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96"/>
          <w:szCs w:val="96"/>
        </w:rPr>
      </w:pPr>
      <w:r>
        <w:rPr>
          <w:rFonts w:hint="eastAsia" w:ascii="宋体" w:hAnsi="宋体"/>
          <w:b/>
          <w:sz w:val="96"/>
          <w:szCs w:val="96"/>
        </w:rPr>
        <w:t>农大网上竞价文件</w:t>
      </w:r>
    </w:p>
    <w:p>
      <w:pPr>
        <w:pStyle w:val="9"/>
        <w:spacing w:line="0" w:lineRule="atLeast"/>
        <w:rPr>
          <w:rFonts w:hAnsi="宋体"/>
          <w:b/>
          <w:sz w:val="32"/>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400" w:lineRule="exact"/>
        <w:rPr>
          <w:rFonts w:hAnsi="宋体"/>
          <w:b/>
          <w:sz w:val="36"/>
        </w:rPr>
      </w:pPr>
    </w:p>
    <w:p>
      <w:pPr>
        <w:pStyle w:val="9"/>
        <w:spacing w:line="400" w:lineRule="exact"/>
        <w:rPr>
          <w:rFonts w:hAnsi="宋体"/>
          <w:b/>
          <w:sz w:val="36"/>
          <w:highlight w:val="none"/>
        </w:rPr>
      </w:pPr>
    </w:p>
    <w:p>
      <w:pPr>
        <w:pStyle w:val="9"/>
        <w:spacing w:line="640" w:lineRule="exact"/>
        <w:ind w:firstLine="1285" w:firstLineChars="400"/>
        <w:rPr>
          <w:rFonts w:hint="eastAsia" w:hAnsi="宋体" w:eastAsia="宋体"/>
          <w:b/>
          <w:sz w:val="32"/>
          <w:szCs w:val="32"/>
          <w:highlight w:val="none"/>
          <w:lang w:eastAsia="zh-CN"/>
        </w:rPr>
      </w:pPr>
      <w:r>
        <w:rPr>
          <w:rFonts w:hint="eastAsia" w:hAnsi="宋体"/>
          <w:b/>
          <w:sz w:val="32"/>
          <w:szCs w:val="32"/>
          <w:highlight w:val="none"/>
        </w:rPr>
        <w:t>项目编号：</w:t>
      </w:r>
      <w:r>
        <w:rPr>
          <w:rFonts w:hint="eastAsia" w:hAnsi="宋体"/>
          <w:b/>
          <w:sz w:val="32"/>
          <w:szCs w:val="32"/>
          <w:highlight w:val="none"/>
          <w:lang w:eastAsia="zh-CN"/>
        </w:rPr>
        <w:t>JJZB-2023-11-1</w:t>
      </w:r>
    </w:p>
    <w:p>
      <w:pPr>
        <w:pStyle w:val="9"/>
        <w:spacing w:line="640" w:lineRule="exact"/>
        <w:rPr>
          <w:rFonts w:hAnsi="宋体"/>
          <w:b/>
          <w:sz w:val="32"/>
          <w:szCs w:val="32"/>
          <w:highlight w:val="none"/>
          <w:u w:val="single"/>
        </w:rPr>
      </w:pPr>
      <w:r>
        <w:rPr>
          <w:rFonts w:hint="eastAsia" w:hAnsi="宋体"/>
          <w:b/>
          <w:sz w:val="32"/>
          <w:szCs w:val="32"/>
          <w:highlight w:val="none"/>
        </w:rPr>
        <w:t>项目名称：福建农林大学园艺植物生物学及代谢组学研究中心超高分辨率超高灵敏度激光共聚焦显微镜维修服务项目</w:t>
      </w:r>
    </w:p>
    <w:p>
      <w:pPr>
        <w:pStyle w:val="9"/>
        <w:spacing w:line="640" w:lineRule="exact"/>
        <w:ind w:firstLine="1285" w:firstLineChars="400"/>
        <w:rPr>
          <w:rFonts w:hAnsi="宋体"/>
          <w:b/>
          <w:sz w:val="32"/>
          <w:szCs w:val="32"/>
        </w:rPr>
      </w:pPr>
      <w:r>
        <w:rPr>
          <w:rFonts w:hint="eastAsia" w:hAnsi="宋体"/>
          <w:b/>
          <w:sz w:val="32"/>
          <w:szCs w:val="32"/>
        </w:rPr>
        <w:t xml:space="preserve">采购人：福建农林大学  </w:t>
      </w:r>
    </w:p>
    <w:p>
      <w:pPr>
        <w:spacing w:line="500" w:lineRule="exact"/>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福建省智信招标有限公司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val="en-US" w:eastAsia="zh-CN"/>
        </w:rPr>
        <w:t>五</w:t>
      </w:r>
      <w:r>
        <w:rPr>
          <w:rFonts w:hint="eastAsia" w:ascii="宋体" w:hAnsi="宋体"/>
          <w:b/>
          <w:sz w:val="32"/>
          <w:szCs w:val="32"/>
          <w:highlight w:val="none"/>
        </w:rPr>
        <w:t>月</w:t>
      </w:r>
    </w:p>
    <w:p>
      <w:pPr>
        <w:spacing w:line="500" w:lineRule="exact"/>
        <w:rPr>
          <w:rFonts w:ascii="宋体" w:hAnsi="宋体"/>
          <w:b/>
          <w:sz w:val="48"/>
          <w:u w:val="single"/>
        </w:rPr>
      </w:pPr>
      <w:r>
        <w:rPr>
          <w:rFonts w:hint="eastAsia" w:ascii="宋体" w:hAnsi="宋体"/>
          <w:b/>
          <w:sz w:val="48"/>
          <w:u w:val="single"/>
        </w:rPr>
        <w:t xml:space="preserve">                                   </w:t>
      </w:r>
    </w:p>
    <w:p>
      <w:pPr>
        <w:snapToGrid w:val="0"/>
        <w:spacing w:line="400" w:lineRule="exact"/>
        <w:rPr>
          <w:rFonts w:ascii="新宋体" w:hAnsi="新宋体" w:eastAsia="新宋体"/>
          <w:b/>
        </w:rPr>
      </w:pPr>
      <w:r>
        <w:rPr>
          <w:rFonts w:hint="eastAsia" w:ascii="新宋体" w:hAnsi="新宋体" w:eastAsia="新宋体"/>
          <w:b/>
        </w:rPr>
        <w:t>地    址：福建省福州市鼓楼区五四路159号世界金龙大厦14层A区单元</w:t>
      </w:r>
    </w:p>
    <w:p>
      <w:pPr>
        <w:snapToGrid w:val="0"/>
        <w:spacing w:line="400" w:lineRule="exact"/>
        <w:rPr>
          <w:rFonts w:hint="eastAsia" w:ascii="新宋体" w:hAnsi="新宋体" w:eastAsia="新宋体" w:cs="宋体"/>
          <w:b/>
          <w:bCs/>
          <w:szCs w:val="28"/>
          <w:lang w:val="zh-CN"/>
        </w:rPr>
      </w:pPr>
      <w:r>
        <w:rPr>
          <w:rFonts w:hint="eastAsia" w:ascii="新宋体" w:hAnsi="新宋体" w:eastAsia="新宋体"/>
          <w:b/>
        </w:rPr>
        <w:t>电    话：0591-87616211转805</w:t>
      </w:r>
    </w:p>
    <w:p>
      <w:pPr>
        <w:snapToGrid w:val="0"/>
        <w:spacing w:line="400" w:lineRule="exact"/>
        <w:rPr>
          <w:rFonts w:hint="eastAsia" w:ascii="新宋体" w:hAnsi="新宋体" w:eastAsia="新宋体"/>
          <w:b/>
        </w:rPr>
      </w:pPr>
      <w:r>
        <w:rPr>
          <w:rFonts w:hint="eastAsia" w:ascii="新宋体" w:hAnsi="新宋体" w:eastAsia="新宋体"/>
          <w:b/>
        </w:rPr>
        <w:t>邮    编：350003</w:t>
      </w:r>
    </w:p>
    <w:p>
      <w:pPr>
        <w:snapToGrid w:val="0"/>
        <w:spacing w:line="400" w:lineRule="exact"/>
        <w:rPr>
          <w:rFonts w:hint="eastAsia" w:ascii="新宋体" w:hAnsi="新宋体" w:eastAsia="新宋体"/>
          <w:b/>
        </w:rPr>
      </w:pPr>
      <w:r>
        <w:rPr>
          <w:rFonts w:hint="eastAsia" w:ascii="新宋体" w:hAnsi="新宋体" w:eastAsia="新宋体"/>
          <w:b/>
        </w:rPr>
        <w:t>传    真：</w:t>
      </w:r>
      <w:r>
        <w:rPr>
          <w:rFonts w:ascii="新宋体" w:hAnsi="新宋体" w:eastAsia="新宋体"/>
          <w:b/>
        </w:rPr>
        <w:t>0591-87568219</w:t>
      </w:r>
      <w:r>
        <w:rPr>
          <w:rFonts w:hint="eastAsia" w:ascii="新宋体" w:hAnsi="新宋体" w:eastAsia="新宋体"/>
          <w:b/>
        </w:rPr>
        <w:t xml:space="preserve">             </w:t>
      </w:r>
    </w:p>
    <w:p>
      <w:pPr>
        <w:spacing w:line="400" w:lineRule="exact"/>
        <w:rPr>
          <w:rFonts w:ascii="新宋体" w:hAnsi="新宋体" w:eastAsia="新宋体"/>
          <w:b/>
        </w:rPr>
      </w:pPr>
      <w:r>
        <w:rPr>
          <w:rFonts w:hint="eastAsia" w:ascii="新宋体" w:hAnsi="新宋体" w:eastAsia="新宋体"/>
          <w:b/>
        </w:rPr>
        <w:t>网    址：</w:t>
      </w:r>
      <w:r>
        <w:rPr>
          <w:rFonts w:ascii="新宋体" w:hAnsi="新宋体" w:eastAsia="新宋体"/>
          <w:b/>
        </w:rPr>
        <w:fldChar w:fldCharType="begin"/>
      </w:r>
      <w:r>
        <w:rPr>
          <w:rFonts w:ascii="新宋体" w:hAnsi="新宋体" w:eastAsia="新宋体"/>
          <w:b/>
        </w:rPr>
        <w:instrText xml:space="preserve"> HYPERLINK "http://www.fjzxzb.com" </w:instrText>
      </w:r>
      <w:r>
        <w:rPr>
          <w:rFonts w:ascii="新宋体" w:hAnsi="新宋体" w:eastAsia="新宋体"/>
          <w:b/>
        </w:rPr>
        <w:fldChar w:fldCharType="separate"/>
      </w:r>
      <w:r>
        <w:rPr>
          <w:rStyle w:val="25"/>
          <w:rFonts w:ascii="新宋体" w:hAnsi="新宋体" w:eastAsia="新宋体"/>
          <w:b/>
        </w:rPr>
        <w:t>http://www.fjzxzb.com</w:t>
      </w:r>
      <w:r>
        <w:rPr>
          <w:rFonts w:ascii="新宋体" w:hAnsi="新宋体" w:eastAsia="新宋体"/>
          <w:b/>
        </w:rPr>
        <w:fldChar w:fldCharType="end"/>
      </w:r>
    </w:p>
    <w:p>
      <w:pPr>
        <w:pStyle w:val="19"/>
        <w:rPr>
          <w:rFonts w:ascii="宋体" w:hAnsi="宋体"/>
        </w:rPr>
      </w:pPr>
    </w:p>
    <w:p>
      <w:pPr>
        <w:jc w:val="left"/>
        <w:rPr>
          <w:rFonts w:ascii="宋体" w:hAnsi="宋体"/>
        </w:rPr>
      </w:pPr>
      <w:bookmarkStart w:id="1" w:name="_GoBack"/>
      <w:bookmarkEnd w:id="1"/>
      <w:r>
        <w:rPr>
          <w:rFonts w:ascii="宋体" w:hAnsi="宋体"/>
        </w:rPr>
        <w:br w:type="page"/>
      </w:r>
    </w:p>
    <w:p>
      <w:pPr>
        <w:ind w:firstLine="281" w:firstLineChars="100"/>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lang w:eastAsia="zh-CN"/>
        </w:rPr>
        <w:t>福建省智信招标有限公司</w:t>
      </w:r>
      <w:r>
        <w:rPr>
          <w:rFonts w:hint="eastAsia" w:ascii="宋体" w:hAnsi="宋体"/>
          <w:sz w:val="24"/>
          <w:szCs w:val="24"/>
          <w:highlight w:val="none"/>
        </w:rPr>
        <w:t>现邀请合格的供应商对以下采购项目进行网上竞价。</w:t>
      </w:r>
    </w:p>
    <w:p>
      <w:pPr>
        <w:spacing w:line="440" w:lineRule="exac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1、项目编号：</w:t>
      </w:r>
      <w:r>
        <w:rPr>
          <w:rFonts w:hint="eastAsia" w:ascii="宋体" w:hAnsi="宋体"/>
          <w:sz w:val="24"/>
          <w:szCs w:val="24"/>
          <w:highlight w:val="none"/>
          <w:lang w:eastAsia="zh-CN"/>
        </w:rPr>
        <w:t>JJZB-2023-11-1</w:t>
      </w:r>
    </w:p>
    <w:p>
      <w:pPr>
        <w:spacing w:line="440" w:lineRule="exact"/>
        <w:ind w:left="1919" w:leftChars="228" w:hanging="1440" w:hangingChars="600"/>
        <w:rPr>
          <w:rFonts w:ascii="宋体" w:hAnsi="宋体"/>
          <w:sz w:val="24"/>
          <w:szCs w:val="24"/>
          <w:highlight w:val="none"/>
        </w:rPr>
      </w:pPr>
      <w:r>
        <w:rPr>
          <w:rFonts w:hint="eastAsia" w:ascii="宋体" w:hAnsi="宋体"/>
          <w:sz w:val="24"/>
          <w:szCs w:val="24"/>
          <w:highlight w:val="none"/>
        </w:rPr>
        <w:t>2、项目名称：福建农林大学</w:t>
      </w:r>
      <w:r>
        <w:rPr>
          <w:rFonts w:hint="eastAsia" w:ascii="宋体" w:hAnsi="宋体"/>
          <w:color w:val="auto"/>
          <w:sz w:val="24"/>
          <w:szCs w:val="24"/>
          <w:highlight w:val="none"/>
          <w:lang w:val="en-US" w:eastAsia="zh-CN"/>
        </w:rPr>
        <w:t>园艺植物生物学及代谢组学研究中心</w:t>
      </w:r>
      <w:r>
        <w:rPr>
          <w:rFonts w:hint="eastAsia" w:ascii="宋体" w:hAnsi="宋体"/>
          <w:sz w:val="24"/>
          <w:szCs w:val="24"/>
          <w:highlight w:val="none"/>
        </w:rPr>
        <w:t>超高分辨率超高灵敏度激光共聚焦显微镜维修服务项目</w:t>
      </w:r>
    </w:p>
    <w:p>
      <w:pPr>
        <w:spacing w:line="440" w:lineRule="exact"/>
        <w:ind w:firstLine="480"/>
        <w:rPr>
          <w:rFonts w:ascii="宋体" w:hAnsi="宋体"/>
          <w:sz w:val="24"/>
          <w:szCs w:val="24"/>
          <w:highlight w:val="none"/>
        </w:rPr>
      </w:pPr>
      <w:r>
        <w:rPr>
          <w:rFonts w:hint="eastAsia" w:ascii="宋体" w:hAnsi="宋体"/>
          <w:sz w:val="24"/>
          <w:szCs w:val="24"/>
        </w:rPr>
        <w:t xml:space="preserve">3、竞价采购标的名称、数量及技术参数要求等详见“竞价采购说明一览表”。 </w:t>
      </w:r>
      <w:r>
        <w:rPr>
          <w:rFonts w:hint="eastAsia" w:ascii="宋体" w:hAnsi="宋体"/>
          <w:sz w:val="24"/>
          <w:szCs w:val="24"/>
        </w:rPr>
        <w:br w:type="textWrapping"/>
      </w:r>
      <w:r>
        <w:rPr>
          <w:rFonts w:hint="eastAsia" w:ascii="宋体" w:hAnsi="宋体"/>
          <w:sz w:val="24"/>
          <w:szCs w:val="24"/>
        </w:rPr>
        <w:t xml:space="preserve">    4、合同包</w:t>
      </w:r>
      <w:r>
        <w:rPr>
          <w:rFonts w:hint="eastAsia" w:ascii="宋体" w:hAnsi="宋体"/>
          <w:sz w:val="24"/>
          <w:szCs w:val="24"/>
          <w:highlight w:val="none"/>
        </w:rPr>
        <w:t>总数：1</w:t>
      </w:r>
    </w:p>
    <w:p>
      <w:pPr>
        <w:spacing w:line="440" w:lineRule="exact"/>
        <w:ind w:firstLine="480"/>
        <w:rPr>
          <w:rFonts w:ascii="宋体" w:hAnsi="宋体"/>
          <w:color w:val="auto"/>
          <w:sz w:val="24"/>
          <w:szCs w:val="24"/>
          <w:highlight w:val="none"/>
        </w:rPr>
      </w:pPr>
      <w:r>
        <w:rPr>
          <w:rFonts w:hint="eastAsia" w:ascii="宋体" w:hAnsi="宋体"/>
          <w:sz w:val="24"/>
          <w:szCs w:val="24"/>
          <w:highlight w:val="none"/>
        </w:rPr>
        <w:t>5、公告起</w:t>
      </w:r>
      <w:r>
        <w:rPr>
          <w:rFonts w:hint="eastAsia" w:ascii="宋体" w:hAnsi="宋体"/>
          <w:color w:val="auto"/>
          <w:sz w:val="24"/>
          <w:szCs w:val="24"/>
          <w:highlight w:val="none"/>
        </w:rPr>
        <w:t>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22</w:t>
      </w:r>
      <w:r>
        <w:rPr>
          <w:rFonts w:hint="eastAsia" w:ascii="宋体" w:hAnsi="宋体"/>
          <w:color w:val="auto"/>
          <w:sz w:val="24"/>
          <w:szCs w:val="24"/>
          <w:highlight w:val="none"/>
          <w:u w:val="single"/>
        </w:rPr>
        <w:t>日</w:t>
      </w:r>
      <w:r>
        <w:rPr>
          <w:rFonts w:hint="eastAsia" w:ascii="宋体" w:hAnsi="宋体"/>
          <w:color w:val="auto"/>
          <w:sz w:val="24"/>
          <w:szCs w:val="24"/>
          <w:highlight w:val="none"/>
        </w:rPr>
        <w:t xml:space="preserve">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22</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25</w:t>
      </w:r>
      <w:r>
        <w:rPr>
          <w:rFonts w:hint="eastAsia" w:ascii="宋体" w:hAnsi="宋体"/>
          <w:color w:val="auto"/>
          <w:sz w:val="24"/>
          <w:szCs w:val="24"/>
          <w:highlight w:val="none"/>
          <w:u w:val="single"/>
        </w:rPr>
        <w:t>日17:30:00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26</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26</w:t>
      </w:r>
      <w:r>
        <w:rPr>
          <w:rFonts w:hint="eastAsia" w:ascii="宋体" w:hAnsi="宋体"/>
          <w:color w:val="auto"/>
          <w:sz w:val="24"/>
          <w:szCs w:val="24"/>
          <w:highlight w:val="none"/>
          <w:u w:val="single"/>
        </w:rPr>
        <w:t>日11:00:00</w:t>
      </w:r>
    </w:p>
    <w:p>
      <w:pPr>
        <w:spacing w:line="440" w:lineRule="exact"/>
        <w:rPr>
          <w:rFonts w:hint="eastAsia" w:ascii="宋体" w:hAnsi="宋体" w:eastAsia="宋体"/>
          <w:sz w:val="24"/>
          <w:szCs w:val="24"/>
          <w:highlight w:val="none"/>
          <w:lang w:eastAsia="zh-CN"/>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w:t>
      </w:r>
      <w:r>
        <w:rPr>
          <w:rFonts w:hint="eastAsia" w:ascii="宋体" w:hAnsi="宋体"/>
          <w:sz w:val="24"/>
          <w:szCs w:val="24"/>
          <w:highlight w:val="none"/>
        </w:rPr>
        <w:t>址：</w:t>
      </w:r>
      <w:r>
        <w:rPr>
          <w:rFonts w:hint="eastAsia" w:ascii="宋体" w:hAnsi="宋体"/>
          <w:sz w:val="24"/>
          <w:szCs w:val="24"/>
          <w:highlight w:val="none"/>
          <w:lang w:eastAsia="zh-CN"/>
        </w:rPr>
        <w:t>http://www.fjzxzb.com</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11、有关本项目采购的相关信息（包括网上竞价文件若有修改）</w:t>
      </w:r>
      <w:r>
        <w:rPr>
          <w:rFonts w:hint="eastAsia" w:ascii="宋体" w:hAnsi="宋体"/>
          <w:sz w:val="24"/>
          <w:szCs w:val="24"/>
          <w:highlight w:val="none"/>
          <w:lang w:eastAsia="zh-CN"/>
        </w:rPr>
        <w:t>福建省智信招标有限公司</w:t>
      </w:r>
      <w:r>
        <w:rPr>
          <w:rFonts w:hint="eastAsia" w:ascii="宋体" w:hAnsi="宋体"/>
          <w:sz w:val="24"/>
          <w:szCs w:val="24"/>
          <w:highlight w:val="none"/>
        </w:rPr>
        <w:t>都将在中国政府采购网(http://www.ccgp.gov.cn/)、</w:t>
      </w:r>
      <w:r>
        <w:rPr>
          <w:rFonts w:hint="eastAsia" w:ascii="宋体" w:hAnsi="宋体"/>
          <w:sz w:val="24"/>
          <w:szCs w:val="24"/>
          <w:highlight w:val="none"/>
          <w:lang w:eastAsia="zh-CN"/>
        </w:rPr>
        <w:t>福建省智信招标有限公司</w:t>
      </w:r>
      <w:r>
        <w:rPr>
          <w:rFonts w:hint="eastAsia" w:ascii="宋体" w:hAnsi="宋体"/>
          <w:sz w:val="24"/>
          <w:szCs w:val="24"/>
          <w:highlight w:val="none"/>
        </w:rPr>
        <w:t>(http://www.fjzxzb.com)上公布，请潜在竞价人随时关注相关网站，以免错漏重要信息。</w:t>
      </w:r>
    </w:p>
    <w:p>
      <w:pPr>
        <w:spacing w:line="440" w:lineRule="exact"/>
        <w:ind w:firstLine="482" w:firstLineChars="200"/>
        <w:rPr>
          <w:rFonts w:ascii="宋体" w:hAnsi="宋体"/>
          <w:sz w:val="24"/>
          <w:szCs w:val="24"/>
        </w:rPr>
      </w:pPr>
      <w:r>
        <w:rPr>
          <w:rFonts w:hint="eastAsia" w:ascii="宋体" w:hAnsi="宋体" w:cs="Times New Roman"/>
          <w:b/>
          <w:color w:val="000000" w:themeColor="text1"/>
          <w:sz w:val="24"/>
          <w:szCs w:val="24"/>
          <w14:textFill>
            <w14:solidFill>
              <w14:schemeClr w14:val="tx1"/>
            </w14:solidFill>
          </w14:textFill>
        </w:rPr>
        <w:t>12、竞价文件售价0元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hint="eastAsia"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地  址：福州市仓山区上下店路15号　</w:t>
      </w:r>
    </w:p>
    <w:p>
      <w:pPr>
        <w:spacing w:line="440" w:lineRule="exact"/>
        <w:ind w:firstLine="480" w:firstLineChars="200"/>
        <w:rPr>
          <w:rFonts w:hint="default" w:ascii="宋体" w:hAnsi="宋体" w:eastAsia="宋体"/>
          <w:sz w:val="24"/>
          <w:szCs w:val="24"/>
          <w:highlight w:val="none"/>
          <w:lang w:val="en-US" w:eastAsia="zh-CN"/>
        </w:rPr>
      </w:pPr>
      <w:r>
        <w:rPr>
          <w:rFonts w:hint="eastAsia" w:ascii="宋体" w:hAnsi="宋体"/>
          <w:sz w:val="24"/>
          <w:szCs w:val="24"/>
          <w:highlight w:val="none"/>
        </w:rPr>
        <w:t xml:space="preserve">联系人： </w:t>
      </w:r>
      <w:r>
        <w:rPr>
          <w:rFonts w:hint="eastAsia" w:ascii="宋体" w:hAnsi="宋体"/>
          <w:sz w:val="24"/>
          <w:szCs w:val="24"/>
          <w:highlight w:val="none"/>
          <w:lang w:val="en-US" w:eastAsia="zh-CN"/>
        </w:rPr>
        <w:t>张老师</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话：0591-8639</w:t>
      </w:r>
      <w:r>
        <w:rPr>
          <w:rFonts w:hint="eastAsia" w:ascii="宋体" w:hAnsi="宋体"/>
          <w:sz w:val="24"/>
          <w:szCs w:val="24"/>
          <w:highlight w:val="none"/>
          <w:lang w:val="en-US" w:eastAsia="zh-CN"/>
        </w:rPr>
        <w:t>5360</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highlight w:val="none"/>
        </w:rPr>
        <w:t>福建省智信招标有限公司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址：福建省福州市鼓楼区五四路159号世界金龙大厦14层A区单元</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廖丽松、王凯霞</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话：0591-87616211转805</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电子信箱：</w:t>
      </w:r>
      <w:r>
        <w:rPr>
          <w:rFonts w:hint="eastAsia" w:ascii="宋体" w:hAnsi="宋体"/>
          <w:sz w:val="24"/>
          <w:szCs w:val="24"/>
          <w:lang w:val="en-US" w:eastAsia="zh-CN"/>
        </w:rPr>
        <w:t>zhixin019@126.com</w:t>
      </w:r>
    </w:p>
    <w:p>
      <w:pPr>
        <w:spacing w:line="44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b/>
          <w:sz w:val="24"/>
          <w:szCs w:val="24"/>
        </w:rPr>
        <w:t>竞价操作流程等详见</w:t>
      </w:r>
      <w:r>
        <w:rPr>
          <w:rFonts w:hint="eastAsia" w:ascii="宋体" w:hAnsi="宋体"/>
          <w:sz w:val="24"/>
          <w:szCs w:val="24"/>
          <w:u w:val="single"/>
        </w:rPr>
        <w:t>http://new.fjzxzb.com/newlist.aspx?id=2</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sz w:val="24"/>
        </w:rPr>
      </w:pPr>
      <w:r>
        <w:rPr>
          <w:rFonts w:hint="eastAsia" w:ascii="宋体" w:hAnsi="宋体"/>
          <w:b/>
          <w:sz w:val="28"/>
          <w:szCs w:val="28"/>
        </w:rPr>
        <w:t>第二章  竞价采购说明一览表</w:t>
      </w:r>
      <w:r>
        <w:rPr>
          <w:rFonts w:hint="eastAsia" w:ascii="宋体" w:hAnsi="宋体"/>
          <w:sz w:val="24"/>
        </w:rPr>
        <w:t xml:space="preserve">                                   </w:t>
      </w:r>
    </w:p>
    <w:p>
      <w:pPr>
        <w:jc w:val="right"/>
        <w:rPr>
          <w:rFonts w:ascii="宋体" w:hAnsi="宋体"/>
          <w:sz w:val="24"/>
          <w:szCs w:val="24"/>
        </w:rPr>
      </w:pPr>
      <w:r>
        <w:rPr>
          <w:rFonts w:hint="eastAsia" w:ascii="宋体" w:hAnsi="宋体"/>
          <w:sz w:val="24"/>
          <w:szCs w:val="24"/>
        </w:rPr>
        <w:t xml:space="preserve"> 金额单位：人民币/元</w:t>
      </w:r>
    </w:p>
    <w:tbl>
      <w:tblPr>
        <w:tblStyle w:val="20"/>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191"/>
        <w:gridCol w:w="2769"/>
        <w:gridCol w:w="845"/>
        <w:gridCol w:w="1364"/>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21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简要服务要求</w:t>
            </w:r>
          </w:p>
        </w:tc>
        <w:tc>
          <w:tcPr>
            <w:tcW w:w="8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数量</w:t>
            </w:r>
          </w:p>
        </w:tc>
        <w:tc>
          <w:tcPr>
            <w:tcW w:w="13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超高分辨率超高灵敏度激光共聚焦显微镜维修服务项目</w:t>
            </w:r>
          </w:p>
        </w:tc>
        <w:tc>
          <w:tcPr>
            <w:tcW w:w="2769"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rPr>
              <w:t>提供 Zeiss LSM880 共聚焦显微镜整体光路调试</w:t>
            </w:r>
            <w:r>
              <w:rPr>
                <w:rFonts w:hint="eastAsia" w:ascii="宋体" w:hAnsi="宋体" w:cs="新宋体"/>
                <w:kern w:val="0"/>
                <w:sz w:val="24"/>
                <w:szCs w:val="24"/>
                <w:lang w:val="en-US" w:eastAsia="zh-CN"/>
              </w:rPr>
              <w:t>等，具体详见“技术和服务要求”</w:t>
            </w:r>
          </w:p>
        </w:tc>
        <w:tc>
          <w:tcPr>
            <w:tcW w:w="845"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1项</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lang w:val="en-US" w:eastAsia="zh-CN"/>
              </w:rPr>
              <w:t>147000.00</w:t>
            </w:r>
          </w:p>
        </w:tc>
        <w:tc>
          <w:tcPr>
            <w:tcW w:w="1410"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新宋体"/>
                <w:kern w:val="0"/>
                <w:sz w:val="24"/>
                <w:szCs w:val="24"/>
                <w:lang w:val="en-US" w:eastAsia="zh-CN" w:bidi="ar-SA"/>
              </w:rPr>
            </w:pPr>
            <w:r>
              <w:rPr>
                <w:rFonts w:hint="eastAsia" w:ascii="宋体" w:hAnsi="宋体" w:cs="新宋体"/>
                <w:kern w:val="0"/>
                <w:sz w:val="24"/>
                <w:szCs w:val="24"/>
                <w:lang w:val="en-US" w:eastAsia="zh-CN"/>
              </w:rPr>
              <w:t>147000.00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29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合计(大写)：人民币</w:t>
            </w:r>
            <w:r>
              <w:rPr>
                <w:rFonts w:hint="eastAsia" w:ascii="宋体" w:hAnsi="宋体"/>
                <w:kern w:val="0"/>
                <w:sz w:val="24"/>
                <w:lang w:val="en-US" w:eastAsia="zh-CN"/>
              </w:rPr>
              <w:t>壹拾肆万柒仟</w:t>
            </w:r>
            <w:r>
              <w:rPr>
                <w:rFonts w:hint="eastAsia" w:ascii="宋体" w:hAnsi="宋体"/>
                <w:kern w:val="0"/>
                <w:sz w:val="24"/>
              </w:rPr>
              <w:t>元整</w:t>
            </w:r>
          </w:p>
        </w:tc>
        <w:tc>
          <w:tcPr>
            <w:tcW w:w="36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¥147000.00</w:t>
            </w:r>
            <w:r>
              <w:rPr>
                <w:rFonts w:hint="eastAsia" w:ascii="宋体" w:hAnsi="宋体" w:cs="新宋体"/>
                <w:kern w:val="0"/>
                <w:sz w:val="24"/>
                <w:highlight w:val="none"/>
              </w:rPr>
              <w:t xml:space="preserve">   </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竞价人报价总价必须低于最高限价的3%（不含）以上，报价单价不能超过竞价文件的单价最高限价，否则，视为无效报价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3"/>
        <w:spacing w:line="500" w:lineRule="exact"/>
        <w:ind w:firstLine="480" w:firstLineChars="200"/>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sz w:val="24"/>
          <w:szCs w:val="24"/>
        </w:rPr>
      </w:pPr>
      <w:r>
        <w:rPr>
          <w:rFonts w:hint="eastAsia" w:ascii="宋体" w:hAnsi="宋体"/>
          <w:sz w:val="24"/>
          <w:szCs w:val="24"/>
        </w:rPr>
        <w:t>D、参加政府采购活动前3年内在经营活动中没有重大违法记录及无行贿犯罪的书面声明；</w:t>
      </w:r>
    </w:p>
    <w:p>
      <w:pPr>
        <w:spacing w:line="440" w:lineRule="exact"/>
        <w:ind w:firstLine="481"/>
        <w:rPr>
          <w:rFonts w:ascii="宋体" w:hAnsi="宋体"/>
          <w:sz w:val="24"/>
          <w:szCs w:val="24"/>
        </w:rPr>
      </w:pPr>
      <w:r>
        <w:rPr>
          <w:rFonts w:hint="eastAsia" w:ascii="宋体" w:hAnsi="宋体"/>
          <w:sz w:val="24"/>
          <w:szCs w:val="24"/>
        </w:rPr>
        <w:t>E、具备履行合同所必需的设备和专业技术能力的声明函；</w:t>
      </w:r>
    </w:p>
    <w:p>
      <w:pPr>
        <w:spacing w:line="440" w:lineRule="exact"/>
        <w:ind w:firstLine="481"/>
        <w:rPr>
          <w:rFonts w:hint="eastAsia" w:ascii="宋体" w:hAnsi="宋体" w:cs="Times New Roman"/>
          <w:sz w:val="24"/>
          <w:szCs w:val="24"/>
        </w:rPr>
      </w:pPr>
      <w:r>
        <w:rPr>
          <w:rFonts w:hint="eastAsia" w:ascii="宋体" w:hAnsi="宋体" w:cs="Times New Roman"/>
          <w:sz w:val="24"/>
          <w:szCs w:val="24"/>
        </w:rPr>
        <w:t>F、如由授权代表参与竞价，须提供法定代表人授权书。</w:t>
      </w:r>
    </w:p>
    <w:p>
      <w:pPr>
        <w:spacing w:line="440" w:lineRule="exact"/>
        <w:ind w:firstLine="481"/>
        <w:rPr>
          <w:rFonts w:ascii="宋体" w:hAnsi="宋体"/>
          <w:sz w:val="24"/>
          <w:szCs w:val="24"/>
        </w:rPr>
      </w:pPr>
      <w:r>
        <w:rPr>
          <w:rFonts w:hint="eastAsia" w:ascii="宋体" w:hAnsi="宋体"/>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sz w:val="24"/>
          <w:szCs w:val="24"/>
        </w:rPr>
      </w:pPr>
      <w:r>
        <w:rPr>
          <w:rFonts w:hint="eastAsia" w:ascii="宋体" w:hAnsi="宋体"/>
          <w:b/>
          <w:bCs/>
          <w:sz w:val="24"/>
          <w:szCs w:val="24"/>
        </w:rPr>
        <w:t>（二）技术和服务要求</w:t>
      </w:r>
    </w:p>
    <w:p>
      <w:pPr>
        <w:spacing w:line="440" w:lineRule="exact"/>
        <w:ind w:firstLine="481"/>
        <w:rPr>
          <w:rFonts w:hint="eastAsia" w:ascii="宋体" w:hAnsi="宋体"/>
          <w:b/>
          <w:bCs/>
          <w:sz w:val="24"/>
          <w:szCs w:val="24"/>
        </w:rPr>
      </w:pPr>
      <w:r>
        <w:rPr>
          <w:rFonts w:hint="eastAsia" w:ascii="宋体" w:hAnsi="宋体"/>
          <w:b/>
          <w:bCs/>
          <w:sz w:val="24"/>
          <w:szCs w:val="24"/>
          <w:lang w:val="en-US" w:eastAsia="zh-CN"/>
        </w:rPr>
        <w:t>一）</w:t>
      </w:r>
      <w:r>
        <w:rPr>
          <w:rFonts w:hint="eastAsia" w:ascii="宋体" w:hAnsi="宋体"/>
          <w:b/>
          <w:bCs/>
          <w:sz w:val="24"/>
          <w:szCs w:val="24"/>
        </w:rPr>
        <w:t>维修服务范围及服务要求：</w:t>
      </w:r>
    </w:p>
    <w:p>
      <w:pPr>
        <w:spacing w:line="440" w:lineRule="exact"/>
        <w:ind w:firstLine="481"/>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维修</w:t>
      </w:r>
      <w:r>
        <w:rPr>
          <w:rFonts w:hint="eastAsia" w:ascii="宋体" w:hAnsi="宋体"/>
          <w:sz w:val="24"/>
          <w:szCs w:val="24"/>
          <w:lang w:eastAsia="zh-CN"/>
        </w:rPr>
        <w:t>设备名称：</w:t>
      </w:r>
      <w:r>
        <w:rPr>
          <w:rFonts w:hint="eastAsia" w:ascii="宋体" w:hAnsi="宋体"/>
          <w:sz w:val="24"/>
          <w:szCs w:val="24"/>
        </w:rPr>
        <w:t>蔡司（Zeiss）超高分辨率超高灵敏度激光共聚焦显微镜</w:t>
      </w:r>
      <w:r>
        <w:rPr>
          <w:rFonts w:hint="eastAsia" w:ascii="宋体" w:hAnsi="宋体"/>
          <w:sz w:val="24"/>
          <w:szCs w:val="24"/>
          <w:lang w:eastAsia="zh-CN"/>
        </w:rPr>
        <w:t>；设备</w:t>
      </w:r>
      <w:r>
        <w:rPr>
          <w:rFonts w:hint="eastAsia" w:ascii="宋体" w:hAnsi="宋体"/>
          <w:sz w:val="24"/>
          <w:szCs w:val="24"/>
        </w:rPr>
        <w:t>编号1509714S</w:t>
      </w:r>
      <w:r>
        <w:rPr>
          <w:rFonts w:hint="eastAsia" w:ascii="宋体" w:hAnsi="宋体"/>
          <w:sz w:val="24"/>
          <w:szCs w:val="24"/>
          <w:lang w:eastAsia="zh-CN"/>
        </w:rPr>
        <w:t>。</w:t>
      </w:r>
    </w:p>
    <w:p>
      <w:pPr>
        <w:spacing w:line="440" w:lineRule="exact"/>
        <w:ind w:firstLine="481"/>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lang w:eastAsia="zh-CN"/>
        </w:rPr>
        <w:t>维修</w:t>
      </w:r>
      <w:r>
        <w:rPr>
          <w:rFonts w:hint="eastAsia" w:ascii="宋体" w:hAnsi="宋体"/>
          <w:sz w:val="24"/>
          <w:szCs w:val="24"/>
        </w:rPr>
        <w:t>配件LGK7812 ML5 氩离子激光器，激光器发射 458nm/488nm/514nm 3个波长的激发光</w:t>
      </w:r>
      <w:r>
        <w:rPr>
          <w:rFonts w:hint="eastAsia" w:ascii="宋体" w:hAnsi="宋体"/>
          <w:sz w:val="24"/>
          <w:szCs w:val="24"/>
          <w:lang w:eastAsia="zh-CN"/>
        </w:rPr>
        <w:t>，</w:t>
      </w:r>
      <w:r>
        <w:rPr>
          <w:rFonts w:hint="eastAsia" w:ascii="宋体" w:hAnsi="宋体"/>
          <w:sz w:val="24"/>
          <w:szCs w:val="24"/>
        </w:rPr>
        <w:t>光纤端可在 500nm 波长下测得不低于 25mW 的激光功率，光纤接头适用于Zeiss LSM880 共聚焦扫描头，光纤长度2</w:t>
      </w:r>
      <w:r>
        <w:rPr>
          <w:rFonts w:hint="eastAsia" w:ascii="宋体" w:hAnsi="宋体"/>
          <w:sz w:val="24"/>
          <w:szCs w:val="24"/>
          <w:lang w:val="en-US" w:eastAsia="zh-CN"/>
        </w:rPr>
        <w:t>~3</w:t>
      </w:r>
      <w:r>
        <w:rPr>
          <w:rFonts w:hint="eastAsia" w:ascii="宋体" w:hAnsi="宋体"/>
          <w:sz w:val="24"/>
          <w:szCs w:val="24"/>
        </w:rPr>
        <w:t>m，PTC接头，适用于蔡司Zeiss LSM880激光器扫描头接口</w:t>
      </w:r>
      <w:r>
        <w:rPr>
          <w:rFonts w:hint="eastAsia" w:ascii="宋体" w:hAnsi="宋体"/>
          <w:sz w:val="24"/>
          <w:szCs w:val="24"/>
          <w:lang w:eastAsia="zh-CN"/>
        </w:rPr>
        <w:t>。</w:t>
      </w:r>
    </w:p>
    <w:p>
      <w:pPr>
        <w:spacing w:line="440" w:lineRule="exact"/>
        <w:ind w:firstLine="481"/>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维修配件LGN3001 激光器电源，电源应与Zeiss LSM880激光共聚焦显微镜的氩离子激光器兼容匹配，输入100～240伏50/60赫兹的交流电，输出 70～150伏电流在3.5～9.0安倍的直流电</w:t>
      </w:r>
      <w:r>
        <w:rPr>
          <w:rFonts w:hint="eastAsia" w:ascii="宋体" w:hAnsi="宋体"/>
          <w:sz w:val="24"/>
          <w:szCs w:val="24"/>
          <w:lang w:eastAsia="zh-CN"/>
        </w:rPr>
        <w:t>。</w:t>
      </w:r>
    </w:p>
    <w:p>
      <w:pPr>
        <w:spacing w:line="440" w:lineRule="exact"/>
        <w:ind w:firstLine="481"/>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提供 Zeiss LSM880 共聚焦显微镜整体光路调试，Zeiss ZEN black 软件能兼容控制激光器，满足高精度采集图像使用要求等。</w:t>
      </w:r>
    </w:p>
    <w:p>
      <w:pPr>
        <w:spacing w:line="440" w:lineRule="exact"/>
        <w:ind w:firstLine="481"/>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成交人</w:t>
      </w:r>
      <w:r>
        <w:rPr>
          <w:rFonts w:hint="eastAsia" w:ascii="宋体" w:hAnsi="宋体"/>
          <w:sz w:val="24"/>
          <w:szCs w:val="24"/>
          <w:lang w:val="en-US" w:eastAsia="zh-CN"/>
        </w:rPr>
        <w:t>须</w:t>
      </w:r>
      <w:r>
        <w:rPr>
          <w:rFonts w:hint="eastAsia" w:ascii="宋体" w:hAnsi="宋体"/>
          <w:sz w:val="24"/>
          <w:szCs w:val="24"/>
        </w:rPr>
        <w:t>为采购人提供不少于1人的维修服务</w:t>
      </w:r>
      <w:r>
        <w:rPr>
          <w:rFonts w:hint="eastAsia" w:ascii="宋体" w:hAnsi="宋体"/>
          <w:sz w:val="24"/>
          <w:szCs w:val="24"/>
          <w:lang w:eastAsia="zh-CN"/>
        </w:rPr>
        <w:t>。</w:t>
      </w:r>
      <w:r>
        <w:rPr>
          <w:rFonts w:hint="eastAsia" w:ascii="宋体" w:hAnsi="宋体"/>
          <w:sz w:val="24"/>
          <w:szCs w:val="24"/>
        </w:rPr>
        <w:t>提供维修服务及共聚焦光路调整人员必须具有Zeiss厂家认证的安装及维修资质。</w:t>
      </w:r>
      <w:r>
        <w:rPr>
          <w:rFonts w:hint="eastAsia" w:ascii="宋体" w:hAnsi="宋体"/>
          <w:b/>
          <w:bCs/>
          <w:sz w:val="24"/>
          <w:szCs w:val="24"/>
        </w:rPr>
        <w:t>(报价人需在</w:t>
      </w:r>
      <w:r>
        <w:rPr>
          <w:rFonts w:hint="eastAsia" w:ascii="宋体" w:hAnsi="宋体"/>
          <w:b/>
          <w:bCs/>
          <w:sz w:val="24"/>
          <w:szCs w:val="24"/>
          <w:lang w:val="en-US" w:eastAsia="zh-CN"/>
        </w:rPr>
        <w:t>报价</w:t>
      </w:r>
      <w:r>
        <w:rPr>
          <w:rFonts w:hint="eastAsia" w:ascii="宋体" w:hAnsi="宋体"/>
          <w:b/>
          <w:bCs/>
          <w:sz w:val="24"/>
          <w:szCs w:val="24"/>
        </w:rPr>
        <w:t>文件中提供相应的资质证书复印件)</w:t>
      </w:r>
      <w:r>
        <w:rPr>
          <w:rFonts w:hint="eastAsia" w:ascii="宋体" w:hAnsi="宋体"/>
          <w:sz w:val="24"/>
          <w:szCs w:val="24"/>
          <w:lang w:eastAsia="zh-CN"/>
        </w:rPr>
        <w:t>。</w:t>
      </w:r>
    </w:p>
    <w:p>
      <w:pPr>
        <w:spacing w:line="440" w:lineRule="exact"/>
        <w:ind w:firstLine="481"/>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成交人所提供的维修配件必须是原厂生产的、全新的、未使用过的（包括零部件），并符合原厂质量检测标准和国家质量检测标准以及合同规定的质量规格和性能要求。</w:t>
      </w:r>
    </w:p>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color w:val="auto"/>
          <w:sz w:val="24"/>
          <w:szCs w:val="24"/>
        </w:rPr>
      </w:pPr>
      <w:r>
        <w:rPr>
          <w:rFonts w:hint="eastAsia" w:ascii="宋体" w:hAnsi="宋体"/>
          <w:sz w:val="24"/>
          <w:szCs w:val="24"/>
        </w:rPr>
        <w:t>1</w:t>
      </w:r>
      <w:r>
        <w:rPr>
          <w:rFonts w:hint="eastAsia" w:ascii="宋体" w:hAnsi="宋体"/>
          <w:color w:val="auto"/>
          <w:sz w:val="24"/>
          <w:szCs w:val="24"/>
        </w:rPr>
        <w:t>、交付地点：福建农林大学指定地点。</w:t>
      </w:r>
    </w:p>
    <w:p>
      <w:pPr>
        <w:pStyle w:val="19"/>
        <w:spacing w:after="0" w:line="440" w:lineRule="exact"/>
        <w:ind w:left="0" w:leftChars="0" w:firstLine="480"/>
        <w:rPr>
          <w:rFonts w:ascii="宋体" w:hAnsi="宋体"/>
          <w:color w:val="auto"/>
          <w:sz w:val="24"/>
        </w:rPr>
      </w:pPr>
      <w:r>
        <w:rPr>
          <w:rFonts w:hint="eastAsia" w:ascii="宋体" w:hAnsi="宋体"/>
          <w:color w:val="auto"/>
          <w:sz w:val="24"/>
          <w:szCs w:val="24"/>
        </w:rPr>
        <w:t>2、交付时间：</w:t>
      </w:r>
      <w:r>
        <w:rPr>
          <w:rFonts w:hint="eastAsia" w:ascii="宋体" w:hAnsi="宋体"/>
          <w:color w:val="auto"/>
          <w:sz w:val="24"/>
        </w:rPr>
        <w:t>合同签订后</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60 </w:t>
      </w:r>
      <w:r>
        <w:rPr>
          <w:rFonts w:hint="eastAsia" w:ascii="宋体" w:hAnsi="宋体"/>
          <w:color w:val="auto"/>
          <w:sz w:val="24"/>
        </w:rPr>
        <w:t>天内完成交付所提供的服务。</w:t>
      </w:r>
    </w:p>
    <w:p>
      <w:pPr>
        <w:numPr>
          <w:ilvl w:val="0"/>
          <w:numId w:val="1"/>
        </w:numPr>
        <w:spacing w:line="440" w:lineRule="exact"/>
        <w:ind w:firstLine="481"/>
        <w:rPr>
          <w:rFonts w:ascii="宋体" w:hAnsi="宋体"/>
          <w:color w:val="auto"/>
          <w:sz w:val="24"/>
          <w:szCs w:val="24"/>
        </w:rPr>
      </w:pPr>
      <w:r>
        <w:rPr>
          <w:rFonts w:hint="eastAsia" w:ascii="宋体" w:hAnsi="宋体"/>
          <w:color w:val="auto"/>
          <w:sz w:val="24"/>
          <w:szCs w:val="24"/>
        </w:rPr>
        <w:t>交付条件：按照竞价文件要求完成服务，经采购人验收合格完成。</w:t>
      </w:r>
    </w:p>
    <w:p>
      <w:pPr>
        <w:numPr>
          <w:ilvl w:val="0"/>
          <w:numId w:val="1"/>
        </w:numPr>
        <w:spacing w:line="440" w:lineRule="exact"/>
        <w:ind w:firstLine="481"/>
        <w:rPr>
          <w:rFonts w:ascii="宋体" w:hAnsi="宋体"/>
          <w:sz w:val="24"/>
          <w:szCs w:val="24"/>
        </w:rPr>
      </w:pPr>
      <w:r>
        <w:rPr>
          <w:rFonts w:hint="eastAsia" w:ascii="宋体" w:hAnsi="宋体"/>
          <w:sz w:val="24"/>
          <w:szCs w:val="24"/>
        </w:rPr>
        <w:t>履约保证金：</w:t>
      </w:r>
    </w:p>
    <w:p>
      <w:pPr>
        <w:spacing w:line="440" w:lineRule="exact"/>
        <w:ind w:firstLine="481"/>
        <w:rPr>
          <w:rFonts w:ascii="宋体" w:hAnsi="宋体"/>
          <w:color w:val="auto"/>
          <w:sz w:val="24"/>
          <w:szCs w:val="24"/>
          <w:highlight w:val="none"/>
        </w:rPr>
      </w:pPr>
      <w:r>
        <w:rPr>
          <w:rFonts w:hint="eastAsia" w:ascii="宋体" w:hAnsi="宋体"/>
          <w:sz w:val="24"/>
          <w:szCs w:val="24"/>
        </w:rPr>
        <w:t>履约保证金百分比：</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2 </w:t>
      </w:r>
      <w:r>
        <w:rPr>
          <w:rFonts w:hint="eastAsia" w:ascii="宋体" w:hAnsi="宋体"/>
          <w:sz w:val="24"/>
          <w:szCs w:val="24"/>
          <w:u w:val="single"/>
        </w:rPr>
        <w:t xml:space="preserve">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rPr>
        <w:t xml:space="preserve"> </w:t>
      </w:r>
      <w:r>
        <w:rPr>
          <w:rFonts w:hint="eastAsia" w:ascii="宋体" w:hAnsi="宋体"/>
          <w:sz w:val="24"/>
          <w:szCs w:val="24"/>
          <w:u w:val="single"/>
          <w:lang w:val="en-US" w:eastAsia="zh-CN"/>
        </w:rPr>
        <w:t xml:space="preserve"> 2 </w:t>
      </w:r>
      <w:r>
        <w:rPr>
          <w:rFonts w:hint="eastAsia" w:ascii="宋体" w:hAnsi="宋体"/>
          <w:sz w:val="24"/>
          <w:szCs w:val="24"/>
          <w:u w:val="single"/>
        </w:rPr>
        <w:t xml:space="preserve">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w:t>
      </w:r>
      <w:r>
        <w:rPr>
          <w:rFonts w:hint="eastAsia" w:ascii="宋体" w:hAnsi="宋体"/>
          <w:color w:val="auto"/>
          <w:sz w:val="24"/>
          <w:szCs w:val="24"/>
          <w:highlight w:val="none"/>
        </w:rPr>
        <w:t>个月。</w:t>
      </w:r>
    </w:p>
    <w:p>
      <w:pPr>
        <w:numPr>
          <w:ilvl w:val="0"/>
          <w:numId w:val="1"/>
        </w:numPr>
        <w:spacing w:line="440" w:lineRule="exact"/>
        <w:ind w:left="0" w:leftChars="0" w:firstLine="481" w:firstLineChars="0"/>
        <w:rPr>
          <w:rFonts w:hint="eastAsia" w:ascii="宋体" w:hAnsi="宋体" w:eastAsia="宋体" w:cs="Times New Roman"/>
          <w:color w:val="auto"/>
          <w:sz w:val="24"/>
          <w:szCs w:val="24"/>
          <w:highlight w:val="none"/>
        </w:rPr>
      </w:pPr>
      <w:r>
        <w:rPr>
          <w:rFonts w:hint="eastAsia" w:ascii="宋体" w:hAnsi="宋体"/>
          <w:color w:val="auto"/>
          <w:sz w:val="24"/>
          <w:szCs w:val="24"/>
          <w:highlight w:val="none"/>
        </w:rPr>
        <w:t>付款方式：</w:t>
      </w:r>
      <w:r>
        <w:rPr>
          <w:rFonts w:hint="eastAsia" w:ascii="宋体" w:hAnsi="宋体" w:eastAsia="宋体" w:cs="Times New Roman"/>
          <w:color w:val="auto"/>
          <w:sz w:val="24"/>
          <w:szCs w:val="24"/>
          <w:highlight w:val="none"/>
        </w:rPr>
        <w:t>完成维修服务</w:t>
      </w:r>
      <w:r>
        <w:rPr>
          <w:rFonts w:hint="eastAsia" w:ascii="宋体" w:hAnsi="宋体" w:eastAsia="宋体" w:cs="Times New Roman"/>
          <w:color w:val="auto"/>
          <w:sz w:val="24"/>
          <w:szCs w:val="24"/>
          <w:highlight w:val="none"/>
          <w:lang w:val="en-US" w:eastAsia="zh-CN"/>
        </w:rPr>
        <w:t>并经验收合格</w:t>
      </w:r>
      <w:r>
        <w:rPr>
          <w:rFonts w:hint="eastAsia" w:ascii="宋体" w:hAnsi="宋体" w:eastAsia="宋体" w:cs="Times New Roman"/>
          <w:color w:val="auto"/>
          <w:sz w:val="24"/>
          <w:szCs w:val="24"/>
          <w:highlight w:val="none"/>
        </w:rPr>
        <w:t>后，在一个月</w:t>
      </w:r>
      <w:r>
        <w:rPr>
          <w:rFonts w:hint="eastAsia" w:ascii="宋体" w:hAnsi="宋体" w:eastAsia="宋体" w:cs="Times New Roman"/>
          <w:color w:val="auto"/>
          <w:sz w:val="24"/>
          <w:szCs w:val="24"/>
          <w:highlight w:val="none"/>
          <w:lang w:val="en-US" w:eastAsia="zh-CN"/>
        </w:rPr>
        <w:t>后</w:t>
      </w:r>
      <w:r>
        <w:rPr>
          <w:rFonts w:hint="eastAsia" w:ascii="宋体" w:hAnsi="宋体" w:eastAsia="宋体" w:cs="Times New Roman"/>
          <w:color w:val="auto"/>
          <w:sz w:val="24"/>
          <w:szCs w:val="24"/>
          <w:highlight w:val="none"/>
        </w:rPr>
        <w:t>无质量问题的情况下付货款的100%。（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6、服务标准：成交供应商所提供的服务必须符合国家、省及行业有关标准和竞价文件要求。成交供应商不按合同约定提交服务所产生的任何费用由成交供应商负责，采购人对由此所引起的变动可以不予确认。</w:t>
      </w:r>
      <w:r>
        <w:rPr>
          <w:rFonts w:hint="eastAsia" w:ascii="宋体" w:hAnsi="宋体"/>
          <w:color w:val="auto"/>
          <w:sz w:val="24"/>
          <w:szCs w:val="24"/>
          <w:highlight w:val="none"/>
          <w:lang w:val="en-US" w:eastAsia="zh-CN"/>
        </w:rPr>
        <w:t>维修后的设备达到实验使用标准。</w:t>
      </w:r>
    </w:p>
    <w:p>
      <w:pPr>
        <w:numPr>
          <w:ilvl w:val="0"/>
          <w:numId w:val="0"/>
        </w:numPr>
        <w:spacing w:line="440" w:lineRule="exact"/>
        <w:ind w:firstLine="480" w:firstLineChars="200"/>
        <w:rPr>
          <w:rFonts w:ascii="宋体" w:hAnsi="宋体"/>
          <w:sz w:val="24"/>
          <w:szCs w:val="24"/>
          <w:highlight w:val="none"/>
        </w:rPr>
      </w:pPr>
      <w:r>
        <w:rPr>
          <w:rFonts w:hint="eastAsia" w:ascii="宋体" w:hAnsi="宋体"/>
          <w:sz w:val="24"/>
          <w:szCs w:val="24"/>
          <w:highlight w:val="none"/>
          <w:lang w:val="en-US" w:eastAsia="zh-CN"/>
        </w:rPr>
        <w:t>7、</w:t>
      </w:r>
      <w:r>
        <w:rPr>
          <w:rFonts w:hint="eastAsia" w:ascii="宋体" w:hAnsi="宋体"/>
          <w:sz w:val="24"/>
          <w:szCs w:val="24"/>
          <w:highlight w:val="none"/>
        </w:rPr>
        <w:t>售后服务要求</w:t>
      </w:r>
    </w:p>
    <w:p>
      <w:pPr>
        <w:spacing w:line="440" w:lineRule="exact"/>
        <w:ind w:left="481"/>
        <w:rPr>
          <w:rFonts w:hint="eastAsia" w:ascii="宋体" w:hAnsi="宋体"/>
          <w:sz w:val="24"/>
          <w:szCs w:val="24"/>
          <w:highlight w:val="none"/>
        </w:rPr>
      </w:pPr>
      <w:r>
        <w:rPr>
          <w:rFonts w:hint="eastAsia" w:ascii="宋体" w:hAnsi="宋体"/>
          <w:sz w:val="24"/>
          <w:szCs w:val="24"/>
          <w:highlight w:val="none"/>
          <w:lang w:val="en-US" w:eastAsia="zh-CN"/>
        </w:rPr>
        <w:t>7</w:t>
      </w:r>
      <w:r>
        <w:rPr>
          <w:rFonts w:hint="eastAsia" w:ascii="宋体" w:hAnsi="宋体"/>
          <w:sz w:val="24"/>
          <w:szCs w:val="24"/>
          <w:highlight w:val="none"/>
        </w:rPr>
        <w:t>.1所更换或修复配件质</w:t>
      </w:r>
      <w:r>
        <w:rPr>
          <w:rFonts w:hint="eastAsia" w:ascii="宋体" w:hAnsi="宋体"/>
          <w:sz w:val="24"/>
          <w:szCs w:val="24"/>
          <w:highlight w:val="none"/>
          <w:lang w:val="en-US" w:eastAsia="zh-CN"/>
        </w:rPr>
        <w:t>保期</w:t>
      </w:r>
      <w:r>
        <w:rPr>
          <w:rFonts w:hint="eastAsia" w:ascii="宋体" w:hAnsi="宋体"/>
          <w:sz w:val="24"/>
          <w:szCs w:val="24"/>
          <w:highlight w:val="none"/>
        </w:rPr>
        <w:t>为</w:t>
      </w:r>
      <w:r>
        <w:rPr>
          <w:rFonts w:hint="eastAsia" w:ascii="宋体" w:hAnsi="宋体"/>
          <w:sz w:val="24"/>
          <w:szCs w:val="24"/>
          <w:highlight w:val="none"/>
          <w:lang w:val="en-US" w:eastAsia="zh-CN"/>
        </w:rPr>
        <w:t>6个月</w:t>
      </w:r>
      <w:r>
        <w:rPr>
          <w:rFonts w:hint="eastAsia" w:ascii="宋体" w:hAnsi="宋体"/>
          <w:sz w:val="24"/>
          <w:szCs w:val="24"/>
          <w:highlight w:val="none"/>
        </w:rPr>
        <w:t>。</w:t>
      </w:r>
    </w:p>
    <w:p>
      <w:pPr>
        <w:spacing w:line="440" w:lineRule="exact"/>
        <w:ind w:firstLine="481"/>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7.2提供5*8小时服务热线，采购人可以通过成交供应商的免费售后服务热线（工作日9:00-18:00）报告配件的维修需求，服务响应时间不超过2个工作日。</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、验收</w:t>
      </w:r>
    </w:p>
    <w:p>
      <w:pPr>
        <w:spacing w:line="440" w:lineRule="exact"/>
        <w:ind w:firstLine="481"/>
        <w:rPr>
          <w:rFonts w:hint="eastAsia" w:ascii="宋体" w:hAnsi="宋体"/>
          <w:sz w:val="24"/>
          <w:szCs w:val="24"/>
        </w:rPr>
      </w:pPr>
      <w:r>
        <w:rPr>
          <w:rFonts w:hint="eastAsia" w:ascii="宋体" w:hAnsi="宋体"/>
          <w:sz w:val="24"/>
          <w:szCs w:val="24"/>
          <w:lang w:val="en-US" w:eastAsia="zh-CN"/>
        </w:rPr>
        <w:t>8.1</w:t>
      </w:r>
      <w:r>
        <w:rPr>
          <w:rFonts w:hint="eastAsia" w:ascii="宋体" w:hAnsi="宋体"/>
          <w:sz w:val="24"/>
          <w:szCs w:val="24"/>
        </w:rPr>
        <w:t>服务期间所有更换货物按厂家产品验收标准(符合国家或行业或地方标准)、</w:t>
      </w:r>
      <w:r>
        <w:rPr>
          <w:rFonts w:hint="eastAsia" w:ascii="宋体" w:hAnsi="宋体"/>
          <w:sz w:val="24"/>
          <w:szCs w:val="24"/>
          <w:lang w:val="en-US" w:eastAsia="zh-CN"/>
        </w:rPr>
        <w:t>竞价</w:t>
      </w:r>
      <w:r>
        <w:rPr>
          <w:rFonts w:hint="eastAsia" w:ascii="宋体" w:hAnsi="宋体"/>
          <w:sz w:val="24"/>
          <w:szCs w:val="24"/>
        </w:rPr>
        <w:t>文件、</w:t>
      </w:r>
      <w:r>
        <w:rPr>
          <w:rFonts w:hint="eastAsia" w:ascii="宋体" w:hAnsi="宋体"/>
          <w:sz w:val="24"/>
          <w:szCs w:val="24"/>
          <w:lang w:val="en-US" w:eastAsia="zh-CN"/>
        </w:rPr>
        <w:t>报价</w:t>
      </w:r>
      <w:r>
        <w:rPr>
          <w:rFonts w:hint="eastAsia" w:ascii="宋体" w:hAnsi="宋体"/>
          <w:sz w:val="24"/>
          <w:szCs w:val="24"/>
        </w:rPr>
        <w:t>文件等有关部分内容进行验收。实施维修服务后，应提供详细维修、维护保养等服务记录文件，并经双方签字确认。如发现更换的配件或维护保养程序与之规定不符，采购人有权拒绝接受并向成交人提出索赔。如更换配件在质量保证期内被证明存在缺陷，包括潜在的缺陷或使用不合适的材料，采购人有权凭有关证明文件向成交人提出索赔。</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8.2</w:t>
      </w:r>
      <w:r>
        <w:rPr>
          <w:rFonts w:hint="eastAsia" w:ascii="宋体" w:hAnsi="宋体"/>
          <w:color w:val="auto"/>
          <w:sz w:val="24"/>
          <w:szCs w:val="24"/>
        </w:rPr>
        <w:t>采购人最终用户负责服务的验收。详见竞价文件、成交供应商报价文件。</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8.3</w:t>
      </w:r>
      <w:r>
        <w:rPr>
          <w:rFonts w:hint="eastAsia" w:ascii="宋体" w:hAnsi="宋体"/>
          <w:color w:val="auto"/>
          <w:sz w:val="24"/>
          <w:szCs w:val="24"/>
        </w:rPr>
        <w:t>验收结果经采购人与成交供应商双方确认后，采购人最终用户在验收材料上加盖单位公章后，提交相关主管部门备案。</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8.4</w:t>
      </w:r>
      <w:r>
        <w:rPr>
          <w:rFonts w:hint="eastAsia" w:ascii="宋体" w:hAnsi="宋体"/>
          <w:color w:val="auto"/>
          <w:sz w:val="24"/>
          <w:szCs w:val="24"/>
        </w:rPr>
        <w:t>异议期：服务期内采购人对服务有异议的，成交供应商应在2个工作日内负责整改解决，否则视为成交供应商根本违约。</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、违约责任</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.1成交供应商符合验收条件的，采购人应严格按照竞价文件要求在双方约定的时间内进行验收，采购人无正当理由不得无故拖延验收时间。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.2成交供应商所提供的服务不符合合同要求的，采购人有权要求整改，在规定时间内未完成整改的，没收其履约保证金，采购人有权单方面解除合同。</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 xml:space="preserve">.3成交供应商不能按时完整交付服务的，采购人有权没收其履约保证金，成交供应商逾期交付服务，应向采购人每日偿付合同款5‰的违约金，逾期超过15日的，采购人有权单方解除合同。 </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.4成交供应商未经采购人同意单方面终止合同的，成交供应商除了应向采购人赔偿因合同终止导致的损失外，还应向采购人偿付该合同款30%的违约金。</w:t>
      </w:r>
    </w:p>
    <w:p>
      <w:pPr>
        <w:spacing w:line="440" w:lineRule="exact"/>
        <w:ind w:firstLine="481"/>
        <w:rPr>
          <w:rFonts w:ascii="宋体" w:hAnsi="宋体"/>
          <w:color w:val="auto"/>
        </w:rPr>
      </w:pPr>
      <w:r>
        <w:rPr>
          <w:rFonts w:hint="eastAsia" w:ascii="宋体" w:hAnsi="宋体"/>
          <w:color w:val="auto"/>
          <w:sz w:val="24"/>
          <w:szCs w:val="24"/>
          <w:lang w:val="en-US" w:eastAsia="zh-CN"/>
        </w:rPr>
        <w:t>9</w:t>
      </w:r>
      <w:r>
        <w:rPr>
          <w:rFonts w:hint="eastAsia" w:ascii="宋体" w:hAnsi="宋体"/>
          <w:color w:val="auto"/>
          <w:sz w:val="24"/>
          <w:szCs w:val="24"/>
        </w:rPr>
        <w:t>.5因成交供应商违约对采购人造成损失的赔偿金及合同约定的违约金均可由采购人从未支付的合同款或履约保证金中扣除。</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 xml:space="preserve">、知识产权 </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 xml:space="preserve">.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、其它要求</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.1竞价人选定的技术性能必须符合或优于竞价文件的技术性能要求。</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.2竞价人应以包括本项目所涉及的有关项目的所有费用进行报价，包括：报价应包含</w:t>
      </w:r>
      <w:r>
        <w:rPr>
          <w:rFonts w:hint="eastAsia" w:ascii="宋体" w:hAnsi="宋体"/>
          <w:color w:val="auto"/>
          <w:sz w:val="24"/>
          <w:szCs w:val="24"/>
          <w:lang w:val="en-US" w:eastAsia="zh-CN"/>
        </w:rPr>
        <w:t>货物生产、包装、运输、人工、维修、税金、安装及安装所需的辅料、验收</w:t>
      </w:r>
      <w:r>
        <w:rPr>
          <w:rFonts w:hint="eastAsia" w:ascii="宋体" w:hAnsi="宋体"/>
          <w:color w:val="auto"/>
          <w:sz w:val="24"/>
          <w:szCs w:val="24"/>
        </w:rPr>
        <w:t>。</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.3本项目不允许成交供应商以任何名义和理由进行转包，如有发现，采购人有权单方终止合同，视为成交供应商违约，成交供应商违约对采购人造成的损失的，需另行支付相应的赔偿。</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spacing w:line="440" w:lineRule="exact"/>
        <w:ind w:firstLine="481"/>
        <w:rPr>
          <w:rFonts w:hint="eastAsia" w:ascii="宋体" w:hAnsi="宋体"/>
          <w:b/>
          <w:bCs/>
          <w:color w:val="auto"/>
          <w:sz w:val="24"/>
          <w:szCs w:val="24"/>
        </w:rPr>
      </w:pPr>
      <w:r>
        <w:rPr>
          <w:rFonts w:hint="eastAsia" w:ascii="宋体" w:hAnsi="宋体"/>
          <w:b/>
          <w:bCs/>
          <w:color w:val="auto"/>
          <w:sz w:val="24"/>
          <w:szCs w:val="24"/>
        </w:rPr>
        <w:t>1、本项目采购代理服务费以成交金额的1.5%向成交供应商收取。</w:t>
      </w:r>
    </w:p>
    <w:p>
      <w:pPr>
        <w:spacing w:line="440" w:lineRule="exact"/>
        <w:ind w:firstLine="481"/>
        <w:rPr>
          <w:rFonts w:hint="eastAsia" w:ascii="宋体" w:hAnsi="宋体"/>
          <w:color w:val="auto"/>
          <w:sz w:val="24"/>
          <w:szCs w:val="24"/>
        </w:rPr>
      </w:pPr>
      <w:r>
        <w:rPr>
          <w:rFonts w:hint="eastAsia" w:ascii="宋体" w:hAnsi="宋体"/>
          <w:color w:val="auto"/>
          <w:sz w:val="24"/>
          <w:szCs w:val="24"/>
        </w:rPr>
        <w:t xml:space="preserve">2、成交供应商应以转账等付款方式一次性向采购代理机构支付采购代理服务费。 </w:t>
      </w:r>
    </w:p>
    <w:p>
      <w:pPr>
        <w:spacing w:line="440" w:lineRule="exact"/>
        <w:ind w:firstLine="481"/>
        <w:rPr>
          <w:rFonts w:hint="eastAsia" w:ascii="宋体" w:hAnsi="宋体"/>
          <w:color w:val="auto"/>
          <w:sz w:val="24"/>
          <w:szCs w:val="24"/>
        </w:rPr>
      </w:pPr>
      <w:r>
        <w:rPr>
          <w:rFonts w:hint="eastAsia" w:ascii="宋体" w:hAnsi="宋体"/>
          <w:color w:val="auto"/>
          <w:sz w:val="24"/>
          <w:szCs w:val="24"/>
        </w:rPr>
        <w:t>3、缴纳代理费账户信息：</w:t>
      </w:r>
    </w:p>
    <w:p>
      <w:pPr>
        <w:spacing w:line="440" w:lineRule="exact"/>
        <w:ind w:firstLine="481"/>
        <w:rPr>
          <w:rFonts w:hint="eastAsia" w:ascii="宋体" w:hAnsi="宋体"/>
          <w:color w:val="auto"/>
          <w:sz w:val="24"/>
          <w:szCs w:val="24"/>
        </w:rPr>
      </w:pPr>
      <w:r>
        <w:rPr>
          <w:rFonts w:hint="eastAsia" w:ascii="宋体" w:hAnsi="宋体"/>
          <w:color w:val="auto"/>
          <w:sz w:val="24"/>
          <w:szCs w:val="24"/>
        </w:rPr>
        <w:t xml:space="preserve">开户名：福建省智信招标有限公司 </w:t>
      </w:r>
    </w:p>
    <w:p>
      <w:pPr>
        <w:spacing w:line="440" w:lineRule="exact"/>
        <w:ind w:firstLine="481"/>
        <w:rPr>
          <w:rFonts w:hint="eastAsia" w:ascii="宋体" w:hAnsi="宋体"/>
          <w:color w:val="auto"/>
          <w:sz w:val="24"/>
          <w:szCs w:val="24"/>
        </w:rPr>
      </w:pPr>
      <w:r>
        <w:rPr>
          <w:rFonts w:hint="eastAsia" w:ascii="宋体" w:hAnsi="宋体"/>
          <w:color w:val="auto"/>
          <w:sz w:val="24"/>
          <w:szCs w:val="24"/>
        </w:rPr>
        <w:t xml:space="preserve">开户行：中国光大银行福州市杨桥支行 </w:t>
      </w:r>
    </w:p>
    <w:p>
      <w:pPr>
        <w:spacing w:line="440" w:lineRule="exact"/>
        <w:ind w:firstLine="481"/>
        <w:rPr>
          <w:rFonts w:hint="eastAsia" w:ascii="宋体" w:hAnsi="宋体"/>
          <w:color w:val="auto"/>
          <w:sz w:val="24"/>
          <w:szCs w:val="24"/>
        </w:rPr>
      </w:pPr>
      <w:r>
        <w:rPr>
          <w:rFonts w:hint="eastAsia" w:ascii="宋体" w:hAnsi="宋体"/>
          <w:color w:val="auto"/>
          <w:sz w:val="24"/>
          <w:szCs w:val="24"/>
        </w:rPr>
        <w:t>账号：087739120100304037933。</w:t>
      </w: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75" w:lineRule="atLeast"/>
        <w:jc w:val="left"/>
        <w:rPr>
          <w:rFonts w:hint="eastAsia" w:ascii="宋体" w:hAnsi="宋体" w:eastAsia="宋体" w:cs="宋体"/>
          <w:bCs/>
          <w:kern w:val="0"/>
          <w:sz w:val="24"/>
          <w:szCs w:val="24"/>
          <w:lang w:val="en-US" w:eastAsia="zh-CN"/>
        </w:rPr>
      </w:pPr>
      <w:r>
        <w:rPr>
          <w:rFonts w:hint="eastAsia" w:ascii="宋体" w:hAnsi="宋体" w:cs="宋体"/>
          <w:bCs/>
          <w:kern w:val="0"/>
          <w:sz w:val="24"/>
          <w:szCs w:val="24"/>
        </w:rPr>
        <w:t>1、有能力提供本竞价</w:t>
      </w:r>
      <w:r>
        <w:rPr>
          <w:rFonts w:hint="eastAsia" w:ascii="宋体" w:hAnsi="宋体" w:cs="宋体"/>
          <w:bCs/>
          <w:kern w:val="0"/>
          <w:sz w:val="24"/>
          <w:szCs w:val="24"/>
          <w:lang w:val="en-US" w:eastAsia="zh-CN"/>
        </w:rPr>
        <w:t>公告</w:t>
      </w:r>
      <w:r>
        <w:rPr>
          <w:rFonts w:hint="eastAsia" w:ascii="宋体" w:hAnsi="宋体" w:cs="宋体"/>
          <w:bCs/>
          <w:kern w:val="0"/>
          <w:sz w:val="24"/>
          <w:szCs w:val="24"/>
        </w:rPr>
        <w:t>所述货物及服务的法人、其他组织或者自然人均可能成为合格的竞价人</w:t>
      </w:r>
      <w:r>
        <w:rPr>
          <w:rFonts w:hint="eastAsia" w:ascii="宋体" w:hAnsi="宋体" w:cs="宋体"/>
          <w:bCs/>
          <w:kern w:val="0"/>
          <w:sz w:val="24"/>
          <w:szCs w:val="24"/>
          <w:lang w:eastAsia="zh-CN"/>
        </w:rPr>
        <w:t>，</w:t>
      </w:r>
      <w:r>
        <w:rPr>
          <w:rFonts w:hint="eastAsia" w:ascii="新宋体" w:hAnsi="新宋体" w:eastAsia="新宋体"/>
          <w:sz w:val="24"/>
          <w:szCs w:val="24"/>
        </w:rPr>
        <w:t>提供有效的营业执照复印件或其他相应的证明文件</w:t>
      </w:r>
      <w:r>
        <w:rPr>
          <w:rFonts w:hint="eastAsia" w:ascii="宋体" w:hAnsi="宋体" w:cs="宋体"/>
          <w:bCs/>
          <w:kern w:val="0"/>
          <w:sz w:val="24"/>
          <w:szCs w:val="24"/>
          <w:lang w:val="en-US" w:eastAsia="zh-CN"/>
        </w:rPr>
        <w:t>；</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2、竞价人须提供社会保障资金的相关材料；</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3、竞价人须提供无行贿犯罪承诺函；</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4、竞价人须提供网上竞价承诺书。</w:t>
      </w:r>
    </w:p>
    <w:p>
      <w:pPr>
        <w:widowControl/>
        <w:spacing w:line="375" w:lineRule="atLeast"/>
        <w:jc w:val="left"/>
        <w:rPr>
          <w:rFonts w:hint="eastAsia" w:ascii="宋体" w:hAnsi="宋体" w:cs="宋体"/>
          <w:b/>
          <w:kern w:val="0"/>
          <w:sz w:val="24"/>
          <w:szCs w:val="24"/>
        </w:rPr>
      </w:pPr>
      <w:r>
        <w:rPr>
          <w:rFonts w:hint="eastAsia" w:ascii="宋体" w:hAnsi="宋体" w:cs="宋体"/>
          <w:bCs/>
          <w:kern w:val="0"/>
          <w:sz w:val="24"/>
          <w:szCs w:val="24"/>
        </w:rPr>
        <w:t>注：(</w:t>
      </w:r>
      <w:r>
        <w:rPr>
          <w:rFonts w:hint="eastAsia" w:ascii="宋体" w:hAnsi="宋体" w:cs="宋体"/>
          <w:bCs/>
          <w:kern w:val="0"/>
          <w:sz w:val="24"/>
          <w:szCs w:val="24"/>
          <w:lang w:val="en-US" w:eastAsia="zh-CN"/>
        </w:rPr>
        <w:t>1</w:t>
      </w:r>
      <w:r>
        <w:rPr>
          <w:rFonts w:hint="eastAsia" w:ascii="宋体" w:hAnsi="宋体" w:cs="宋体"/>
          <w:bCs/>
          <w:kern w:val="0"/>
          <w:sz w:val="24"/>
          <w:szCs w:val="24"/>
        </w:rPr>
        <w:t>)社会保障资金的相关材料，是指提</w:t>
      </w:r>
      <w:r>
        <w:rPr>
          <w:rFonts w:hint="eastAsia" w:ascii="宋体" w:hAnsi="宋体" w:cs="宋体"/>
          <w:bCs/>
          <w:kern w:val="0"/>
          <w:sz w:val="24"/>
          <w:szCs w:val="24"/>
          <w:lang w:val="en-US" w:eastAsia="zh-CN"/>
        </w:rPr>
        <w:t>交</w:t>
      </w:r>
      <w:r>
        <w:rPr>
          <w:rFonts w:hint="eastAsia" w:ascii="宋体" w:hAnsi="宋体" w:cs="宋体"/>
          <w:bCs/>
          <w:kern w:val="0"/>
          <w:sz w:val="24"/>
          <w:szCs w:val="24"/>
        </w:rPr>
        <w:t>报名截止时间前六个月任一个月</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不含报名截止时间的当月）</w:t>
      </w:r>
      <w:r>
        <w:rPr>
          <w:rFonts w:hint="eastAsia" w:ascii="宋体" w:hAnsi="宋体" w:cs="宋体"/>
          <w:bCs/>
          <w:kern w:val="0"/>
          <w:sz w:val="24"/>
          <w:szCs w:val="24"/>
        </w:rPr>
        <w:t>的缴纳社会保险的凭据；或者提供不需要缴纳社会保障资金的相应证明文件</w:t>
      </w:r>
      <w:r>
        <w:rPr>
          <w:rFonts w:hint="eastAsia" w:ascii="宋体" w:hAnsi="宋体" w:cs="宋体"/>
          <w:bCs/>
          <w:kern w:val="0"/>
          <w:sz w:val="24"/>
          <w:szCs w:val="24"/>
          <w:lang w:val="en-US" w:eastAsia="zh-CN"/>
        </w:rPr>
        <w:t>或</w:t>
      </w:r>
      <w:r>
        <w:rPr>
          <w:rFonts w:hint="eastAsia" w:ascii="宋体" w:hAnsi="宋体" w:cs="宋体"/>
          <w:bCs/>
          <w:kern w:val="0"/>
          <w:sz w:val="24"/>
          <w:szCs w:val="24"/>
        </w:rPr>
        <w:t>具备依法缴纳社会保障资金的承诺函。(</w:t>
      </w:r>
      <w:r>
        <w:rPr>
          <w:rFonts w:hint="eastAsia" w:ascii="宋体" w:hAnsi="宋体" w:cs="宋体"/>
          <w:bCs/>
          <w:kern w:val="0"/>
          <w:sz w:val="24"/>
          <w:szCs w:val="24"/>
          <w:lang w:val="en-US" w:eastAsia="zh-CN"/>
        </w:rPr>
        <w:t>2</w:t>
      </w:r>
      <w:r>
        <w:rPr>
          <w:rFonts w:hint="eastAsia" w:ascii="宋体" w:hAnsi="宋体" w:cs="宋体"/>
          <w:bCs/>
          <w:kern w:val="0"/>
          <w:sz w:val="24"/>
          <w:szCs w:val="24"/>
        </w:rPr>
        <w:t>)提供无行贿犯罪承诺函（书面说明并加盖竞价人公章）。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75" w:lineRule="atLeast"/>
        <w:jc w:val="left"/>
      </w:pPr>
      <w:r>
        <w:rPr>
          <w:rFonts w:hint="eastAsia" w:ascii="宋体" w:hAnsi="宋体" w:cs="宋体"/>
          <w:bCs/>
          <w:kern w:val="0"/>
          <w:sz w:val="24"/>
          <w:szCs w:val="24"/>
        </w:rPr>
        <w:t>竞价人在报名截止时间</w:t>
      </w:r>
      <w:r>
        <w:rPr>
          <w:rFonts w:hint="eastAsia" w:ascii="宋体" w:hAnsi="宋体" w:cs="宋体"/>
          <w:bCs/>
          <w:kern w:val="0"/>
          <w:sz w:val="24"/>
          <w:szCs w:val="24"/>
          <w:lang w:val="en-US" w:eastAsia="zh-CN"/>
        </w:rPr>
        <w:t>前</w:t>
      </w:r>
      <w:r>
        <w:rPr>
          <w:rFonts w:hint="eastAsia" w:ascii="宋体" w:hAnsi="宋体" w:cs="宋体"/>
          <w:bCs/>
          <w:kern w:val="0"/>
          <w:sz w:val="24"/>
          <w:szCs w:val="24"/>
        </w:rPr>
        <w:t>须提交“合格的竞价人”要求的所有相关材料并加盖公章，并同时提供竞价保证金凭证复印件加盖公章。未按以上要求提交报名材料的竞价人，将导致其竞价资格被拒绝。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75" w:lineRule="atLeast"/>
        <w:jc w:val="left"/>
        <w:rPr>
          <w:rFonts w:ascii="宋体" w:hAnsi="宋体" w:cs="宋体"/>
          <w:bCs/>
          <w:kern w:val="0"/>
          <w:sz w:val="24"/>
        </w:rPr>
      </w:pPr>
      <w:r>
        <w:rPr>
          <w:rFonts w:hint="eastAsia" w:ascii="宋体" w:hAnsi="宋体" w:cs="宋体"/>
          <w:bCs/>
          <w:kern w:val="0"/>
          <w:sz w:val="24"/>
          <w:szCs w:val="24"/>
        </w:rPr>
        <w:t>1、本</w:t>
      </w:r>
      <w:r>
        <w:rPr>
          <w:rFonts w:hint="eastAsia" w:ascii="宋体" w:hAnsi="宋体" w:cs="宋体"/>
          <w:bCs/>
          <w:kern w:val="0"/>
          <w:sz w:val="24"/>
          <w:szCs w:val="24"/>
          <w:highlight w:val="none"/>
        </w:rPr>
        <w:t>项目</w:t>
      </w:r>
      <w:r>
        <w:rPr>
          <w:rFonts w:hint="eastAsia" w:ascii="宋体" w:hAnsi="宋体" w:cs="宋体"/>
          <w:b/>
          <w:bCs/>
          <w:kern w:val="0"/>
          <w:sz w:val="24"/>
          <w:szCs w:val="24"/>
          <w:highlight w:val="none"/>
        </w:rPr>
        <w:t>未</w:t>
      </w:r>
      <w:r>
        <w:rPr>
          <w:rFonts w:hint="eastAsia" w:ascii="宋体" w:hAnsi="宋体" w:cs="宋体"/>
          <w:bCs/>
          <w:kern w:val="0"/>
          <w:sz w:val="24"/>
          <w:szCs w:val="24"/>
          <w:highlight w:val="none"/>
        </w:rPr>
        <w:t>经过进口产品</w:t>
      </w:r>
      <w:r>
        <w:rPr>
          <w:rFonts w:hint="eastAsia" w:ascii="宋体" w:hAnsi="宋体" w:cs="宋体"/>
          <w:bCs/>
          <w:kern w:val="0"/>
          <w:sz w:val="24"/>
          <w:szCs w:val="24"/>
        </w:rPr>
        <w:t>论证，采购的货物为国内产品，不接受进口产品竞价。</w:t>
      </w:r>
      <w:r>
        <w:rPr>
          <w:rFonts w:ascii="宋体" w:hAnsi="宋体" w:cs="宋体"/>
          <w:bCs/>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rPr>
        <w:t>竞价</w:t>
      </w:r>
      <w:r>
        <w:rPr>
          <w:rFonts w:ascii="宋体" w:hAnsi="宋体" w:cs="宋体"/>
          <w:bCs/>
          <w:kern w:val="0"/>
          <w:sz w:val="24"/>
        </w:rPr>
        <w:t>文件列明不允许或未列明允许进口产品参加竞价的，均视为拒绝进口产品参加竞价。</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2、竞价人须打印报价文件签字确认并每页加盖公章后扫描上传报价文件（电子档Jpg或pdf或文件夹压缩包RAR），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3、竞价人自行承担所有参与报价的全部相关费用，本项目符合采购需求的合格竞价人不足</w:t>
      </w:r>
      <w:r>
        <w:rPr>
          <w:rFonts w:hint="eastAsia" w:ascii="宋体" w:hAnsi="宋体" w:cs="宋体"/>
          <w:bCs/>
          <w:kern w:val="0"/>
          <w:sz w:val="24"/>
          <w:szCs w:val="24"/>
          <w:lang w:val="en-US" w:eastAsia="zh-CN"/>
        </w:rPr>
        <w:t>一</w:t>
      </w:r>
      <w:r>
        <w:rPr>
          <w:rFonts w:hint="eastAsia" w:ascii="宋体" w:hAnsi="宋体" w:cs="宋体"/>
          <w:bCs/>
          <w:kern w:val="0"/>
          <w:sz w:val="24"/>
          <w:szCs w:val="24"/>
        </w:rPr>
        <w:t>家的，网上竞价无效。</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spacing w:line="375" w:lineRule="atLeast"/>
        <w:jc w:val="left"/>
      </w:pPr>
      <w:r>
        <w:rPr>
          <w:rFonts w:hint="eastAsia" w:ascii="宋体" w:hAnsi="宋体" w:cs="宋体"/>
          <w:bCs/>
          <w:kern w:val="0"/>
          <w:sz w:val="24"/>
          <w:szCs w:val="24"/>
        </w:rPr>
        <w:t>1、采购代理机构将采购人提出的采购需求在中国政府采购网、福建省智信招标有限公司(http://www.fjzxzb.com)进行发布。网上竞价的报价时限为</w:t>
      </w:r>
      <w:r>
        <w:rPr>
          <w:rFonts w:hint="eastAsia" w:ascii="宋体" w:hAnsi="宋体" w:cs="宋体"/>
          <w:bCs/>
          <w:kern w:val="0"/>
          <w:sz w:val="24"/>
          <w:szCs w:val="24"/>
          <w:u w:val="single"/>
        </w:rPr>
        <w:t>竞价公告截止后两个小时内</w:t>
      </w:r>
      <w:r>
        <w:rPr>
          <w:rFonts w:hint="eastAsia" w:ascii="宋体" w:hAnsi="宋体" w:cs="宋体"/>
          <w:bCs/>
          <w:kern w:val="0"/>
          <w:sz w:val="24"/>
          <w:szCs w:val="24"/>
        </w:rPr>
        <w:t>，在报价时限截止前，潜在竞价人可通过福建省智信招标有限公司官网网竞平台进行竞价，</w:t>
      </w:r>
      <w:r>
        <w:rPr>
          <w:rFonts w:ascii="宋体" w:hAnsi="宋体" w:cs="宋体"/>
          <w:bCs/>
          <w:kern w:val="0"/>
          <w:sz w:val="24"/>
          <w:szCs w:val="24"/>
        </w:rPr>
        <w:t>竞价人首次提交的报价总价必须低于公告最高限价的3%（不含）以上，报价单价不能超过竞价文件的单价最高限价，否则，视为无效报价</w:t>
      </w:r>
      <w:r>
        <w:rPr>
          <w:rFonts w:hint="eastAsia" w:ascii="宋体" w:hAnsi="宋体" w:cs="宋体"/>
          <w:bCs/>
          <w:kern w:val="0"/>
          <w:sz w:val="24"/>
          <w:szCs w:val="24"/>
        </w:rPr>
        <w:t>；在符合采购需求且报价有效的前提下，报价最低者成交（报价相同的，以报价时间优先者成交）。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4、最终有效报价确认办法</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（2）算术错误将按以下方法更正：</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widowControl/>
        <w:spacing w:line="420" w:lineRule="exact"/>
        <w:jc w:val="left"/>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widowControl/>
        <w:spacing w:line="375" w:lineRule="atLeast"/>
        <w:jc w:val="left"/>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1、网上竞价公告期满，采购代理机构以成交结果通知书等方式书面通知采购单位。同时将成交结果等信息在中国政府采</w:t>
      </w:r>
      <w:r>
        <w:rPr>
          <w:rFonts w:hint="eastAsia" w:ascii="宋体" w:hAnsi="宋体" w:cs="宋体"/>
          <w:bCs/>
          <w:kern w:val="0"/>
          <w:sz w:val="24"/>
          <w:szCs w:val="24"/>
          <w:highlight w:val="none"/>
        </w:rPr>
        <w:t>购网、</w:t>
      </w:r>
      <w:r>
        <w:rPr>
          <w:rFonts w:hint="eastAsia" w:ascii="宋体" w:hAnsi="宋体"/>
          <w:sz w:val="24"/>
          <w:szCs w:val="24"/>
          <w:highlight w:val="none"/>
          <w:lang w:eastAsia="zh-CN"/>
        </w:rPr>
        <w:t>福建省智信招标有限公司</w:t>
      </w:r>
      <w:r>
        <w:rPr>
          <w:rFonts w:hint="eastAsia" w:ascii="宋体" w:hAnsi="宋体" w:cs="宋体"/>
          <w:bCs/>
          <w:kern w:val="0"/>
          <w:sz w:val="24"/>
          <w:szCs w:val="24"/>
          <w:highlight w:val="none"/>
        </w:rPr>
        <w:t>官网上发</w:t>
      </w:r>
      <w:r>
        <w:rPr>
          <w:rFonts w:hint="eastAsia" w:ascii="宋体" w:hAnsi="宋体" w:cs="宋体"/>
          <w:bCs/>
          <w:kern w:val="0"/>
          <w:sz w:val="24"/>
          <w:szCs w:val="24"/>
        </w:rPr>
        <w:t>布成交公告。公告期限为公告之日起1个工作日。</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cs="宋体"/>
          <w:bCs/>
          <w:kern w:val="0"/>
          <w:sz w:val="24"/>
          <w:szCs w:val="24"/>
          <w:lang w:eastAsia="zh-CN"/>
        </w:rPr>
        <w:t>，</w:t>
      </w:r>
      <w:r>
        <w:rPr>
          <w:rFonts w:hint="eastAsia" w:ascii="宋体" w:hAnsi="宋体" w:cs="宋体"/>
          <w:bCs/>
          <w:kern w:val="0"/>
          <w:sz w:val="24"/>
          <w:szCs w:val="24"/>
        </w:rPr>
        <w:t>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widowControl/>
        <w:spacing w:line="440" w:lineRule="exact"/>
        <w:jc w:val="left"/>
        <w:rPr>
          <w:rFonts w:ascii="宋体" w:hAnsi="宋体" w:cs="宋体"/>
          <w:bCs/>
          <w:sz w:val="24"/>
          <w:szCs w:val="24"/>
        </w:rPr>
      </w:pPr>
      <w:r>
        <w:rPr>
          <w:rFonts w:hint="eastAsia" w:ascii="宋体" w:hAnsi="宋体" w:cs="宋体"/>
          <w:bCs/>
          <w:kern w:val="0"/>
          <w:sz w:val="24"/>
          <w:szCs w:val="24"/>
        </w:rPr>
        <w:t>1、竞价保证金：人</w:t>
      </w:r>
      <w:r>
        <w:rPr>
          <w:rFonts w:hint="eastAsia" w:ascii="宋体" w:hAnsi="宋体" w:cs="宋体"/>
          <w:bCs/>
          <w:kern w:val="0"/>
          <w:sz w:val="24"/>
          <w:szCs w:val="24"/>
          <w:highlight w:val="none"/>
        </w:rPr>
        <w:t>民币</w:t>
      </w:r>
      <w:r>
        <w:rPr>
          <w:rFonts w:hint="eastAsia" w:ascii="宋体" w:hAnsi="宋体" w:cs="宋体"/>
          <w:bCs/>
          <w:kern w:val="0"/>
          <w:sz w:val="24"/>
          <w:szCs w:val="24"/>
          <w:highlight w:val="none"/>
          <w:lang w:val="en-US" w:eastAsia="zh-CN"/>
        </w:rPr>
        <w:t>3000</w:t>
      </w:r>
      <w:r>
        <w:rPr>
          <w:rFonts w:hint="eastAsia" w:ascii="宋体" w:hAnsi="宋体" w:cs="宋体"/>
          <w:bCs/>
          <w:kern w:val="0"/>
          <w:sz w:val="24"/>
          <w:szCs w:val="24"/>
          <w:highlight w:val="none"/>
        </w:rPr>
        <w:t>元整</w:t>
      </w:r>
      <w:r>
        <w:rPr>
          <w:rFonts w:hint="eastAsia" w:ascii="宋体" w:hAnsi="宋体" w:cs="宋体"/>
          <w:bCs/>
          <w:kern w:val="0"/>
          <w:sz w:val="24"/>
          <w:szCs w:val="24"/>
        </w:rPr>
        <w:t>，</w:t>
      </w:r>
      <w:r>
        <w:rPr>
          <w:rFonts w:hint="eastAsia" w:ascii="宋体" w:hAnsi="宋体" w:cs="宋体"/>
          <w:bCs/>
          <w:kern w:val="0"/>
          <w:sz w:val="24"/>
          <w:szCs w:val="24"/>
          <w:highlight w:val="none"/>
        </w:rPr>
        <w:t>以银行转账、电汇等非现金形式提交(不接受现金、现金存款形式提交)；竞价保证金不是</w:t>
      </w:r>
      <w:r>
        <w:rPr>
          <w:rFonts w:hint="eastAsia" w:ascii="宋体" w:hAnsi="宋体" w:cs="宋体"/>
          <w:bCs/>
          <w:kern w:val="0"/>
          <w:sz w:val="24"/>
          <w:szCs w:val="24"/>
        </w:rPr>
        <w:t>以竞价人名义提交的，将导致其竞价资格被拒绝。竞价人的竞价保证金未在报名截止时间前到达指定账户的将导致其竞价资格被拒绝。（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账户信息：开户名：</w:t>
      </w:r>
      <w:r>
        <w:rPr>
          <w:rFonts w:hint="eastAsia" w:ascii="宋体" w:hAnsi="宋体"/>
          <w:sz w:val="24"/>
          <w:szCs w:val="24"/>
        </w:rPr>
        <w:t>福建省智信招标有限公司</w:t>
      </w:r>
      <w:r>
        <w:rPr>
          <w:rFonts w:hint="eastAsia" w:ascii="宋体" w:hAnsi="宋体"/>
          <w:sz w:val="24"/>
          <w:szCs w:val="24"/>
          <w:lang w:val="en-US" w:eastAsia="zh-CN"/>
        </w:rPr>
        <w:t>；</w:t>
      </w:r>
      <w:r>
        <w:rPr>
          <w:rFonts w:ascii="宋体" w:hAnsi="宋体"/>
          <w:sz w:val="24"/>
          <w:szCs w:val="24"/>
        </w:rPr>
        <w:t>开户行：</w:t>
      </w:r>
      <w:r>
        <w:rPr>
          <w:rFonts w:hint="eastAsia" w:ascii="宋体" w:hAnsi="宋体"/>
          <w:sz w:val="24"/>
          <w:szCs w:val="24"/>
        </w:rPr>
        <w:t>中国光大银行福州市杨桥支行</w:t>
      </w:r>
      <w:r>
        <w:rPr>
          <w:rFonts w:hint="eastAsia" w:ascii="宋体" w:hAnsi="宋体"/>
          <w:sz w:val="24"/>
          <w:szCs w:val="24"/>
          <w:lang w:val="en-US" w:eastAsia="zh-CN"/>
        </w:rPr>
        <w:t>；</w:t>
      </w:r>
      <w:r>
        <w:rPr>
          <w:rFonts w:ascii="宋体" w:hAnsi="宋体"/>
          <w:sz w:val="24"/>
          <w:szCs w:val="24"/>
        </w:rPr>
        <w:t>账号</w:t>
      </w:r>
      <w:r>
        <w:rPr>
          <w:rFonts w:hint="eastAsia" w:ascii="宋体" w:hAnsi="宋体"/>
          <w:sz w:val="24"/>
          <w:szCs w:val="24"/>
        </w:rPr>
        <w:t>：087739120100304037933）</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kern w:val="0"/>
          <w:sz w:val="24"/>
          <w:szCs w:val="24"/>
        </w:rPr>
      </w:pPr>
      <w:r>
        <w:rPr>
          <w:rFonts w:hint="eastAsia" w:ascii="宋体" w:hAnsi="宋体" w:cs="宋体"/>
          <w:b/>
          <w:kern w:val="0"/>
          <w:sz w:val="24"/>
          <w:szCs w:val="24"/>
        </w:rPr>
        <w:t>七、质疑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7"/>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(五)必要的法律依据;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color w:val="auto"/>
          <w:sz w:val="28"/>
          <w:szCs w:val="28"/>
        </w:rPr>
      </w:pPr>
      <w:r>
        <w:rPr>
          <w:rFonts w:ascii="宋体" w:hAnsi="宋体" w:cs="宋体"/>
          <w:bCs/>
          <w:kern w:val="0"/>
          <w:sz w:val="24"/>
          <w:szCs w:val="24"/>
        </w:rPr>
        <w:br w:type="page"/>
      </w:r>
      <w:r>
        <w:rPr>
          <w:rFonts w:hint="eastAsia" w:ascii="宋体" w:hAnsi="宋体"/>
          <w:b/>
          <w:color w:val="auto"/>
          <w:sz w:val="28"/>
          <w:szCs w:val="28"/>
        </w:rPr>
        <w:t>第四章  签订合同</w:t>
      </w:r>
    </w:p>
    <w:p>
      <w:pPr>
        <w:spacing w:line="460" w:lineRule="exact"/>
        <w:rPr>
          <w:rFonts w:ascii="宋体" w:hAnsi="宋体"/>
          <w:sz w:val="24"/>
          <w:szCs w:val="24"/>
        </w:rPr>
      </w:pPr>
      <w:r>
        <w:rPr>
          <w:rFonts w:hint="eastAsia" w:ascii="宋体" w:hAnsi="宋体"/>
          <w:color w:val="auto"/>
          <w:sz w:val="24"/>
          <w:szCs w:val="24"/>
        </w:rPr>
        <w:t>1、采购人、成交供应商在《成交通知书》发出之日起15日内，根据竞价文件确定</w:t>
      </w:r>
      <w:r>
        <w:rPr>
          <w:rFonts w:hint="eastAsia" w:ascii="宋体" w:hAnsi="宋体"/>
          <w:sz w:val="24"/>
          <w:szCs w:val="24"/>
        </w:rPr>
        <w:t>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pStyle w:val="17"/>
        <w:spacing w:before="75" w:after="75" w:line="360" w:lineRule="auto"/>
        <w:rPr>
          <w:rFonts w:ascii="宋体" w:hAnsi="宋体"/>
          <w:b/>
          <w:sz w:val="28"/>
          <w:szCs w:val="28"/>
        </w:rPr>
      </w:pPr>
      <w:r>
        <w:rPr>
          <w:rFonts w:ascii="宋体" w:hAnsi="宋体"/>
          <w:sz w:val="24"/>
          <w:szCs w:val="24"/>
        </w:rPr>
        <w:br w:type="page"/>
      </w:r>
      <w:r>
        <w:rPr>
          <w:rStyle w:val="23"/>
          <w:rFonts w:hint="eastAsia" w:ascii="宋体" w:hAnsi="宋体"/>
          <w:sz w:val="28"/>
          <w:szCs w:val="28"/>
        </w:rPr>
        <w:t>福建农林大学网上竞价（服务类）</w:t>
      </w:r>
      <w:r>
        <w:rPr>
          <w:rStyle w:val="23"/>
          <w:rFonts w:ascii="宋体" w:hAnsi="宋体"/>
          <w:sz w:val="28"/>
          <w:szCs w:val="28"/>
        </w:rPr>
        <w:t>采购合同（参考文本</w:t>
      </w:r>
      <w:r>
        <w:rPr>
          <w:rStyle w:val="23"/>
          <w:rFonts w:hint="eastAsia" w:ascii="宋体" w:hAnsi="宋体"/>
          <w:sz w:val="28"/>
          <w:szCs w:val="28"/>
        </w:rPr>
        <w:t>2023-01-01版</w:t>
      </w:r>
      <w:r>
        <w:rPr>
          <w:rStyle w:val="23"/>
          <w:rFonts w:ascii="宋体" w:hAnsi="宋体"/>
          <w:sz w:val="28"/>
          <w:szCs w:val="28"/>
        </w:rPr>
        <w:t>）</w:t>
      </w:r>
    </w:p>
    <w:p>
      <w:pPr>
        <w:autoSpaceDN w:val="0"/>
        <w:spacing w:line="360" w:lineRule="auto"/>
        <w:jc w:val="center"/>
        <w:rPr>
          <w:rStyle w:val="23"/>
          <w:rFonts w:ascii="宋体" w:hAnsi="宋体"/>
        </w:rPr>
      </w:pPr>
      <w:r>
        <w:rPr>
          <w:rStyle w:val="23"/>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3"/>
          <w:rFonts w:ascii="宋体" w:hAnsi="宋体"/>
          <w:szCs w:val="24"/>
        </w:rPr>
        <w:t>1、签订合同应遵守</w:t>
      </w:r>
      <w:r>
        <w:rPr>
          <w:rStyle w:val="23"/>
          <w:rFonts w:hint="eastAsia" w:ascii="宋体" w:hAnsi="宋体"/>
          <w:szCs w:val="24"/>
        </w:rPr>
        <w:t>《中华人民共和国政府采购法》、《中华人民共和国民法典》</w:t>
      </w:r>
      <w:r>
        <w:rPr>
          <w:rStyle w:val="23"/>
          <w:rFonts w:ascii="宋体" w:hAnsi="宋体"/>
          <w:szCs w:val="24"/>
        </w:rPr>
        <w:t>。</w:t>
      </w:r>
    </w:p>
    <w:p>
      <w:pPr>
        <w:pStyle w:val="17"/>
        <w:spacing w:before="0" w:beforeAutospacing="0" w:after="0" w:afterAutospacing="0" w:line="360" w:lineRule="auto"/>
        <w:rPr>
          <w:rFonts w:ascii="宋体" w:hAnsi="宋体"/>
          <w:szCs w:val="24"/>
        </w:rPr>
      </w:pPr>
      <w:r>
        <w:rPr>
          <w:rStyle w:val="23"/>
          <w:rFonts w:ascii="宋体" w:hAnsi="宋体"/>
          <w:szCs w:val="24"/>
        </w:rPr>
        <w:t>2、签订合同时，采购人与</w:t>
      </w:r>
      <w:r>
        <w:rPr>
          <w:rStyle w:val="23"/>
          <w:rFonts w:hint="eastAsia" w:ascii="宋体" w:hAnsi="宋体" w:cs="宋体"/>
          <w:szCs w:val="24"/>
        </w:rPr>
        <w:t>成交供应商</w:t>
      </w:r>
      <w:r>
        <w:rPr>
          <w:rStyle w:val="23"/>
          <w:rFonts w:ascii="宋体" w:hAnsi="宋体"/>
          <w:szCs w:val="24"/>
        </w:rPr>
        <w:t>应结合</w:t>
      </w:r>
      <w:r>
        <w:rPr>
          <w:rStyle w:val="23"/>
          <w:rFonts w:hint="eastAsia" w:ascii="宋体" w:hAnsi="宋体"/>
          <w:szCs w:val="24"/>
        </w:rPr>
        <w:t>竞价文件</w:t>
      </w:r>
      <w:r>
        <w:rPr>
          <w:rStyle w:val="23"/>
          <w:rFonts w:ascii="宋体" w:hAnsi="宋体"/>
          <w:szCs w:val="24"/>
        </w:rPr>
        <w:t>规定填</w:t>
      </w:r>
      <w:r>
        <w:rPr>
          <w:rStyle w:val="23"/>
          <w:rFonts w:hint="eastAsia" w:ascii="宋体" w:hAnsi="宋体"/>
          <w:szCs w:val="24"/>
        </w:rPr>
        <w:t>写</w:t>
      </w:r>
      <w:r>
        <w:rPr>
          <w:rStyle w:val="23"/>
          <w:rFonts w:ascii="宋体" w:hAnsi="宋体"/>
          <w:szCs w:val="24"/>
        </w:rPr>
        <w:t>相应内容。</w:t>
      </w:r>
      <w:r>
        <w:rPr>
          <w:rStyle w:val="23"/>
          <w:rFonts w:hint="eastAsia" w:ascii="宋体" w:hAnsi="宋体"/>
          <w:szCs w:val="24"/>
        </w:rPr>
        <w:t>竞价文件</w:t>
      </w:r>
      <w:r>
        <w:rPr>
          <w:rStyle w:val="23"/>
          <w:rFonts w:ascii="宋体" w:hAnsi="宋体"/>
          <w:szCs w:val="24"/>
        </w:rPr>
        <w:t>已有规定的，双方均不得变更或调整；</w:t>
      </w:r>
      <w:r>
        <w:rPr>
          <w:rStyle w:val="23"/>
          <w:rFonts w:hint="eastAsia" w:ascii="宋体" w:hAnsi="宋体"/>
          <w:szCs w:val="24"/>
        </w:rPr>
        <w:t>竞价文件</w:t>
      </w:r>
      <w:r>
        <w:rPr>
          <w:rStyle w:val="23"/>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3"/>
          <w:rFonts w:ascii="宋体" w:hAnsi="宋体"/>
          <w:szCs w:val="24"/>
        </w:rPr>
        <w:t>3、国家有关部门</w:t>
      </w:r>
      <w:r>
        <w:rPr>
          <w:rStyle w:val="23"/>
          <w:rFonts w:hint="eastAsia" w:ascii="宋体" w:hAnsi="宋体"/>
          <w:szCs w:val="24"/>
        </w:rPr>
        <w:t>若</w:t>
      </w:r>
      <w:r>
        <w:rPr>
          <w:rStyle w:val="23"/>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7"/>
              <w:spacing w:before="0" w:beforeAutospacing="0" w:after="0" w:afterAutospacing="0" w:line="360" w:lineRule="auto"/>
              <w:rPr>
                <w:rFonts w:ascii="宋体" w:hAnsi="宋体" w:cs="宋体"/>
                <w:szCs w:val="24"/>
              </w:rPr>
            </w:pPr>
          </w:p>
        </w:tc>
        <w:tc>
          <w:tcPr>
            <w:tcW w:w="78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44"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68"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w:t>
      </w:r>
      <w:r>
        <w:rPr>
          <w:rFonts w:hint="eastAsia" w:ascii="宋体" w:hAnsi="宋体"/>
          <w:sz w:val="24"/>
          <w:szCs w:val="24"/>
          <w:u w:val="single"/>
        </w:rPr>
        <w:t xml:space="preserve">     </w:t>
      </w:r>
      <w:r>
        <w:rPr>
          <w:rFonts w:ascii="宋体" w:hAnsi="宋体"/>
          <w:sz w:val="24"/>
          <w:szCs w:val="24"/>
        </w:rPr>
        <w:t>天内完成交交付所提供的服务或交接进场实施服务</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7"/>
        <w:spacing w:before="0" w:beforeAutospacing="0" w:after="0" w:afterAutospacing="0" w:line="360" w:lineRule="auto"/>
        <w:ind w:firstLine="480"/>
        <w:rPr>
          <w:rFonts w:ascii="宋体" w:hAnsi="宋体"/>
          <w:szCs w:val="24"/>
        </w:rPr>
      </w:pPr>
    </w:p>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w:t>
      </w:r>
    </w:p>
    <w:p>
      <w:pPr>
        <w:pStyle w:val="17"/>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kern w:val="0"/>
          <w:sz w:val="24"/>
          <w:szCs w:val="24"/>
        </w:rPr>
      </w:pPr>
      <w:r>
        <w:rPr>
          <w:rFonts w:hint="eastAsia" w:ascii="宋体" w:hAnsi="宋体"/>
          <w:kern w:val="0"/>
          <w:sz w:val="24"/>
          <w:szCs w:val="24"/>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7"/>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11、知识产权 </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cs="宋体"/>
          <w:szCs w:val="24"/>
        </w:rPr>
      </w:pP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0" w:beforeAutospacing="0" w:after="0" w:afterAutospacing="0" w:line="360" w:lineRule="auto"/>
        <w:rPr>
          <w:rFonts w:ascii="宋体" w:hAnsi="宋体"/>
          <w:szCs w:val="24"/>
        </w:rPr>
      </w:pPr>
    </w:p>
    <w:p>
      <w:pPr>
        <w:pStyle w:val="17"/>
        <w:spacing w:before="0" w:beforeAutospacing="0" w:after="0" w:afterAutospacing="0" w:line="360" w:lineRule="auto"/>
        <w:rPr>
          <w:rFonts w:ascii="宋体" w:hAnsi="宋体"/>
          <w:szCs w:val="24"/>
        </w:rPr>
      </w:pPr>
    </w:p>
    <w:p>
      <w:pPr>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福建农林大学货物与服务采购补充协议</w:t>
      </w:r>
      <w:r>
        <w:rPr>
          <w:rStyle w:val="23"/>
          <w:rFonts w:ascii="宋体" w:hAnsi="宋体"/>
          <w:sz w:val="28"/>
          <w:szCs w:val="28"/>
        </w:rPr>
        <w:t>（参考文本</w:t>
      </w:r>
      <w:r>
        <w:rPr>
          <w:rStyle w:val="23"/>
          <w:rFonts w:hint="eastAsia" w:ascii="宋体" w:hAnsi="宋体"/>
          <w:sz w:val="28"/>
          <w:szCs w:val="28"/>
        </w:rPr>
        <w:t>2023-01-01版</w:t>
      </w:r>
      <w:r>
        <w:rPr>
          <w:rStyle w:val="23"/>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7"/>
        <w:spacing w:before="75" w:after="75"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20"/>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115570</wp:posOffset>
                      </wp:positionV>
                      <wp:extent cx="123825" cy="105410"/>
                      <wp:effectExtent l="5080" t="4445" r="4445" b="23495"/>
                      <wp:wrapNone/>
                      <wp:docPr id="12" name="Rectangle 23"/>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24.1pt;margin-top:9.1pt;height:8.3pt;width:9.75pt;z-index:251659264;mso-width-relative:page;mso-height-relative:page;" fillcolor="#FFFFFF" filled="t" stroked="t"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fill on="t" focussize="0,0"/>
                      <v:stroke color="#000000" miterlimit="8" joinstyle="miter"/>
                      <v:imagedata o:title=""/>
                      <o:lock v:ext="edit" aspectratio="f"/>
                    </v:rect>
                  </w:pict>
                </mc:Fallback>
              </mc:AlternateConten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95885</wp:posOffset>
                      </wp:positionV>
                      <wp:extent cx="123825" cy="105410"/>
                      <wp:effectExtent l="5080" t="4445" r="4445" b="23495"/>
                      <wp:wrapNone/>
                      <wp:docPr id="9" name="Rectangle 24"/>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24.1pt;margin-top:7.55pt;height:8.3pt;width:9.75pt;z-index:251660288;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fill on="t" focussize="0,0"/>
                      <v:stroke color="#000000" miterlimit="8" joinstyle="miter"/>
                      <v:imagedata o:title=""/>
                      <o:lock v:ext="edit" aspectratio="f"/>
                    </v:rect>
                  </w:pict>
                </mc:Fallback>
              </mc:AlternateConten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306070</wp:posOffset>
                      </wp:positionH>
                      <wp:positionV relativeFrom="paragraph">
                        <wp:posOffset>105410</wp:posOffset>
                      </wp:positionV>
                      <wp:extent cx="123825" cy="105410"/>
                      <wp:effectExtent l="5080" t="4445" r="4445" b="23495"/>
                      <wp:wrapNone/>
                      <wp:docPr id="8" name="Rectangle 25"/>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24.1pt;margin-top:8.3pt;height:8.3pt;width:9.75pt;z-index:251661312;mso-width-relative:page;mso-height-relative:page;" fillcolor="#FFFFFF" filled="t" stroked="t"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fill on="t" focussize="0,0"/>
                      <v:stroke color="#000000" miterlimit="8" joinstyle="miter"/>
                      <v:imagedata o:title=""/>
                      <o:lock v:ext="edit" aspectratio="f"/>
                    </v:rect>
                  </w:pict>
                </mc:Fallback>
              </mc:AlternateConten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306070</wp:posOffset>
                      </wp:positionH>
                      <wp:positionV relativeFrom="paragraph">
                        <wp:posOffset>95885</wp:posOffset>
                      </wp:positionV>
                      <wp:extent cx="123825" cy="105410"/>
                      <wp:effectExtent l="5080" t="4445" r="4445" b="23495"/>
                      <wp:wrapNone/>
                      <wp:docPr id="6" name="Rectangle 26"/>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24.1pt;margin-top:7.55pt;height:8.3pt;width:9.75pt;z-index:251662336;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fill on="t" focussize="0,0"/>
                      <v:stroke color="#000000" miterlimit="8" joinstyle="miter"/>
                      <v:imagedata o:title=""/>
                      <o:lock v:ext="edit" aspectratio="f"/>
                    </v:rect>
                  </w:pict>
                </mc:Fallback>
              </mc:AlternateConten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3360" behindDoc="0" locked="0" layoutInCell="1" allowOverlap="1">
                      <wp:simplePos x="0" y="0"/>
                      <wp:positionH relativeFrom="column">
                        <wp:posOffset>306070</wp:posOffset>
                      </wp:positionH>
                      <wp:positionV relativeFrom="paragraph">
                        <wp:posOffset>88900</wp:posOffset>
                      </wp:positionV>
                      <wp:extent cx="123825" cy="105410"/>
                      <wp:effectExtent l="5080" t="4445" r="4445" b="23495"/>
                      <wp:wrapNone/>
                      <wp:docPr id="5" name="Rectangle 27"/>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24.1pt;margin-top:7pt;height:8.3pt;width:9.75pt;z-index:251663360;mso-width-relative:page;mso-height-relative:page;" fillcolor="#FFFFFF" filled="t" stroked="t"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fill on="t" focussize="0,0"/>
                      <v:stroke color="#000000" miterlimit="8" joinstyle="miter"/>
                      <v:imagedata o:title=""/>
                      <o:lock v:ext="edit" aspectratio="f"/>
                    </v:rect>
                  </w:pict>
                </mc:Fallback>
              </mc:AlternateConten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2"/>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ind w:firstLine="422" w:firstLineChars="200"/>
        <w:jc w:val="left"/>
        <w:rPr>
          <w:rFonts w:ascii="宋体" w:hAnsi="宋体"/>
          <w:sz w:val="24"/>
          <w:szCs w:val="24"/>
        </w:rPr>
      </w:pPr>
      <w:bookmarkStart w:id="0" w:name="OLE_LINK1"/>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ind w:firstLine="422" w:firstLineChars="200"/>
        <w:jc w:val="left"/>
        <w:rPr>
          <w:rFonts w:ascii="宋体" w:hAnsi="宋体"/>
          <w:sz w:val="24"/>
          <w:szCs w:val="24"/>
        </w:rPr>
      </w:pPr>
      <w:r>
        <w:rPr>
          <w:rFonts w:hint="eastAsia"/>
          <w:b/>
        </w:rPr>
        <w:t>竞价人</w:t>
      </w:r>
      <w:r>
        <w:rPr>
          <w:b/>
        </w:rPr>
        <w:t>提供的财务报告复印件（成立年限按照竞价截止时间推算）应符合下列规定： a.成立年限满1年及以上的</w:t>
      </w:r>
      <w:r>
        <w:rPr>
          <w:rFonts w:hint="eastAsia"/>
          <w:b/>
        </w:rPr>
        <w:t>竞价人</w:t>
      </w:r>
      <w:r>
        <w:rPr>
          <w:b/>
        </w:rPr>
        <w:t>，提供经审计的上一年度的年度财务报告。 b.成立年限满半年但不足1年的</w:t>
      </w:r>
      <w:r>
        <w:rPr>
          <w:rFonts w:hint="eastAsia"/>
          <w:b/>
        </w:rPr>
        <w:t>竞价人</w:t>
      </w:r>
      <w:r>
        <w:rPr>
          <w:b/>
        </w:rPr>
        <w:t>，提供该半年度中任一季度的季度财务报告或该半年度的半年度财务报告。 c.无法按照以上a、b项规定提供财务报告复印件的</w:t>
      </w:r>
      <w:r>
        <w:rPr>
          <w:rFonts w:hint="eastAsia"/>
          <w:b/>
        </w:rPr>
        <w:t>竞价人</w:t>
      </w:r>
      <w:r>
        <w:rPr>
          <w:b/>
        </w:rPr>
        <w:t>（包括但不限于：成立年限满1年及以上的</w:t>
      </w:r>
      <w:r>
        <w:rPr>
          <w:rFonts w:hint="eastAsia"/>
          <w:b/>
        </w:rPr>
        <w:t>竞价人</w:t>
      </w:r>
      <w:r>
        <w:rPr>
          <w:b/>
        </w:rPr>
        <w:t>、成立年限满半年但不足1年的</w:t>
      </w:r>
      <w:r>
        <w:rPr>
          <w:rFonts w:hint="eastAsia"/>
          <w:b/>
        </w:rPr>
        <w:t>竞价人</w:t>
      </w:r>
      <w:r>
        <w:rPr>
          <w:b/>
        </w:rPr>
        <w:t>、成立年限不足半年的</w:t>
      </w:r>
      <w:r>
        <w:rPr>
          <w:rFonts w:hint="eastAsia"/>
          <w:b/>
        </w:rPr>
        <w:t>竞价人</w:t>
      </w:r>
      <w:r>
        <w:rPr>
          <w:b/>
        </w:rPr>
        <w:t>），应选择提供资信证明复印件。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spacing w:line="440" w:lineRule="exact"/>
        <w:ind w:firstLine="422" w:firstLineChars="200"/>
        <w:rPr>
          <w:rFonts w:ascii="宋体" w:hAnsi="宋体"/>
          <w:b/>
          <w:sz w:val="24"/>
          <w:szCs w:val="24"/>
        </w:rPr>
      </w:pPr>
      <w:r>
        <w:rPr>
          <w:rFonts w:hint="eastAsia"/>
          <w:b/>
        </w:rPr>
        <w:t>竞价人</w:t>
      </w:r>
      <w:r>
        <w:rPr>
          <w:b/>
        </w:rPr>
        <w:t>提供的税收缴纳凭据复印件应符合下列规定： a.竞价截止时间前（不含竞价截止时间的当月）已依法缴纳税收的</w:t>
      </w:r>
      <w:r>
        <w:rPr>
          <w:rFonts w:hint="eastAsia"/>
          <w:b/>
        </w:rPr>
        <w:t>竞价人</w:t>
      </w:r>
      <w:r>
        <w:rPr>
          <w:b/>
        </w:rPr>
        <w:t>，提供竞价截止时间前六个月（不含竞价截止时间的当月）中任一月份的税收缴纳凭据复印件。 b.竞价截止时间的当月成立的</w:t>
      </w:r>
      <w:r>
        <w:rPr>
          <w:rFonts w:hint="eastAsia"/>
          <w:b/>
        </w:rPr>
        <w:t>竞价人</w:t>
      </w:r>
      <w:r>
        <w:rPr>
          <w:b/>
        </w:rPr>
        <w:t>，视同满足本项资格条件要求。 c.若为依法免税范围的</w:t>
      </w:r>
      <w:r>
        <w:rPr>
          <w:rFonts w:hint="eastAsia"/>
          <w:b/>
        </w:rPr>
        <w:t>竞价人</w:t>
      </w:r>
      <w:r>
        <w:rPr>
          <w:b/>
        </w:rPr>
        <w:t>，提供依法免税证明材料的，视同满足本项资格条件要求。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ascii="宋体" w:hAnsi="宋体"/>
        </w:rPr>
      </w:pPr>
      <w:r>
        <w:rPr>
          <w:rFonts w:hint="eastAsia"/>
          <w:b/>
        </w:rPr>
        <w:t xml:space="preserve">    竞价人</w:t>
      </w:r>
      <w:r>
        <w:rPr>
          <w:b/>
        </w:rPr>
        <w:t>提供的社会保障资金缴纳凭据复印件应符合下列规定： a.竞价截止时间前（不含竞价截止时间的当月）已依法缴纳社会保障资金的</w:t>
      </w:r>
      <w:r>
        <w:rPr>
          <w:rFonts w:hint="eastAsia"/>
          <w:b/>
        </w:rPr>
        <w:t>竞价人</w:t>
      </w:r>
      <w:r>
        <w:rPr>
          <w:b/>
        </w:rPr>
        <w:t>，提供竞价截止时间前六个月（不含竞价截止时间的当月）中任一月份的社会保障资金缴纳凭据复印件。 b.竞价截止时间的当月成立的</w:t>
      </w:r>
      <w:r>
        <w:rPr>
          <w:rFonts w:hint="eastAsia"/>
          <w:b/>
        </w:rPr>
        <w:t>竞价人</w:t>
      </w:r>
      <w:r>
        <w:rPr>
          <w:b/>
        </w:rPr>
        <w:t>，视同满足本项资格条件要求。 c.若为依法不需要缴纳或暂缓缴纳社会保障资金的</w:t>
      </w:r>
      <w:r>
        <w:rPr>
          <w:rFonts w:hint="eastAsia"/>
          <w:b/>
        </w:rPr>
        <w:t>竞价人</w:t>
      </w:r>
      <w:r>
        <w:rPr>
          <w:b/>
        </w:rPr>
        <w:t>，提供依法不需要缴纳或暂缓缴纳社会保障资金证明材料的，视同满足本项资格条件要求。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7"/>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传真：</w:t>
      </w:r>
      <w:r>
        <w:rPr>
          <w:rFonts w:hint="eastAsia" w:ascii="宋体" w:hAnsi="宋体" w:cs="宋体"/>
          <w:kern w:val="0"/>
          <w:sz w:val="24"/>
          <w:szCs w:val="24"/>
          <w:u w:val="single"/>
        </w:rPr>
        <w:t xml:space="preserve">                    </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r>
        <w:rPr>
          <w:rFonts w:hint="eastAsia" w:ascii="宋体" w:hAnsi="宋体" w:cs="宋体"/>
          <w:kern w:val="0"/>
          <w:sz w:val="24"/>
          <w:szCs w:val="24"/>
          <w:u w:val="single"/>
        </w:rPr>
        <w:t xml:space="preserve">                   </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7"/>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7"/>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w:t>
      </w:r>
      <w:r>
        <w:rPr>
          <w:rFonts w:hint="eastAsia" w:ascii="宋体" w:hAnsi="宋体" w:cs="宋体"/>
          <w:kern w:val="0"/>
          <w:sz w:val="24"/>
          <w:u w:val="single"/>
        </w:rPr>
        <w:t xml:space="preserve">                      </w:t>
      </w:r>
      <w:r>
        <w:rPr>
          <w:rFonts w:hint="eastAsia" w:ascii="宋体" w:hAnsi="宋体" w:cs="宋体"/>
          <w:kern w:val="0"/>
          <w:sz w:val="24"/>
        </w:rPr>
        <w:t xml:space="preserve"> 传真：</w:t>
      </w:r>
      <w:r>
        <w:rPr>
          <w:rFonts w:hint="eastAsia" w:ascii="宋体" w:hAnsi="宋体" w:cs="宋体"/>
          <w:kern w:val="0"/>
          <w:sz w:val="24"/>
          <w:u w:val="single"/>
        </w:rPr>
        <w:t xml:space="preserve">                    </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r>
        <w:rPr>
          <w:rFonts w:hint="eastAsia" w:ascii="宋体" w:hAnsi="宋体" w:cs="宋体"/>
          <w:kern w:val="0"/>
          <w:sz w:val="24"/>
          <w:u w:val="single"/>
        </w:rPr>
        <w:t xml:space="preserve">                   </w:t>
      </w:r>
    </w:p>
    <w:p>
      <w:pPr>
        <w:widowControl/>
        <w:spacing w:line="360" w:lineRule="auto"/>
        <w:jc w:val="left"/>
        <w:rPr>
          <w:rFonts w:ascii="宋体" w:hAnsi="宋体" w:cs="宋体"/>
          <w:kern w:val="0"/>
          <w:sz w:val="24"/>
          <w:u w:val="single"/>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4"/>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highlight w:val="none"/>
        </w:rPr>
      </w:pPr>
      <w:r>
        <w:rPr>
          <w:rFonts w:hint="eastAsia" w:hAnsi="宋体" w:cs="宋体"/>
          <w:b/>
          <w:kern w:val="0"/>
          <w:sz w:val="24"/>
          <w:highlight w:val="none"/>
        </w:rPr>
        <w:t>附件：资格承诺函</w:t>
      </w: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3"/>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3"/>
        <w:spacing w:line="500" w:lineRule="exact"/>
        <w:jc w:val="left"/>
        <w:rPr>
          <w:rFonts w:hAnsi="宋体"/>
          <w:sz w:val="24"/>
          <w:szCs w:val="24"/>
        </w:rPr>
      </w:pPr>
      <w:r>
        <w:rPr>
          <w:rFonts w:hint="eastAsia" w:hAnsi="宋体"/>
          <w:sz w:val="24"/>
          <w:szCs w:val="24"/>
        </w:rPr>
        <w:t>1.我单位具有符合竞价文件资格要求的财务状况报告。</w:t>
      </w:r>
    </w:p>
    <w:p>
      <w:pPr>
        <w:pStyle w:val="43"/>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3"/>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3"/>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3"/>
        <w:spacing w:line="500" w:lineRule="exact"/>
        <w:jc w:val="left"/>
        <w:rPr>
          <w:rFonts w:hAnsi="宋体"/>
          <w:sz w:val="24"/>
          <w:szCs w:val="24"/>
        </w:rPr>
      </w:pPr>
    </w:p>
    <w:p>
      <w:pPr>
        <w:pStyle w:val="43"/>
        <w:spacing w:line="500" w:lineRule="exact"/>
        <w:jc w:val="left"/>
        <w:rPr>
          <w:rFonts w:hAnsi="宋体"/>
          <w:sz w:val="24"/>
          <w:szCs w:val="24"/>
        </w:rPr>
      </w:pPr>
      <w:r>
        <w:rPr>
          <w:rFonts w:hint="eastAsia" w:hAnsi="宋体"/>
          <w:sz w:val="24"/>
          <w:szCs w:val="24"/>
        </w:rPr>
        <w:t xml:space="preserve">承诺供应商（全称并加盖公章）：              </w:t>
      </w:r>
    </w:p>
    <w:p>
      <w:pPr>
        <w:pStyle w:val="43"/>
        <w:spacing w:line="500" w:lineRule="exact"/>
        <w:jc w:val="left"/>
        <w:rPr>
          <w:rFonts w:hAnsi="宋体"/>
          <w:sz w:val="24"/>
          <w:szCs w:val="24"/>
        </w:rPr>
      </w:pPr>
      <w:r>
        <w:rPr>
          <w:rFonts w:hint="eastAsia" w:hAnsi="宋体"/>
          <w:sz w:val="24"/>
          <w:szCs w:val="24"/>
        </w:rPr>
        <w:t xml:space="preserve">单位负责人或授权代表（签字）：              </w:t>
      </w:r>
    </w:p>
    <w:p>
      <w:pPr>
        <w:pStyle w:val="43"/>
        <w:spacing w:line="500" w:lineRule="exact"/>
        <w:jc w:val="left"/>
        <w:rPr>
          <w:rFonts w:hAnsi="宋体"/>
          <w:sz w:val="24"/>
          <w:szCs w:val="24"/>
        </w:rPr>
      </w:pPr>
      <w:r>
        <w:rPr>
          <w:rFonts w:hint="eastAsia" w:hAnsi="宋体"/>
          <w:sz w:val="24"/>
          <w:szCs w:val="24"/>
        </w:rPr>
        <w:t xml:space="preserve">日期：              </w:t>
      </w:r>
    </w:p>
    <w:p>
      <w:pPr>
        <w:pStyle w:val="43"/>
        <w:spacing w:line="500" w:lineRule="exact"/>
        <w:jc w:val="left"/>
        <w:rPr>
          <w:rFonts w:hAnsi="宋体"/>
          <w:sz w:val="24"/>
          <w:szCs w:val="24"/>
        </w:rPr>
      </w:pPr>
      <w:r>
        <w:rPr>
          <w:rFonts w:hint="eastAsia" w:hAnsi="宋体"/>
          <w:sz w:val="24"/>
          <w:szCs w:val="24"/>
        </w:rPr>
        <w:t xml:space="preserve">﹍﹍﹍﹍﹍﹍﹍﹍﹍﹍﹍﹍﹍﹍﹍﹍﹍﹍﹍﹍﹍﹍﹍﹍﹍﹍﹍    </w:t>
      </w:r>
    </w:p>
    <w:p>
      <w:pPr>
        <w:pStyle w:val="43"/>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highlight w:val="none"/>
        </w:rPr>
      </w:pPr>
      <w:r>
        <w:rPr>
          <w:rFonts w:hint="eastAsia" w:ascii="宋体" w:hAnsi="宋体"/>
          <w:sz w:val="24"/>
          <w:highlight w:val="none"/>
        </w:rPr>
        <w:t xml:space="preserve"> </w:t>
      </w:r>
      <w:r>
        <w:rPr>
          <w:rFonts w:hint="eastAsia" w:ascii="宋体" w:hAnsi="宋体"/>
          <w:sz w:val="24"/>
          <w:szCs w:val="24"/>
          <w:highlight w:val="none"/>
          <w:lang w:eastAsia="zh-CN"/>
        </w:rPr>
        <w:t>福建省智信招标有限公司</w:t>
      </w:r>
      <w:r>
        <w:rPr>
          <w:rFonts w:hint="eastAsia" w:ascii="宋体" w:hAnsi="宋体"/>
          <w:sz w:val="24"/>
          <w:highlight w:val="none"/>
        </w:rPr>
        <w:t>：</w:t>
      </w:r>
    </w:p>
    <w:p>
      <w:pPr>
        <w:pStyle w:val="9"/>
        <w:snapToGrid w:val="0"/>
        <w:spacing w:line="500" w:lineRule="exact"/>
        <w:ind w:firstLine="480" w:firstLineChars="200"/>
        <w:jc w:val="left"/>
        <w:rPr>
          <w:rFonts w:hAnsi="宋体"/>
          <w:sz w:val="24"/>
          <w:szCs w:val="24"/>
        </w:rPr>
      </w:pPr>
      <w:r>
        <w:rPr>
          <w:rFonts w:hint="eastAsia" w:hAnsi="宋体"/>
          <w:sz w:val="24"/>
          <w:szCs w:val="24"/>
          <w:u w:val="single"/>
        </w:rPr>
        <w:t xml:space="preserve">                           </w:t>
      </w:r>
      <w:r>
        <w:rPr>
          <w:rFonts w:hint="eastAsia" w:hAnsi="宋体"/>
          <w:sz w:val="24"/>
          <w:szCs w:val="24"/>
        </w:rPr>
        <w:t>法定代表人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w:t>
      </w:r>
      <w:r>
        <w:rPr>
          <w:rFonts w:hint="eastAsia" w:hAnsi="宋体"/>
          <w:sz w:val="24"/>
          <w:szCs w:val="24"/>
        </w:rPr>
        <w:t>为竞价人的委托代理人，代表本公司参加贵司组织的</w:t>
      </w:r>
      <w:r>
        <w:rPr>
          <w:rFonts w:hint="eastAsia" w:hAnsi="宋体"/>
          <w:sz w:val="24"/>
          <w:szCs w:val="24"/>
          <w:u w:val="single"/>
        </w:rPr>
        <w:t xml:space="preserve">                                    </w:t>
      </w:r>
      <w:r>
        <w:rPr>
          <w:rFonts w:hint="eastAsia" w:hAnsi="宋体"/>
          <w:sz w:val="24"/>
          <w:szCs w:val="24"/>
        </w:rPr>
        <w:t>项目（项目编号</w:t>
      </w:r>
      <w:r>
        <w:rPr>
          <w:rFonts w:hint="eastAsia" w:hAnsi="宋体"/>
          <w:sz w:val="24"/>
          <w:szCs w:val="24"/>
          <w:u w:val="single"/>
        </w:rPr>
        <w:t xml:space="preserve">               </w:t>
      </w:r>
      <w:r>
        <w:rPr>
          <w:rFonts w:hint="eastAsia" w:hAnsi="宋体"/>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9"/>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r>
        <w:rPr>
          <w:rFonts w:hint="eastAsia" w:ascii="宋体" w:hAnsi="宋体"/>
          <w:sz w:val="24"/>
          <w:u w:val="single"/>
        </w:rPr>
        <w:t xml:space="preserve">                    </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0"/>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hint="eastAsia" w:ascii="宋体" w:hAnsi="宋体" w:eastAsia="宋体"/>
          <w:sz w:val="24"/>
          <w:szCs w:val="21"/>
          <w:highlight w:val="none"/>
          <w:lang w:eastAsia="zh-CN"/>
        </w:rPr>
      </w:pPr>
      <w:r>
        <w:rPr>
          <w:rFonts w:hint="eastAsia" w:ascii="宋体" w:hAnsi="宋体"/>
          <w:sz w:val="24"/>
          <w:szCs w:val="21"/>
          <w:highlight w:val="none"/>
        </w:rPr>
        <w:t>致：</w:t>
      </w:r>
      <w:r>
        <w:rPr>
          <w:rFonts w:hint="eastAsia" w:ascii="宋体" w:hAnsi="宋体"/>
          <w:sz w:val="24"/>
          <w:szCs w:val="24"/>
          <w:highlight w:val="none"/>
          <w:lang w:eastAsia="zh-CN"/>
        </w:rPr>
        <w:t>福建省智信招标有限公司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手机：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竞价人授权代表签字：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竞价人（全称并加盖公章）：</w:t>
      </w:r>
      <w:r>
        <w:rPr>
          <w:rFonts w:hint="eastAsia" w:ascii="宋体" w:hAnsi="宋体"/>
          <w:sz w:val="24"/>
          <w:u w:val="single"/>
        </w:rPr>
        <w:t xml:space="preserve">                       </w:t>
      </w:r>
    </w:p>
    <w:p>
      <w:pPr>
        <w:tabs>
          <w:tab w:val="left" w:pos="5355"/>
        </w:tabs>
        <w:spacing w:line="50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rPr>
            </w:pPr>
            <w:r>
              <w:rPr>
                <w:rFonts w:hint="eastAsia" w:ascii="宋体" w:hAnsi="宋体"/>
                <w:sz w:val="24"/>
              </w:rPr>
              <w:t>合同包</w:t>
            </w:r>
          </w:p>
        </w:tc>
        <w:tc>
          <w:tcPr>
            <w:tcW w:w="763" w:type="dxa"/>
            <w:vAlign w:val="center"/>
          </w:tcPr>
          <w:p>
            <w:pPr>
              <w:jc w:val="center"/>
              <w:rPr>
                <w:rFonts w:ascii="宋体" w:hAnsi="宋体"/>
                <w:sz w:val="24"/>
              </w:rPr>
            </w:pPr>
            <w:r>
              <w:rPr>
                <w:rFonts w:hint="eastAsia" w:ascii="宋体" w:hAnsi="宋体"/>
                <w:sz w:val="24"/>
              </w:rPr>
              <w:t>品目号</w:t>
            </w:r>
          </w:p>
        </w:tc>
        <w:tc>
          <w:tcPr>
            <w:tcW w:w="1703" w:type="dxa"/>
            <w:vAlign w:val="center"/>
          </w:tcPr>
          <w:p>
            <w:pPr>
              <w:jc w:val="center"/>
              <w:rPr>
                <w:rFonts w:ascii="宋体" w:hAnsi="宋体"/>
                <w:sz w:val="24"/>
              </w:rPr>
            </w:pPr>
            <w:r>
              <w:rPr>
                <w:rFonts w:hint="eastAsia" w:ascii="宋体" w:hAnsi="宋体"/>
                <w:sz w:val="24"/>
              </w:rPr>
              <w:t>品目名称</w:t>
            </w:r>
          </w:p>
        </w:tc>
        <w:tc>
          <w:tcPr>
            <w:tcW w:w="1391" w:type="dxa"/>
            <w:vAlign w:val="center"/>
          </w:tcPr>
          <w:p>
            <w:pPr>
              <w:jc w:val="center"/>
              <w:rPr>
                <w:rFonts w:ascii="宋体" w:hAnsi="宋体"/>
                <w:sz w:val="24"/>
                <w:highlight w:val="none"/>
              </w:rPr>
            </w:pPr>
            <w:r>
              <w:rPr>
                <w:rFonts w:hint="eastAsia" w:ascii="宋体" w:hAnsi="宋体"/>
                <w:sz w:val="24"/>
                <w:highlight w:val="none"/>
              </w:rPr>
              <w:t>品牌型号（若有）</w:t>
            </w:r>
          </w:p>
        </w:tc>
        <w:tc>
          <w:tcPr>
            <w:tcW w:w="994" w:type="dxa"/>
            <w:vAlign w:val="center"/>
          </w:tcPr>
          <w:p>
            <w:pPr>
              <w:jc w:val="center"/>
              <w:rPr>
                <w:rFonts w:ascii="宋体" w:hAnsi="宋体"/>
                <w:sz w:val="24"/>
              </w:rPr>
            </w:pPr>
            <w:r>
              <w:rPr>
                <w:rFonts w:hint="eastAsia" w:ascii="宋体" w:hAnsi="宋体"/>
                <w:sz w:val="24"/>
              </w:rPr>
              <w:t>数量</w:t>
            </w:r>
          </w:p>
        </w:tc>
        <w:tc>
          <w:tcPr>
            <w:tcW w:w="1386" w:type="dxa"/>
            <w:vAlign w:val="center"/>
          </w:tcPr>
          <w:p>
            <w:pPr>
              <w:jc w:val="center"/>
              <w:rPr>
                <w:rFonts w:ascii="宋体" w:hAnsi="宋体"/>
                <w:sz w:val="24"/>
              </w:rPr>
            </w:pPr>
            <w:r>
              <w:rPr>
                <w:rFonts w:hint="eastAsia" w:ascii="宋体" w:hAnsi="宋体"/>
                <w:sz w:val="24"/>
              </w:rPr>
              <w:t>总价最高限价(元)</w:t>
            </w:r>
          </w:p>
        </w:tc>
        <w:tc>
          <w:tcPr>
            <w:tcW w:w="992" w:type="dxa"/>
            <w:vAlign w:val="center"/>
          </w:tcPr>
          <w:p>
            <w:pPr>
              <w:jc w:val="center"/>
              <w:rPr>
                <w:rFonts w:ascii="宋体" w:hAnsi="宋体"/>
                <w:sz w:val="24"/>
              </w:rPr>
            </w:pPr>
            <w:r>
              <w:rPr>
                <w:rFonts w:hint="eastAsia" w:ascii="宋体" w:hAnsi="宋体"/>
                <w:sz w:val="24"/>
              </w:rPr>
              <w:t>单价(元)</w:t>
            </w:r>
          </w:p>
        </w:tc>
        <w:tc>
          <w:tcPr>
            <w:tcW w:w="1405" w:type="dxa"/>
            <w:vAlign w:val="center"/>
          </w:tcPr>
          <w:p>
            <w:pPr>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rPr>
            </w:pPr>
            <w:r>
              <w:rPr>
                <w:rFonts w:hint="eastAsia" w:ascii="宋体" w:hAnsi="宋体"/>
                <w:sz w:val="24"/>
              </w:rPr>
              <w:t>1</w:t>
            </w: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rPr>
            </w:pPr>
            <w:r>
              <w:rPr>
                <w:rFonts w:hint="eastAsia" w:ascii="宋体" w:hAnsi="宋体"/>
                <w:sz w:val="24"/>
              </w:rPr>
              <w:t>竞价总价（大写）</w:t>
            </w:r>
          </w:p>
        </w:tc>
        <w:tc>
          <w:tcPr>
            <w:tcW w:w="3771" w:type="dxa"/>
            <w:gridSpan w:val="3"/>
            <w:vAlign w:val="center"/>
          </w:tcPr>
          <w:p>
            <w:pPr>
              <w:spacing w:line="500" w:lineRule="exact"/>
              <w:rPr>
                <w:rFonts w:ascii="宋体" w:hAnsi="宋体"/>
                <w:sz w:val="24"/>
              </w:rPr>
            </w:pPr>
          </w:p>
        </w:tc>
        <w:tc>
          <w:tcPr>
            <w:tcW w:w="2397" w:type="dxa"/>
            <w:gridSpan w:val="2"/>
            <w:vAlign w:val="center"/>
          </w:tcPr>
          <w:p>
            <w:pPr>
              <w:spacing w:line="500" w:lineRule="exact"/>
              <w:rPr>
                <w:rFonts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竞价人首次提交的报价总价必须低于公告最高限价的3%（不含）以上，报价单价不能超过竞价文件的单价最高限价，否则，视为无效报价</w:t>
      </w:r>
      <w:r>
        <w:rPr>
          <w:rFonts w:hint="eastAsia" w:ascii="宋体" w:hAnsi="宋体"/>
          <w:b/>
          <w:sz w:val="24"/>
          <w:szCs w:val="24"/>
          <w:u w:val="single"/>
        </w:rPr>
        <w:t>。</w:t>
      </w:r>
    </w:p>
    <w:p>
      <w:pPr>
        <w:pStyle w:val="19"/>
        <w:ind w:firstLine="482"/>
        <w:rPr>
          <w:rFonts w:ascii="宋体" w:hAnsi="宋体"/>
        </w:rPr>
      </w:pPr>
      <w:r>
        <w:rPr>
          <w:rFonts w:hint="eastAsia" w:ascii="宋体" w:hAnsi="宋体"/>
          <w:b/>
          <w:sz w:val="24"/>
          <w:u w:val="single"/>
        </w:rPr>
        <w:t>（2）竞价人应以包括本项目所涉及的有关项目的所有费用进行</w:t>
      </w:r>
      <w:r>
        <w:rPr>
          <w:rFonts w:hint="eastAsia" w:ascii="宋体" w:hAnsi="宋体"/>
          <w:b/>
          <w:sz w:val="24"/>
          <w:highlight w:val="none"/>
          <w:u w:val="single"/>
        </w:rPr>
        <w:t>报价，包括：报价应包含货物生产、包装、运输、人工、税金、安装及安装所需的辅料、验收。</w:t>
      </w:r>
    </w:p>
    <w:p>
      <w:pPr>
        <w:rPr>
          <w:rFonts w:ascii="宋体" w:hAnsi="宋体"/>
          <w:b/>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20"/>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spacing w:line="440" w:lineRule="exact"/>
        <w:rPr>
          <w:rFonts w:ascii="宋体" w:hAnsi="宋体" w:cs="宋体"/>
          <w:b/>
          <w:kern w:val="0"/>
          <w:sz w:val="24"/>
          <w:szCs w:val="24"/>
        </w:rPr>
      </w:pPr>
      <w:r>
        <w:rPr>
          <w:rFonts w:hint="eastAsia" w:ascii="宋体" w:hAnsi="宋体"/>
          <w:sz w:val="24"/>
          <w:szCs w:val="24"/>
        </w:rPr>
        <w:t xml:space="preserve">日  期： </w:t>
      </w:r>
      <w:r>
        <w:rPr>
          <w:rFonts w:hint="eastAsia" w:ascii="宋体" w:hAnsi="宋体"/>
          <w:sz w:val="24"/>
          <w:szCs w:val="24"/>
          <w:u w:val="single"/>
        </w:rPr>
        <w:t xml:space="preserve">        </w:t>
      </w:r>
      <w:r>
        <w:rPr>
          <w:rFonts w:hint="eastAsia" w:ascii="宋体" w:hAnsi="宋体"/>
          <w:sz w:val="24"/>
          <w:szCs w:val="24"/>
        </w:rPr>
        <w:t xml:space="preserve">年 </w:t>
      </w:r>
      <w:r>
        <w:rPr>
          <w:rFonts w:hint="eastAsia" w:ascii="宋体" w:hAnsi="宋体"/>
          <w:sz w:val="24"/>
          <w:szCs w:val="24"/>
          <w:u w:val="single"/>
        </w:rPr>
        <w:t xml:space="preserve">      </w:t>
      </w:r>
      <w:r>
        <w:rPr>
          <w:rFonts w:hint="eastAsia" w:ascii="宋体" w:hAnsi="宋体"/>
          <w:sz w:val="24"/>
          <w:szCs w:val="24"/>
        </w:rPr>
        <w:t xml:space="preserve">月 </w:t>
      </w:r>
      <w:r>
        <w:rPr>
          <w:rFonts w:hint="eastAsia" w:ascii="宋体" w:hAnsi="宋体"/>
          <w:sz w:val="24"/>
          <w:szCs w:val="24"/>
          <w:u w:val="single"/>
        </w:rPr>
        <w:t xml:space="preserve">      </w:t>
      </w:r>
      <w:r>
        <w:rPr>
          <w:rFonts w:hint="eastAsia" w:ascii="宋体" w:hAnsi="宋体"/>
          <w:sz w:val="24"/>
          <w:szCs w:val="24"/>
        </w:rPr>
        <w:t>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7"/>
        <w:widowControl/>
        <w:spacing w:before="0" w:beforeAutospacing="0" w:after="150" w:afterAutospacing="0"/>
        <w:rPr>
          <w:rFonts w:ascii="宋体" w:hAnsi="宋体"/>
          <w:szCs w:val="24"/>
        </w:rPr>
      </w:pPr>
      <w:r>
        <w:rPr>
          <w:rFonts w:hint="eastAsia" w:ascii="宋体" w:hAnsi="宋体" w:cs="宋体"/>
          <w:szCs w:val="24"/>
        </w:rPr>
        <w:t> </w:t>
      </w:r>
    </w:p>
    <w:p>
      <w:pPr>
        <w:pStyle w:val="17"/>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b/>
          <w:kern w:val="0"/>
          <w:sz w:val="24"/>
        </w:rPr>
      </w:pPr>
      <w:r>
        <w:rPr>
          <w:rFonts w:ascii="宋体" w:hAnsi="宋体"/>
          <w:b/>
          <w:sz w:val="28"/>
          <w:szCs w:val="28"/>
        </w:rPr>
        <w:br w:type="page"/>
      </w:r>
      <w:r>
        <w:rPr>
          <w:rFonts w:hint="eastAsia" w:ascii="宋体" w:hAnsi="宋体" w:cs="宋体"/>
          <w:b/>
          <w:kern w:val="0"/>
          <w:sz w:val="24"/>
        </w:rPr>
        <w:t xml:space="preserve"> </w:t>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r>
        <w:rPr>
          <w:rFonts w:hint="eastAsia" w:ascii="宋体" w:hAnsi="宋体" w:cs="宋体"/>
          <w:kern w:val="0"/>
          <w:sz w:val="24"/>
          <w:u w:val="single"/>
        </w:rPr>
        <w:t xml:space="preserve">                          </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19"/>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福建省智信招标有限公司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sz w:val="24"/>
        </w:rPr>
        <w:t xml:space="preserve">公告（项目编号）: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报名截止时间前提交网上竞价要求的所有原件的复印件，保证提供真实、合法、有效的资格证明材料，将竞价保证金以转账方式在报名截止时间前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竞价人法定代表人签字或授权代表签字：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福建省智信招标有限公司</w:t>
      </w:r>
    </w:p>
    <w:p>
      <w:pPr>
        <w:spacing w:line="500" w:lineRule="exact"/>
        <w:ind w:firstLine="480" w:firstLineChars="200"/>
        <w:rPr>
          <w:rFonts w:ascii="宋体" w:hAnsi="宋体"/>
          <w:sz w:val="24"/>
        </w:rPr>
      </w:pPr>
      <w:r>
        <w:rPr>
          <w:rFonts w:hint="eastAsia" w:ascii="宋体" w:hAnsi="宋体"/>
          <w:sz w:val="24"/>
        </w:rPr>
        <w:t>在贵公司组织的</w:t>
      </w:r>
      <w:r>
        <w:rPr>
          <w:rFonts w:hint="eastAsia" w:ascii="宋体" w:hAnsi="宋体"/>
          <w:sz w:val="24"/>
          <w:u w:val="single"/>
        </w:rPr>
        <w:t xml:space="preserve">                </w:t>
      </w:r>
      <w:r>
        <w:rPr>
          <w:rFonts w:hint="eastAsia" w:ascii="宋体" w:hAnsi="宋体"/>
          <w:sz w:val="24"/>
        </w:rPr>
        <w:t>竞价项目（项目编号:</w:t>
      </w:r>
      <w:r>
        <w:rPr>
          <w:rFonts w:hint="eastAsia" w:ascii="宋体" w:hAnsi="宋体"/>
          <w:sz w:val="24"/>
          <w:u w:val="single"/>
        </w:rPr>
        <w:t xml:space="preserve">           </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highlight w:val="none"/>
        </w:rPr>
        <w:t>：</w:t>
      </w:r>
      <w:r>
        <w:rPr>
          <w:rFonts w:hint="eastAsia" w:ascii="宋体" w:hAnsi="宋体"/>
          <w:sz w:val="24"/>
          <w:highlight w:val="none"/>
          <w:u w:val="single"/>
          <w:lang w:eastAsia="zh-CN"/>
        </w:rPr>
        <w:t>福建省智信招标有限公司</w:t>
      </w:r>
    </w:p>
    <w:p>
      <w:pPr>
        <w:spacing w:line="360" w:lineRule="exact"/>
        <w:rPr>
          <w:rFonts w:ascii="宋体" w:hAnsi="宋体"/>
          <w:sz w:val="24"/>
          <w:szCs w:val="24"/>
        </w:rPr>
      </w:pPr>
      <w:r>
        <w:rPr>
          <w:rFonts w:ascii="宋体" w:hAnsi="宋体"/>
          <w:sz w:val="24"/>
          <w:szCs w:val="24"/>
        </w:rPr>
        <w:t xml:space="preserve">  </w:t>
      </w:r>
    </w:p>
    <w:p>
      <w:pPr>
        <w:spacing w:line="360" w:lineRule="exact"/>
        <w:ind w:firstLine="480" w:firstLineChars="200"/>
        <w:rPr>
          <w:rFonts w:ascii="宋体" w:hAnsi="宋体"/>
          <w:sz w:val="24"/>
          <w:szCs w:val="24"/>
        </w:rPr>
      </w:pPr>
      <w:r>
        <w:rPr>
          <w:rFonts w:hint="eastAsia" w:ascii="宋体" w:hAnsi="宋体"/>
          <w:sz w:val="24"/>
          <w:szCs w:val="24"/>
        </w:rPr>
        <w:t>我们在贵公司组织的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项目中竞价（项目编号：</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竞价人（全称并加盖公章）： </w:t>
      </w:r>
      <w:r>
        <w:rPr>
          <w:rFonts w:hint="eastAsia" w:ascii="宋体" w:hAnsi="宋体"/>
          <w:sz w:val="24"/>
          <w:szCs w:val="24"/>
          <w:u w:val="single"/>
        </w:rPr>
        <w:t xml:space="preserve">                </w:t>
      </w:r>
    </w:p>
    <w:p>
      <w:pPr>
        <w:spacing w:line="3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竞价人授权代表签字：</w:t>
      </w:r>
      <w:r>
        <w:rPr>
          <w:rFonts w:hint="eastAsia" w:ascii="宋体" w:hAnsi="宋体"/>
          <w:sz w:val="24"/>
          <w:szCs w:val="24"/>
          <w:u w:val="single"/>
        </w:rPr>
        <w:t xml:space="preserve">                         </w:t>
      </w:r>
    </w:p>
    <w:p>
      <w:pPr>
        <w:spacing w:line="360" w:lineRule="exact"/>
        <w:ind w:firstLine="3360" w:firstLineChars="1400"/>
        <w:rPr>
          <w:rFonts w:ascii="宋体" w:hAnsi="宋体"/>
          <w:sz w:val="24"/>
          <w:szCs w:val="24"/>
          <w:u w:val="single"/>
        </w:rPr>
      </w:pPr>
      <w:r>
        <w:rPr>
          <w:rFonts w:hint="eastAsia" w:ascii="宋体" w:hAnsi="宋体"/>
          <w:sz w:val="24"/>
          <w:szCs w:val="24"/>
        </w:rPr>
        <w:t>邮 编：</w:t>
      </w:r>
      <w:r>
        <w:rPr>
          <w:rFonts w:hint="eastAsia" w:ascii="宋体" w:hAnsi="宋体"/>
          <w:sz w:val="24"/>
          <w:szCs w:val="24"/>
          <w:u w:val="single"/>
        </w:rPr>
        <w:t xml:space="preserve">           </w:t>
      </w:r>
      <w:r>
        <w:rPr>
          <w:rFonts w:hint="eastAsia" w:ascii="宋体" w:hAnsi="宋体"/>
          <w:sz w:val="24"/>
          <w:szCs w:val="24"/>
        </w:rPr>
        <w:t>电 话：</w:t>
      </w:r>
      <w:r>
        <w:rPr>
          <w:rFonts w:hint="eastAsia" w:ascii="宋体" w:hAnsi="宋体"/>
          <w:sz w:val="24"/>
          <w:szCs w:val="24"/>
          <w:u w:val="single"/>
        </w:rPr>
        <w:t xml:space="preserve">          </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传 真：</w:t>
      </w:r>
      <w:r>
        <w:rPr>
          <w:rFonts w:hint="eastAsia" w:ascii="宋体" w:hAnsi="宋体"/>
          <w:sz w:val="24"/>
          <w:szCs w:val="24"/>
          <w:u w:val="single"/>
        </w:rPr>
        <w:t xml:space="preserve">           </w:t>
      </w:r>
      <w:r>
        <w:rPr>
          <w:rFonts w:hint="eastAsia" w:ascii="宋体" w:hAnsi="宋体"/>
          <w:sz w:val="24"/>
          <w:szCs w:val="24"/>
        </w:rPr>
        <w:t xml:space="preserve">日 期： </w:t>
      </w:r>
      <w:r>
        <w:rPr>
          <w:rFonts w:hint="eastAsia" w:ascii="宋体" w:hAnsi="宋体"/>
          <w:sz w:val="24"/>
          <w:szCs w:val="24"/>
          <w:u w:val="single"/>
        </w:rPr>
        <w:t xml:space="preserve">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r>
        <w:rPr>
          <w:rFonts w:hint="eastAsia" w:ascii="宋体" w:hAnsi="宋体"/>
          <w:sz w:val="24"/>
        </w:rPr>
        <w:t xml:space="preserve">        </w:t>
      </w:r>
    </w:p>
    <w:p>
      <w:pPr>
        <w:spacing w:line="480" w:lineRule="exact"/>
        <w:ind w:firstLine="480" w:firstLineChars="200"/>
        <w:rPr>
          <w:rFonts w:ascii="宋体" w:hAnsi="宋体"/>
          <w:sz w:val="24"/>
        </w:rPr>
      </w:pPr>
      <w:r>
        <w:rPr>
          <w:rFonts w:hint="eastAsia" w:ascii="宋体" w:hAnsi="宋体"/>
          <w:sz w:val="24"/>
        </w:rPr>
        <w:t>开户名：</w:t>
      </w:r>
      <w:r>
        <w:rPr>
          <w:rFonts w:hint="eastAsia" w:ascii="宋体" w:hAnsi="宋体"/>
          <w:sz w:val="24"/>
          <w:u w:val="single"/>
        </w:rPr>
        <w:t xml:space="preserve">                        </w:t>
      </w:r>
    </w:p>
    <w:p>
      <w:pPr>
        <w:spacing w:line="48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exact"/>
        <w:ind w:firstLine="470" w:firstLineChars="196"/>
        <w:rPr>
          <w:rFonts w:ascii="宋体" w:hAnsi="宋体"/>
          <w:kern w:val="0"/>
          <w:sz w:val="24"/>
          <w:szCs w:val="24"/>
        </w:rPr>
      </w:pPr>
      <w:r>
        <w:rPr>
          <w:rFonts w:hint="eastAsia" w:ascii="宋体" w:hAnsi="宋体"/>
          <w:sz w:val="24"/>
        </w:rPr>
        <w:t xml:space="preserve">     </w:t>
      </w: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6</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D98DE"/>
    <w:multiLevelType w:val="singleLevel"/>
    <w:tmpl w:val="D35D98DE"/>
    <w:lvl w:ilvl="0" w:tentative="0">
      <w:start w:val="3"/>
      <w:numFmt w:val="decimal"/>
      <w:suff w:val="nothing"/>
      <w:lvlText w:val="%1、"/>
      <w:lvlJc w:val="left"/>
    </w:lvl>
  </w:abstractNum>
  <w:abstractNum w:abstractNumId="1">
    <w:nsid w:val="150419FC"/>
    <w:multiLevelType w:val="singleLevel"/>
    <w:tmpl w:val="150419FC"/>
    <w:lvl w:ilvl="0" w:tentative="0">
      <w:start w:val="1"/>
      <w:numFmt w:val="decimal"/>
      <w:suff w:val="nothing"/>
      <w:lvlText w:val="%1、"/>
      <w:lvlJc w:val="left"/>
      <w:pPr>
        <w:ind w:left="-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WZiOWQzZGY1Y2NmN2FlNWJkMjEzMTc0NjI2ZWY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1447044"/>
    <w:rsid w:val="02B244B8"/>
    <w:rsid w:val="045C2A0B"/>
    <w:rsid w:val="08681091"/>
    <w:rsid w:val="0FF36103"/>
    <w:rsid w:val="121423F1"/>
    <w:rsid w:val="1D8D45CA"/>
    <w:rsid w:val="23C55977"/>
    <w:rsid w:val="274E3769"/>
    <w:rsid w:val="2E187401"/>
    <w:rsid w:val="38402306"/>
    <w:rsid w:val="391131BB"/>
    <w:rsid w:val="46761BA6"/>
    <w:rsid w:val="4CE35449"/>
    <w:rsid w:val="58EE7B4B"/>
    <w:rsid w:val="61134904"/>
    <w:rsid w:val="626A6CD5"/>
    <w:rsid w:val="6B0F5498"/>
    <w:rsid w:val="6C960107"/>
    <w:rsid w:val="750B3539"/>
    <w:rsid w:val="795F28E4"/>
    <w:rsid w:val="7FE4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7"/>
    <w:qFormat/>
    <w:uiPriority w:val="0"/>
    <w:pPr>
      <w:keepNext/>
      <w:keepLines/>
      <w:spacing w:before="340" w:after="330" w:line="578" w:lineRule="auto"/>
      <w:jc w:val="center"/>
      <w:outlineLvl w:val="0"/>
    </w:pPr>
    <w:rPr>
      <w:rFonts w:eastAsia="黑体"/>
      <w:b/>
      <w:kern w:val="44"/>
      <w:sz w:val="36"/>
    </w:rPr>
  </w:style>
  <w:style w:type="paragraph" w:styleId="4">
    <w:name w:val="heading 3"/>
    <w:basedOn w:val="3"/>
    <w:next w:val="1"/>
    <w:link w:val="28"/>
    <w:qFormat/>
    <w:uiPriority w:val="0"/>
    <w:pPr>
      <w:spacing w:before="260" w:after="260" w:line="413" w:lineRule="auto"/>
      <w:outlineLvl w:val="2"/>
    </w:pPr>
    <w:rPr>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Document Map"/>
    <w:basedOn w:val="1"/>
    <w:link w:val="29"/>
    <w:semiHidden/>
    <w:qFormat/>
    <w:uiPriority w:val="0"/>
    <w:pPr>
      <w:shd w:val="clear" w:color="auto" w:fill="000080"/>
    </w:pPr>
  </w:style>
  <w:style w:type="paragraph" w:styleId="6">
    <w:name w:val="annotation text"/>
    <w:basedOn w:val="1"/>
    <w:link w:val="30"/>
    <w:qFormat/>
    <w:uiPriority w:val="0"/>
    <w:pPr>
      <w:jc w:val="left"/>
    </w:pPr>
  </w:style>
  <w:style w:type="paragraph" w:styleId="7">
    <w:name w:val="Closing"/>
    <w:basedOn w:val="1"/>
    <w:link w:val="31"/>
    <w:unhideWhenUsed/>
    <w:qFormat/>
    <w:uiPriority w:val="0"/>
    <w:pPr>
      <w:ind w:left="100" w:leftChars="2100"/>
    </w:pPr>
    <w:rPr>
      <w:szCs w:val="24"/>
    </w:rPr>
  </w:style>
  <w:style w:type="paragraph" w:styleId="8">
    <w:name w:val="Body Text"/>
    <w:basedOn w:val="1"/>
    <w:next w:val="9"/>
    <w:link w:val="32"/>
    <w:qFormat/>
    <w:uiPriority w:val="0"/>
    <w:pPr>
      <w:spacing w:after="120"/>
    </w:pPr>
  </w:style>
  <w:style w:type="paragraph" w:styleId="9">
    <w:name w:val="Plain Text"/>
    <w:basedOn w:val="1"/>
    <w:link w:val="33"/>
    <w:qFormat/>
    <w:uiPriority w:val="0"/>
    <w:rPr>
      <w:rFonts w:ascii="宋体" w:hAnsi="Courier New"/>
    </w:rPr>
  </w:style>
  <w:style w:type="paragraph" w:styleId="10">
    <w:name w:val="Body Text Indent"/>
    <w:basedOn w:val="1"/>
    <w:next w:val="11"/>
    <w:link w:val="34"/>
    <w:qFormat/>
    <w:uiPriority w:val="99"/>
    <w:pPr>
      <w:ind w:firstLine="645"/>
    </w:pPr>
    <w:rPr>
      <w:rFonts w:ascii="楷体_GB2312" w:eastAsia="楷体_GB2312"/>
      <w:sz w:val="32"/>
    </w:rPr>
  </w:style>
  <w:style w:type="paragraph" w:styleId="11">
    <w:name w:val="envelope return"/>
    <w:basedOn w:val="1"/>
    <w:qFormat/>
    <w:uiPriority w:val="99"/>
    <w:pPr>
      <w:snapToGrid w:val="0"/>
    </w:pPr>
    <w:rPr>
      <w:rFonts w:ascii="Arial" w:hAnsi="Arial" w:cs="Arial"/>
    </w:rPr>
  </w:style>
  <w:style w:type="paragraph" w:styleId="12">
    <w:name w:val="Balloon Text"/>
    <w:basedOn w:val="1"/>
    <w:link w:val="35"/>
    <w:qFormat/>
    <w:uiPriority w:val="0"/>
    <w:rPr>
      <w:sz w:val="18"/>
      <w:szCs w:val="18"/>
    </w:rPr>
  </w:style>
  <w:style w:type="paragraph" w:styleId="13">
    <w:name w:val="footer"/>
    <w:basedOn w:val="1"/>
    <w:link w:val="36"/>
    <w:qFormat/>
    <w:uiPriority w:val="0"/>
    <w:pPr>
      <w:tabs>
        <w:tab w:val="center" w:pos="4153"/>
        <w:tab w:val="right" w:pos="8306"/>
      </w:tabs>
      <w:snapToGrid w:val="0"/>
      <w:jc w:val="left"/>
    </w:pPr>
    <w:rPr>
      <w:sz w:val="18"/>
      <w:szCs w:val="18"/>
    </w:rPr>
  </w:style>
  <w:style w:type="paragraph" w:styleId="1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Body Text 2"/>
    <w:basedOn w:val="1"/>
    <w:link w:val="38"/>
    <w:qFormat/>
    <w:uiPriority w:val="0"/>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6"/>
    <w:next w:val="6"/>
    <w:link w:val="39"/>
    <w:qFormat/>
    <w:uiPriority w:val="0"/>
    <w:rPr>
      <w:b/>
      <w:bCs/>
    </w:rPr>
  </w:style>
  <w:style w:type="paragraph" w:styleId="19">
    <w:name w:val="Body Text First Indent 2"/>
    <w:basedOn w:val="10"/>
    <w:link w:val="40"/>
    <w:qFormat/>
    <w:uiPriority w:val="99"/>
    <w:pPr>
      <w:spacing w:after="120"/>
      <w:ind w:left="420" w:leftChars="200" w:firstLine="420" w:firstLineChars="200"/>
    </w:pPr>
    <w:rPr>
      <w:rFonts w:ascii="Times New Roman" w:eastAsia="宋体"/>
      <w:sz w:val="21"/>
      <w:szCs w:val="24"/>
    </w:rPr>
  </w:style>
  <w:style w:type="table" w:styleId="21">
    <w:name w:val="Table Grid"/>
    <w:basedOn w:val="2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qFormat/>
    <w:uiPriority w:val="0"/>
  </w:style>
  <w:style w:type="character" w:styleId="25">
    <w:name w:val="Hyperlink"/>
    <w:qFormat/>
    <w:uiPriority w:val="0"/>
    <w:rPr>
      <w:color w:val="0000FF"/>
      <w:u w:val="single"/>
    </w:rPr>
  </w:style>
  <w:style w:type="character" w:styleId="26">
    <w:name w:val="annotation reference"/>
    <w:qFormat/>
    <w:uiPriority w:val="0"/>
    <w:rPr>
      <w:sz w:val="21"/>
      <w:szCs w:val="21"/>
    </w:rPr>
  </w:style>
  <w:style w:type="character" w:customStyle="1" w:styleId="27">
    <w:name w:val="标题 1 Char"/>
    <w:basedOn w:val="22"/>
    <w:link w:val="3"/>
    <w:qFormat/>
    <w:uiPriority w:val="0"/>
    <w:rPr>
      <w:rFonts w:ascii="Times New Roman" w:hAnsi="Times New Roman" w:eastAsia="黑体" w:cs="Times New Roman"/>
      <w:b/>
      <w:kern w:val="44"/>
      <w:sz w:val="36"/>
      <w:szCs w:val="20"/>
    </w:rPr>
  </w:style>
  <w:style w:type="character" w:customStyle="1" w:styleId="28">
    <w:name w:val="标题 3 Char"/>
    <w:basedOn w:val="22"/>
    <w:link w:val="4"/>
    <w:qFormat/>
    <w:uiPriority w:val="0"/>
    <w:rPr>
      <w:rFonts w:ascii="Times New Roman" w:hAnsi="Times New Roman" w:eastAsia="黑体" w:cs="Times New Roman"/>
      <w:b/>
      <w:kern w:val="44"/>
      <w:sz w:val="32"/>
      <w:szCs w:val="20"/>
    </w:rPr>
  </w:style>
  <w:style w:type="character" w:customStyle="1" w:styleId="29">
    <w:name w:val="文档结构图 Char"/>
    <w:basedOn w:val="22"/>
    <w:link w:val="5"/>
    <w:semiHidden/>
    <w:qFormat/>
    <w:uiPriority w:val="0"/>
    <w:rPr>
      <w:rFonts w:ascii="Times New Roman" w:hAnsi="Times New Roman" w:eastAsia="宋体" w:cs="Times New Roman"/>
      <w:szCs w:val="20"/>
      <w:shd w:val="clear" w:color="auto" w:fill="000080"/>
    </w:rPr>
  </w:style>
  <w:style w:type="character" w:customStyle="1" w:styleId="30">
    <w:name w:val="批注文字 Char"/>
    <w:basedOn w:val="22"/>
    <w:link w:val="6"/>
    <w:qFormat/>
    <w:uiPriority w:val="0"/>
    <w:rPr>
      <w:rFonts w:ascii="Times New Roman" w:hAnsi="Times New Roman" w:eastAsia="宋体" w:cs="Times New Roman"/>
      <w:szCs w:val="20"/>
    </w:rPr>
  </w:style>
  <w:style w:type="character" w:customStyle="1" w:styleId="31">
    <w:name w:val="结束语 Char"/>
    <w:basedOn w:val="22"/>
    <w:link w:val="7"/>
    <w:qFormat/>
    <w:uiPriority w:val="0"/>
    <w:rPr>
      <w:rFonts w:ascii="Times New Roman" w:hAnsi="Times New Roman" w:eastAsia="宋体" w:cs="Times New Roman"/>
      <w:szCs w:val="24"/>
    </w:rPr>
  </w:style>
  <w:style w:type="character" w:customStyle="1" w:styleId="32">
    <w:name w:val="正文文本 Char"/>
    <w:basedOn w:val="22"/>
    <w:link w:val="8"/>
    <w:qFormat/>
    <w:uiPriority w:val="0"/>
    <w:rPr>
      <w:rFonts w:ascii="Times New Roman" w:hAnsi="Times New Roman" w:eastAsia="宋体" w:cs="Times New Roman"/>
      <w:szCs w:val="20"/>
    </w:rPr>
  </w:style>
  <w:style w:type="character" w:customStyle="1" w:styleId="33">
    <w:name w:val="纯文本 Char"/>
    <w:basedOn w:val="22"/>
    <w:link w:val="9"/>
    <w:qFormat/>
    <w:uiPriority w:val="0"/>
    <w:rPr>
      <w:rFonts w:ascii="宋体" w:hAnsi="Courier New" w:eastAsia="宋体" w:cs="Times New Roman"/>
      <w:szCs w:val="20"/>
    </w:rPr>
  </w:style>
  <w:style w:type="character" w:customStyle="1" w:styleId="34">
    <w:name w:val="正文文本缩进 Char"/>
    <w:basedOn w:val="22"/>
    <w:link w:val="10"/>
    <w:qFormat/>
    <w:uiPriority w:val="99"/>
    <w:rPr>
      <w:rFonts w:ascii="楷体_GB2312" w:hAnsi="Times New Roman" w:eastAsia="楷体_GB2312" w:cs="Times New Roman"/>
      <w:sz w:val="32"/>
      <w:szCs w:val="20"/>
    </w:rPr>
  </w:style>
  <w:style w:type="character" w:customStyle="1" w:styleId="35">
    <w:name w:val="批注框文本 Char"/>
    <w:basedOn w:val="22"/>
    <w:link w:val="12"/>
    <w:qFormat/>
    <w:uiPriority w:val="0"/>
    <w:rPr>
      <w:rFonts w:ascii="Times New Roman" w:hAnsi="Times New Roman" w:eastAsia="宋体" w:cs="Times New Roman"/>
      <w:sz w:val="18"/>
      <w:szCs w:val="18"/>
    </w:rPr>
  </w:style>
  <w:style w:type="character" w:customStyle="1" w:styleId="36">
    <w:name w:val="页脚 Char"/>
    <w:basedOn w:val="22"/>
    <w:link w:val="13"/>
    <w:qFormat/>
    <w:uiPriority w:val="0"/>
    <w:rPr>
      <w:rFonts w:ascii="Times New Roman" w:hAnsi="Times New Roman" w:eastAsia="宋体" w:cs="Times New Roman"/>
      <w:sz w:val="18"/>
      <w:szCs w:val="18"/>
    </w:rPr>
  </w:style>
  <w:style w:type="character" w:customStyle="1" w:styleId="37">
    <w:name w:val="页眉 Char"/>
    <w:basedOn w:val="22"/>
    <w:link w:val="14"/>
    <w:qFormat/>
    <w:uiPriority w:val="0"/>
    <w:rPr>
      <w:rFonts w:ascii="Times New Roman" w:hAnsi="Times New Roman" w:eastAsia="宋体" w:cs="Times New Roman"/>
      <w:sz w:val="18"/>
      <w:szCs w:val="18"/>
    </w:rPr>
  </w:style>
  <w:style w:type="character" w:customStyle="1" w:styleId="38">
    <w:name w:val="正文文本 2 Char"/>
    <w:basedOn w:val="22"/>
    <w:link w:val="16"/>
    <w:qFormat/>
    <w:uiPriority w:val="0"/>
    <w:rPr>
      <w:rFonts w:ascii="Times New Roman" w:hAnsi="Times New Roman" w:eastAsia="宋体" w:cs="Times New Roman"/>
      <w:szCs w:val="20"/>
    </w:rPr>
  </w:style>
  <w:style w:type="character" w:customStyle="1" w:styleId="39">
    <w:name w:val="批注主题 Char"/>
    <w:basedOn w:val="30"/>
    <w:link w:val="18"/>
    <w:qFormat/>
    <w:uiPriority w:val="0"/>
    <w:rPr>
      <w:b/>
      <w:bCs/>
    </w:rPr>
  </w:style>
  <w:style w:type="character" w:customStyle="1" w:styleId="40">
    <w:name w:val="正文首行缩进 2 Char"/>
    <w:basedOn w:val="34"/>
    <w:link w:val="19"/>
    <w:qFormat/>
    <w:uiPriority w:val="99"/>
    <w:rPr>
      <w:rFonts w:ascii="Times New Roman" w:eastAsia="宋体"/>
      <w:szCs w:val="24"/>
    </w:rPr>
  </w:style>
  <w:style w:type="character" w:customStyle="1" w:styleId="41">
    <w:name w:val="text11"/>
    <w:qFormat/>
    <w:uiPriority w:val="0"/>
    <w:rPr>
      <w:rFonts w:hint="default" w:ascii="Verdana" w:hAnsi="Verdana"/>
      <w:color w:val="4E4E4E"/>
      <w:sz w:val="18"/>
      <w:szCs w:val="18"/>
    </w:rPr>
  </w:style>
  <w:style w:type="paragraph" w:customStyle="1" w:styleId="42">
    <w:name w:val="Char Char14"/>
    <w:basedOn w:val="5"/>
    <w:qFormat/>
    <w:uiPriority w:val="0"/>
    <w:pPr>
      <w:adjustRightInd w:val="0"/>
      <w:snapToGrid w:val="0"/>
      <w:spacing w:line="360" w:lineRule="auto"/>
    </w:pPr>
  </w:style>
  <w:style w:type="paragraph" w:customStyle="1" w:styleId="43">
    <w:name w:val="样式3"/>
    <w:basedOn w:val="9"/>
    <w:qFormat/>
    <w:uiPriority w:val="0"/>
    <w:pPr>
      <w:spacing w:line="0" w:lineRule="atLeast"/>
      <w:outlineLvl w:val="0"/>
    </w:pPr>
    <w:rPr>
      <w:sz w:val="28"/>
    </w:rPr>
  </w:style>
  <w:style w:type="paragraph" w:customStyle="1" w:styleId="44">
    <w:name w:val="Char1 Char Char Char Char Char Char"/>
    <w:basedOn w:val="1"/>
    <w:qFormat/>
    <w:uiPriority w:val="0"/>
    <w:rPr>
      <w:rFonts w:ascii="Tahoma" w:hAnsi="Tahoma"/>
      <w:sz w:val="24"/>
    </w:rPr>
  </w:style>
  <w:style w:type="paragraph" w:customStyle="1" w:styleId="45">
    <w:name w:val="样式2"/>
    <w:basedOn w:val="15"/>
    <w:qFormat/>
    <w:uiPriority w:val="0"/>
  </w:style>
  <w:style w:type="paragraph" w:customStyle="1" w:styleId="46">
    <w:name w:val="标准"/>
    <w:basedOn w:val="1"/>
    <w:qFormat/>
    <w:uiPriority w:val="0"/>
    <w:pPr>
      <w:spacing w:line="360" w:lineRule="auto"/>
      <w:ind w:firstLine="200" w:firstLineChars="200"/>
    </w:pPr>
    <w:rPr>
      <w:rFonts w:cs="宋体"/>
    </w:rPr>
  </w:style>
  <w:style w:type="paragraph" w:customStyle="1" w:styleId="47">
    <w:name w:val="列表段落"/>
    <w:basedOn w:val="1"/>
    <w:qFormat/>
    <w:uiPriority w:val="34"/>
    <w:pPr>
      <w:ind w:firstLine="420" w:firstLineChars="200"/>
    </w:pPr>
    <w:rPr>
      <w:rFonts w:ascii="Calibri" w:hAnsi="Calibri"/>
      <w:szCs w:val="22"/>
    </w:rPr>
  </w:style>
  <w:style w:type="paragraph" w:customStyle="1" w:styleId="48">
    <w:name w:val="列表段落1"/>
    <w:basedOn w:val="1"/>
    <w:qFormat/>
    <w:uiPriority w:val="0"/>
    <w:pPr>
      <w:ind w:firstLine="420" w:firstLineChars="200"/>
    </w:pPr>
    <w:rPr>
      <w:rFonts w:cs="黑体"/>
      <w:szCs w:val="22"/>
    </w:rPr>
  </w:style>
  <w:style w:type="paragraph" w:customStyle="1" w:styleId="49">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50">
    <w:name w:val="null3"/>
    <w:qFormat/>
    <w:uiPriority w:val="0"/>
    <w:rPr>
      <w:rFonts w:hint="eastAsia" w:ascii="Calibri" w:hAnsi="Calibri" w:eastAsia="宋体" w:cs="Times New Roman"/>
      <w:kern w:val="0"/>
      <w:sz w:val="20"/>
      <w:szCs w:val="20"/>
      <w:lang w:val="en-US" w:eastAsia="zh-CN" w:bidi="ar-SA"/>
    </w:rPr>
  </w:style>
  <w:style w:type="paragraph" w:customStyle="1" w:styleId="51">
    <w:name w:val="List Paragraph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17730</Words>
  <Characters>18630</Characters>
  <Lines>181</Lines>
  <Paragraphs>51</Paragraphs>
  <TotalTime>1</TotalTime>
  <ScaleCrop>false</ScaleCrop>
  <LinksUpToDate>false</LinksUpToDate>
  <CharactersWithSpaces>21226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2023-03-21T06:18:00Z</dcterms:created>
  <dc:creator>Administrator</dc:creator>
  <cp:lastModifiedBy>Administrator</cp:lastModifiedBy>
  <cp:lastPrinted>2023-03-08T07:32:00Z</cp:lastPrinted>
  <dcterms:modified xsi:type="dcterms:W3CDTF">2023-05-20T00:57:42Z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16F27CE0072F4A009971ADDB377FBCC6_13</vt:lpwstr>
  </property>
</Properties>
</file>