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宋体" w:hAnsi="宋体"/>
          <w:b/>
          <w:sz w:val="52"/>
          <w:szCs w:val="52"/>
        </w:rPr>
      </w:pPr>
    </w:p>
    <w:p>
      <w:pPr>
        <w:spacing w:line="800" w:lineRule="exact"/>
        <w:jc w:val="center"/>
        <w:rPr>
          <w:rFonts w:ascii="宋体" w:hAnsi="宋体"/>
          <w:b/>
          <w:sz w:val="52"/>
          <w:szCs w:val="52"/>
        </w:rPr>
      </w:pPr>
    </w:p>
    <w:p>
      <w:pPr>
        <w:spacing w:line="720" w:lineRule="auto"/>
        <w:jc w:val="center"/>
        <w:rPr>
          <w:rFonts w:ascii="宋体" w:hAnsi="宋体"/>
          <w:b/>
          <w:sz w:val="56"/>
          <w:szCs w:val="56"/>
        </w:rPr>
      </w:pPr>
      <w:r>
        <w:rPr>
          <w:rFonts w:hint="eastAsia" w:ascii="宋体" w:hAnsi="宋体"/>
          <w:b/>
          <w:sz w:val="56"/>
          <w:szCs w:val="56"/>
        </w:rPr>
        <w:t>网上竞价文件</w:t>
      </w:r>
    </w:p>
    <w:p>
      <w:pPr>
        <w:pStyle w:val="9"/>
        <w:spacing w:line="0" w:lineRule="atLeast"/>
        <w:rPr>
          <w:rFonts w:hAnsi="宋体"/>
          <w:b/>
          <w:sz w:val="32"/>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400" w:lineRule="exact"/>
        <w:rPr>
          <w:rFonts w:hint="eastAsia" w:hAnsi="宋体"/>
          <w:b/>
          <w:sz w:val="36"/>
        </w:rPr>
      </w:pPr>
    </w:p>
    <w:p>
      <w:pPr>
        <w:pStyle w:val="9"/>
        <w:spacing w:line="400" w:lineRule="exact"/>
        <w:rPr>
          <w:rFonts w:hint="eastAsia" w:hAnsi="宋体"/>
          <w:b/>
          <w:sz w:val="36"/>
        </w:rPr>
      </w:pPr>
    </w:p>
    <w:p>
      <w:pPr>
        <w:pStyle w:val="9"/>
        <w:spacing w:line="400" w:lineRule="exact"/>
        <w:rPr>
          <w:rFonts w:hint="eastAsia" w:hAnsi="宋体"/>
          <w:b/>
          <w:sz w:val="36"/>
        </w:rPr>
      </w:pPr>
    </w:p>
    <w:p>
      <w:pPr>
        <w:pStyle w:val="9"/>
        <w:spacing w:line="400" w:lineRule="exact"/>
        <w:rPr>
          <w:rFonts w:hAnsi="宋体"/>
          <w:b/>
          <w:sz w:val="36"/>
        </w:rPr>
      </w:pPr>
    </w:p>
    <w:p>
      <w:pPr>
        <w:pStyle w:val="9"/>
        <w:spacing w:line="400" w:lineRule="exact"/>
        <w:rPr>
          <w:rFonts w:hAnsi="宋体"/>
          <w:b/>
          <w:sz w:val="36"/>
        </w:rPr>
      </w:pPr>
    </w:p>
    <w:p>
      <w:pPr>
        <w:pStyle w:val="9"/>
        <w:spacing w:line="640" w:lineRule="exact"/>
        <w:ind w:firstLine="1285" w:firstLineChars="400"/>
        <w:rPr>
          <w:rFonts w:hAnsi="宋体"/>
          <w:b/>
          <w:sz w:val="32"/>
          <w:szCs w:val="32"/>
        </w:rPr>
      </w:pPr>
      <w:r>
        <w:rPr>
          <w:rFonts w:hint="eastAsia" w:hAnsi="宋体"/>
          <w:b/>
          <w:sz w:val="32"/>
          <w:szCs w:val="32"/>
        </w:rPr>
        <w:t>项目编号：</w:t>
      </w:r>
      <w:r>
        <w:rPr>
          <w:rFonts w:hAnsi="宋体"/>
          <w:b/>
          <w:sz w:val="32"/>
          <w:szCs w:val="32"/>
        </w:rPr>
        <w:t>JJZB-2023-17</w:t>
      </w:r>
    </w:p>
    <w:p>
      <w:pPr>
        <w:pStyle w:val="9"/>
        <w:spacing w:line="640" w:lineRule="exact"/>
        <w:ind w:firstLine="1285" w:firstLineChars="400"/>
        <w:rPr>
          <w:rFonts w:hint="eastAsia" w:hAnsi="宋体"/>
          <w:b/>
          <w:sz w:val="32"/>
          <w:szCs w:val="32"/>
        </w:rPr>
      </w:pPr>
      <w:r>
        <w:rPr>
          <w:rFonts w:hint="eastAsia" w:hAnsi="宋体"/>
          <w:b/>
          <w:sz w:val="32"/>
          <w:szCs w:val="32"/>
        </w:rPr>
        <w:t>项目名称：福建省莆田监狱竹凉席采购项目</w:t>
      </w:r>
    </w:p>
    <w:p>
      <w:pPr>
        <w:pStyle w:val="9"/>
        <w:spacing w:line="640" w:lineRule="exact"/>
        <w:ind w:firstLine="1285" w:firstLineChars="400"/>
        <w:rPr>
          <w:rFonts w:hAnsi="宋体"/>
          <w:b/>
          <w:sz w:val="32"/>
          <w:szCs w:val="32"/>
        </w:rPr>
      </w:pPr>
      <w:r>
        <w:rPr>
          <w:rFonts w:hint="eastAsia" w:hAnsi="宋体"/>
          <w:b/>
          <w:sz w:val="32"/>
          <w:szCs w:val="32"/>
        </w:rPr>
        <w:t>采购人：福建省莆田监狱</w:t>
      </w:r>
    </w:p>
    <w:p>
      <w:pPr>
        <w:spacing w:line="500" w:lineRule="exact"/>
        <w:rPr>
          <w:rFonts w:ascii="宋体" w:hAnsi="宋体"/>
          <w:b/>
          <w:sz w:val="48"/>
        </w:rPr>
      </w:pPr>
    </w:p>
    <w:p>
      <w:pPr>
        <w:spacing w:line="500" w:lineRule="exact"/>
        <w:jc w:val="right"/>
        <w:rPr>
          <w:rFonts w:hint="eastAsia" w:ascii="宋体" w:hAnsi="宋体"/>
          <w:b/>
          <w:sz w:val="48"/>
          <w:highlight w:val="yellow"/>
        </w:rPr>
      </w:pPr>
    </w:p>
    <w:p>
      <w:pPr>
        <w:pStyle w:val="2"/>
        <w:rPr>
          <w:rFonts w:hint="eastAsia"/>
          <w:highlight w:val="yellow"/>
        </w:rPr>
      </w:pPr>
    </w:p>
    <w:p>
      <w:pPr>
        <w:pStyle w:val="2"/>
        <w:rPr>
          <w:rFonts w:hint="eastAsia"/>
          <w:highlight w:val="yellow"/>
        </w:rPr>
      </w:pPr>
    </w:p>
    <w:p>
      <w:pPr>
        <w:pStyle w:val="2"/>
        <w:rPr>
          <w:rFonts w:hint="eastAsia"/>
          <w:highlight w:val="yellow"/>
        </w:rPr>
      </w:pPr>
    </w:p>
    <w:p>
      <w:pPr>
        <w:pStyle w:val="2"/>
        <w:rPr>
          <w:highlight w:val="yellow"/>
        </w:rPr>
      </w:pPr>
    </w:p>
    <w:p>
      <w:pPr>
        <w:spacing w:line="500" w:lineRule="exact"/>
        <w:jc w:val="center"/>
        <w:rPr>
          <w:rFonts w:ascii="宋体" w:hAnsi="宋体"/>
          <w:b/>
          <w:sz w:val="32"/>
          <w:szCs w:val="32"/>
        </w:rPr>
      </w:pPr>
      <w:r>
        <w:rPr>
          <w:rFonts w:hint="eastAsia" w:ascii="宋体" w:hAnsi="宋体"/>
          <w:b/>
          <w:sz w:val="32"/>
          <w:szCs w:val="32"/>
        </w:rPr>
        <w:t>福建省智信招标有限公司</w:t>
      </w:r>
    </w:p>
    <w:p>
      <w:pPr>
        <w:spacing w:line="500" w:lineRule="exact"/>
        <w:jc w:val="center"/>
        <w:rPr>
          <w:rFonts w:ascii="宋体" w:hAnsi="宋体"/>
          <w:b/>
          <w:sz w:val="32"/>
          <w:szCs w:val="32"/>
        </w:rPr>
      </w:pPr>
      <w:r>
        <w:rPr>
          <w:rFonts w:hint="eastAsia" w:ascii="宋体" w:hAnsi="宋体"/>
          <w:b/>
          <w:sz w:val="32"/>
          <w:szCs w:val="32"/>
        </w:rPr>
        <w:t>二〇二三年</w:t>
      </w:r>
      <w:r>
        <w:rPr>
          <w:rFonts w:hint="eastAsia" w:ascii="宋体" w:hAnsi="宋体"/>
          <w:b/>
          <w:sz w:val="32"/>
          <w:szCs w:val="32"/>
          <w:lang w:val="en-US" w:eastAsia="zh-CN"/>
        </w:rPr>
        <w:t>七</w:t>
      </w:r>
      <w:r>
        <w:rPr>
          <w:rFonts w:hint="eastAsia" w:ascii="宋体" w:hAnsi="宋体"/>
          <w:b/>
          <w:sz w:val="32"/>
          <w:szCs w:val="32"/>
        </w:rPr>
        <w:t>月</w:t>
      </w:r>
    </w:p>
    <w:p>
      <w:pPr>
        <w:spacing w:line="500" w:lineRule="exact"/>
        <w:rPr>
          <w:rFonts w:ascii="宋体" w:hAnsi="宋体"/>
          <w:b/>
          <w:sz w:val="48"/>
          <w:u w:val="single"/>
        </w:rPr>
      </w:pPr>
    </w:p>
    <w:p>
      <w:pPr>
        <w:pStyle w:val="2"/>
      </w:pPr>
    </w:p>
    <w:p>
      <w:pPr>
        <w:pStyle w:val="20"/>
        <w:rPr>
          <w:rFonts w:ascii="宋体" w:hAnsi="宋体"/>
        </w:rPr>
      </w:pPr>
    </w:p>
    <w:p>
      <w:pPr>
        <w:jc w:val="left"/>
        <w:rPr>
          <w:rFonts w:ascii="宋体" w:hAnsi="宋体"/>
        </w:rPr>
      </w:pPr>
      <w:r>
        <w:rPr>
          <w:rFonts w:ascii="宋体" w:hAnsi="宋体"/>
        </w:rPr>
        <w:br w:type="page"/>
      </w:r>
    </w:p>
    <w:p>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pPr>
        <w:spacing w:line="440" w:lineRule="exact"/>
        <w:ind w:firstLine="480" w:firstLineChars="200"/>
        <w:rPr>
          <w:rFonts w:ascii="宋体" w:hAnsi="宋体"/>
          <w:sz w:val="24"/>
          <w:szCs w:val="24"/>
        </w:rPr>
      </w:pPr>
      <w:r>
        <w:rPr>
          <w:rFonts w:hint="eastAsia" w:ascii="宋体" w:hAnsi="宋体"/>
          <w:sz w:val="24"/>
          <w:szCs w:val="24"/>
        </w:rPr>
        <w:t>福建省智信招标有限公司现邀请合格的供应商对以下采购项目进行网上竞价。</w:t>
      </w:r>
    </w:p>
    <w:p>
      <w:pPr>
        <w:spacing w:line="440" w:lineRule="exact"/>
        <w:ind w:firstLine="480" w:firstLineChars="200"/>
        <w:rPr>
          <w:rFonts w:hint="eastAsia" w:ascii="宋体" w:hAnsi="宋体"/>
          <w:sz w:val="24"/>
          <w:szCs w:val="24"/>
        </w:rPr>
      </w:pPr>
      <w:r>
        <w:rPr>
          <w:rFonts w:hint="eastAsia" w:ascii="宋体" w:hAnsi="宋体"/>
          <w:sz w:val="24"/>
          <w:szCs w:val="24"/>
        </w:rPr>
        <w:t>1、项目编号：JJZB-2023-17</w:t>
      </w:r>
    </w:p>
    <w:p>
      <w:pPr>
        <w:spacing w:line="440" w:lineRule="exact"/>
        <w:ind w:firstLine="480" w:firstLineChars="200"/>
        <w:rPr>
          <w:rFonts w:ascii="宋体" w:hAnsi="宋体"/>
          <w:sz w:val="24"/>
          <w:szCs w:val="24"/>
        </w:rPr>
      </w:pPr>
      <w:r>
        <w:rPr>
          <w:rFonts w:hint="eastAsia" w:ascii="宋体" w:hAnsi="宋体"/>
          <w:sz w:val="24"/>
          <w:szCs w:val="24"/>
        </w:rPr>
        <w:t>2、项目名称：福建省莆田监狱竹凉席采购项目</w:t>
      </w:r>
    </w:p>
    <w:p>
      <w:pPr>
        <w:spacing w:line="440" w:lineRule="exact"/>
        <w:ind w:firstLine="480"/>
        <w:rPr>
          <w:rFonts w:hint="eastAsia" w:ascii="宋体" w:hAnsi="宋体" w:eastAsia="宋体"/>
          <w:sz w:val="24"/>
          <w:szCs w:val="24"/>
          <w:lang w:eastAsia="zh-CN"/>
        </w:rPr>
      </w:pPr>
      <w:r>
        <w:rPr>
          <w:rFonts w:hint="eastAsia" w:ascii="宋体" w:hAnsi="宋体"/>
          <w:sz w:val="24"/>
          <w:szCs w:val="24"/>
        </w:rPr>
        <w:t xml:space="preserve">3、竞价采购标的名称、数量及技术参数要求等详见“竞价采购说明一览表”。 </w:t>
      </w:r>
    </w:p>
    <w:p>
      <w:pPr>
        <w:spacing w:line="440" w:lineRule="exact"/>
        <w:ind w:firstLine="480"/>
        <w:rPr>
          <w:rFonts w:ascii="宋体" w:hAnsi="宋体"/>
          <w:sz w:val="24"/>
          <w:szCs w:val="24"/>
        </w:rPr>
      </w:pPr>
      <w:r>
        <w:rPr>
          <w:rFonts w:hint="eastAsia" w:ascii="宋体" w:hAnsi="宋体"/>
          <w:sz w:val="24"/>
          <w:szCs w:val="24"/>
        </w:rPr>
        <w:t>4、合同包总数：1</w:t>
      </w:r>
    </w:p>
    <w:p>
      <w:pPr>
        <w:spacing w:line="440" w:lineRule="exact"/>
        <w:ind w:firstLine="480"/>
        <w:rPr>
          <w:rFonts w:ascii="宋体" w:hAnsi="宋体"/>
          <w:sz w:val="24"/>
          <w:szCs w:val="24"/>
          <w:highlight w:val="none"/>
        </w:rPr>
      </w:pPr>
      <w:r>
        <w:rPr>
          <w:rFonts w:hint="eastAsia" w:ascii="宋体" w:hAnsi="宋体"/>
          <w:sz w:val="24"/>
          <w:szCs w:val="24"/>
          <w:highlight w:val="none"/>
        </w:rPr>
        <w:t>5、公告起始时间：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14</w:t>
      </w:r>
      <w:r>
        <w:rPr>
          <w:rFonts w:hint="eastAsia" w:ascii="宋体" w:hAnsi="宋体"/>
          <w:sz w:val="24"/>
          <w:szCs w:val="24"/>
          <w:highlight w:val="none"/>
          <w:u w:val="single"/>
        </w:rPr>
        <w:t>日</w:t>
      </w:r>
    </w:p>
    <w:p>
      <w:pPr>
        <w:spacing w:line="440" w:lineRule="exact"/>
        <w:rPr>
          <w:rFonts w:ascii="宋体" w:hAnsi="宋体"/>
          <w:sz w:val="24"/>
          <w:szCs w:val="24"/>
          <w:highlight w:val="none"/>
        </w:rPr>
      </w:pPr>
      <w:r>
        <w:rPr>
          <w:rFonts w:hint="eastAsia" w:ascii="宋体" w:hAnsi="宋体"/>
          <w:sz w:val="24"/>
          <w:szCs w:val="24"/>
          <w:highlight w:val="none"/>
        </w:rPr>
        <w:t xml:space="preserve">    6、报名起始时间：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14</w:t>
      </w:r>
      <w:r>
        <w:rPr>
          <w:rFonts w:hint="eastAsia" w:ascii="宋体" w:hAnsi="宋体"/>
          <w:sz w:val="24"/>
          <w:szCs w:val="24"/>
          <w:highlight w:val="none"/>
          <w:u w:val="single"/>
        </w:rPr>
        <w:t>日09:00:00</w:t>
      </w:r>
    </w:p>
    <w:p>
      <w:pPr>
        <w:spacing w:line="440" w:lineRule="exact"/>
        <w:rPr>
          <w:rFonts w:ascii="宋体" w:hAnsi="宋体"/>
          <w:sz w:val="24"/>
          <w:szCs w:val="24"/>
          <w:highlight w:val="none"/>
        </w:rPr>
      </w:pPr>
      <w:r>
        <w:rPr>
          <w:rFonts w:hint="eastAsia" w:ascii="宋体" w:hAnsi="宋体"/>
          <w:sz w:val="24"/>
          <w:szCs w:val="24"/>
          <w:highlight w:val="none"/>
        </w:rPr>
        <w:t xml:space="preserve">    7、报名截止时间：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19</w:t>
      </w:r>
      <w:r>
        <w:rPr>
          <w:rFonts w:hint="eastAsia" w:ascii="宋体" w:hAnsi="宋体"/>
          <w:sz w:val="24"/>
          <w:szCs w:val="24"/>
          <w:highlight w:val="none"/>
          <w:u w:val="single"/>
        </w:rPr>
        <w:t>日17:30:00</w:t>
      </w:r>
    </w:p>
    <w:p>
      <w:pPr>
        <w:spacing w:line="440" w:lineRule="exact"/>
        <w:rPr>
          <w:rFonts w:ascii="宋体" w:hAnsi="宋体"/>
          <w:sz w:val="24"/>
          <w:szCs w:val="24"/>
          <w:highlight w:val="none"/>
        </w:rPr>
      </w:pPr>
      <w:r>
        <w:rPr>
          <w:rFonts w:hint="eastAsia" w:ascii="宋体" w:hAnsi="宋体"/>
          <w:sz w:val="24"/>
          <w:szCs w:val="24"/>
          <w:highlight w:val="none"/>
        </w:rPr>
        <w:t xml:space="preserve">    8、竞价起始时间：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20</w:t>
      </w:r>
      <w:r>
        <w:rPr>
          <w:rFonts w:hint="eastAsia" w:ascii="宋体" w:hAnsi="宋体"/>
          <w:sz w:val="24"/>
          <w:szCs w:val="24"/>
          <w:highlight w:val="none"/>
          <w:u w:val="single"/>
        </w:rPr>
        <w:t>日09:00:00</w:t>
      </w:r>
    </w:p>
    <w:p>
      <w:pPr>
        <w:spacing w:line="440" w:lineRule="exact"/>
        <w:rPr>
          <w:rFonts w:ascii="宋体" w:hAnsi="宋体"/>
          <w:sz w:val="24"/>
          <w:szCs w:val="24"/>
          <w:highlight w:val="none"/>
        </w:rPr>
      </w:pPr>
      <w:r>
        <w:rPr>
          <w:rFonts w:hint="eastAsia" w:ascii="宋体" w:hAnsi="宋体"/>
          <w:sz w:val="24"/>
          <w:szCs w:val="24"/>
          <w:highlight w:val="none"/>
        </w:rPr>
        <w:t xml:space="preserve">    9、竞价截止时间：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20</w:t>
      </w:r>
      <w:r>
        <w:rPr>
          <w:rFonts w:hint="eastAsia" w:ascii="宋体" w:hAnsi="宋体"/>
          <w:sz w:val="24"/>
          <w:szCs w:val="24"/>
          <w:highlight w:val="none"/>
          <w:u w:val="single"/>
        </w:rPr>
        <w:t>日11:00:00</w:t>
      </w:r>
    </w:p>
    <w:p>
      <w:pPr>
        <w:spacing w:line="440" w:lineRule="exact"/>
        <w:rPr>
          <w:rFonts w:ascii="宋体" w:hAnsi="宋体"/>
          <w:sz w:val="24"/>
          <w:szCs w:val="24"/>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下载竞价文件及上传报价文件网址：http://www.fjzxzb.com</w:t>
      </w:r>
    </w:p>
    <w:p>
      <w:pPr>
        <w:spacing w:line="440" w:lineRule="exact"/>
        <w:ind w:firstLine="480" w:firstLineChars="200"/>
        <w:rPr>
          <w:rFonts w:ascii="宋体" w:hAnsi="宋体"/>
          <w:sz w:val="24"/>
          <w:szCs w:val="24"/>
        </w:rPr>
      </w:pPr>
      <w:r>
        <w:rPr>
          <w:rFonts w:hint="eastAsia" w:ascii="宋体" w:hAnsi="宋体"/>
          <w:sz w:val="24"/>
          <w:szCs w:val="24"/>
        </w:rPr>
        <w:t>11、有关本项目采购的相关信息（包括网上竞价文件若有修改）福建省智信招标有限公司都将在中国政府采购网(http://www.ccgp.gov.cn/)、福建省智信招标有限公司(http://www.fjzxzb.com)上公布，请潜在竞价人随时关注相关网站，以免错漏重要信息。</w:t>
      </w:r>
    </w:p>
    <w:p>
      <w:pPr>
        <w:spacing w:line="440" w:lineRule="exact"/>
        <w:ind w:firstLine="482" w:firstLineChars="200"/>
        <w:rPr>
          <w:rFonts w:ascii="宋体" w:hAnsi="宋体"/>
          <w:sz w:val="24"/>
          <w:szCs w:val="24"/>
        </w:rPr>
      </w:pPr>
      <w:r>
        <w:rPr>
          <w:rFonts w:hint="eastAsia" w:ascii="宋体" w:hAnsi="宋体"/>
          <w:b/>
          <w:color w:val="000000" w:themeColor="text1"/>
          <w:sz w:val="24"/>
          <w:szCs w:val="24"/>
        </w:rPr>
        <w:t>12、</w:t>
      </w:r>
      <w:r>
        <w:rPr>
          <w:rFonts w:hint="eastAsia" w:ascii="宋体" w:hAnsi="宋体"/>
          <w:b/>
          <w:color w:val="000000" w:themeColor="text1"/>
          <w:sz w:val="24"/>
          <w:szCs w:val="24"/>
        </w:rPr>
        <w:t>竞价文件售价0元</w:t>
      </w:r>
      <w:r>
        <w:rPr>
          <w:rFonts w:hint="eastAsia" w:ascii="宋体" w:hAnsi="宋体"/>
          <w:sz w:val="24"/>
          <w:szCs w:val="24"/>
        </w:rPr>
        <w:t>，在竞价文件获取期限内，各潜在竞价人可直接从采购公告附件中获取。</w:t>
      </w:r>
    </w:p>
    <w:p>
      <w:pPr>
        <w:widowControl/>
        <w:spacing w:line="500" w:lineRule="exact"/>
        <w:ind w:firstLine="482" w:firstLineChars="200"/>
        <w:jc w:val="left"/>
        <w:rPr>
          <w:rFonts w:ascii="宋体" w:hAnsi="宋体" w:cs="宋体"/>
          <w:b/>
          <w:bCs/>
          <w:sz w:val="24"/>
        </w:rPr>
      </w:pPr>
      <w:r>
        <w:rPr>
          <w:rFonts w:ascii="宋体" w:hAnsi="宋体" w:cs="宋体"/>
          <w:b/>
          <w:bCs/>
          <w:sz w:val="24"/>
        </w:rPr>
        <w:t>13、</w:t>
      </w:r>
      <w:r>
        <w:rPr>
          <w:rFonts w:hint="eastAsia" w:ascii="宋体" w:hAnsi="宋体" w:cs="宋体"/>
          <w:b/>
          <w:bCs/>
          <w:sz w:val="24"/>
        </w:rPr>
        <w:t>联系方式</w:t>
      </w:r>
    </w:p>
    <w:p>
      <w:pPr>
        <w:spacing w:line="440" w:lineRule="exact"/>
        <w:ind w:firstLine="480" w:firstLineChars="200"/>
        <w:rPr>
          <w:rFonts w:ascii="宋体" w:hAnsi="宋体"/>
          <w:sz w:val="24"/>
          <w:szCs w:val="24"/>
        </w:rPr>
      </w:pPr>
      <w:r>
        <w:rPr>
          <w:rFonts w:hint="eastAsia" w:ascii="宋体" w:hAnsi="宋体"/>
          <w:sz w:val="24"/>
          <w:szCs w:val="24"/>
        </w:rPr>
        <w:t>采购人联系方式</w:t>
      </w:r>
    </w:p>
    <w:p>
      <w:pPr>
        <w:spacing w:line="440" w:lineRule="exact"/>
        <w:ind w:firstLine="480" w:firstLineChars="200"/>
        <w:rPr>
          <w:rFonts w:ascii="宋体" w:hAnsi="宋体"/>
          <w:sz w:val="24"/>
          <w:szCs w:val="24"/>
        </w:rPr>
      </w:pPr>
      <w:r>
        <w:rPr>
          <w:rFonts w:hint="eastAsia" w:ascii="宋体" w:hAnsi="宋体"/>
          <w:sz w:val="24"/>
          <w:szCs w:val="24"/>
        </w:rPr>
        <w:t>采购人名称：福建省莆田监狱</w:t>
      </w:r>
    </w:p>
    <w:p>
      <w:pPr>
        <w:spacing w:line="440" w:lineRule="exact"/>
        <w:ind w:firstLine="480" w:firstLineChars="200"/>
        <w:rPr>
          <w:rFonts w:ascii="宋体" w:hAnsi="宋体"/>
          <w:sz w:val="24"/>
          <w:szCs w:val="24"/>
        </w:rPr>
      </w:pPr>
      <w:r>
        <w:rPr>
          <w:rFonts w:hint="eastAsia" w:ascii="宋体" w:hAnsi="宋体"/>
          <w:sz w:val="24"/>
          <w:szCs w:val="24"/>
        </w:rPr>
        <w:t>地  址：福建省莆田市涵江区新涵大街2089号</w:t>
      </w:r>
    </w:p>
    <w:p>
      <w:pPr>
        <w:spacing w:line="440" w:lineRule="exact"/>
        <w:ind w:firstLine="480" w:firstLineChars="200"/>
        <w:rPr>
          <w:rFonts w:ascii="宋体" w:hAnsi="宋体"/>
          <w:sz w:val="24"/>
          <w:szCs w:val="24"/>
        </w:rPr>
      </w:pPr>
      <w:r>
        <w:rPr>
          <w:rFonts w:hint="eastAsia" w:ascii="宋体" w:hAnsi="宋体"/>
          <w:sz w:val="24"/>
          <w:szCs w:val="24"/>
        </w:rPr>
        <w:t>联系人：郭警官</w:t>
      </w:r>
    </w:p>
    <w:p>
      <w:pPr>
        <w:spacing w:line="440" w:lineRule="exact"/>
        <w:ind w:firstLine="480" w:firstLineChars="200"/>
        <w:rPr>
          <w:rFonts w:ascii="宋体" w:hAnsi="宋体"/>
          <w:sz w:val="24"/>
          <w:szCs w:val="24"/>
        </w:rPr>
      </w:pPr>
      <w:r>
        <w:rPr>
          <w:rFonts w:hint="eastAsia" w:ascii="宋体" w:hAnsi="宋体"/>
          <w:sz w:val="24"/>
          <w:szCs w:val="24"/>
        </w:rPr>
        <w:t>电话：0594</w:t>
      </w:r>
      <w:r>
        <w:rPr>
          <w:rFonts w:hint="eastAsia" w:ascii="宋体" w:hAnsi="宋体"/>
          <w:sz w:val="24"/>
          <w:szCs w:val="24"/>
          <w:lang w:val="en-US" w:eastAsia="zh-CN"/>
        </w:rPr>
        <w:t>-</w:t>
      </w:r>
      <w:r>
        <w:rPr>
          <w:rFonts w:hint="eastAsia" w:ascii="宋体" w:hAnsi="宋体"/>
          <w:sz w:val="24"/>
          <w:szCs w:val="24"/>
        </w:rPr>
        <w:t>3390775</w:t>
      </w:r>
    </w:p>
    <w:p>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pPr>
        <w:spacing w:line="440" w:lineRule="exact"/>
        <w:ind w:firstLine="480" w:firstLineChars="200"/>
        <w:rPr>
          <w:rFonts w:ascii="宋体" w:hAnsi="宋体"/>
          <w:sz w:val="24"/>
          <w:szCs w:val="24"/>
        </w:rPr>
      </w:pPr>
      <w:r>
        <w:rPr>
          <w:rFonts w:hint="eastAsia" w:ascii="宋体" w:hAnsi="宋体"/>
          <w:sz w:val="24"/>
          <w:szCs w:val="24"/>
        </w:rPr>
        <w:t>采购代理机构名称：福建省智信招标有限公司</w:t>
      </w:r>
    </w:p>
    <w:p>
      <w:pPr>
        <w:spacing w:line="440" w:lineRule="exact"/>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址：福建省福州市鼓楼区五四路159号世界金龙大厦14层A区单元</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联系人：王凯霞</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话：0591-87616211转805</w:t>
      </w:r>
    </w:p>
    <w:p>
      <w:pPr>
        <w:spacing w:line="440" w:lineRule="exact"/>
        <w:ind w:firstLine="480" w:firstLineChars="200"/>
        <w:rPr>
          <w:rFonts w:ascii="宋体" w:hAnsi="宋体"/>
          <w:sz w:val="24"/>
          <w:szCs w:val="24"/>
        </w:rPr>
      </w:pPr>
      <w:r>
        <w:rPr>
          <w:rFonts w:hint="eastAsia" w:ascii="宋体" w:hAnsi="宋体"/>
          <w:sz w:val="24"/>
          <w:szCs w:val="24"/>
        </w:rPr>
        <w:t>电子信箱：zhixin019@126.com</w:t>
      </w:r>
    </w:p>
    <w:p>
      <w:pPr>
        <w:spacing w:line="440" w:lineRule="exact"/>
        <w:ind w:firstLine="482" w:firstLineChars="200"/>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r>
        <w:rPr>
          <w:rFonts w:hint="eastAsia" w:ascii="宋体" w:hAnsi="宋体"/>
          <w:b/>
          <w:sz w:val="24"/>
          <w:szCs w:val="24"/>
        </w:rPr>
        <w:t>14、</w:t>
      </w:r>
      <w:r>
        <w:rPr>
          <w:rFonts w:hint="eastAsia" w:ascii="宋体" w:hAnsi="宋体"/>
          <w:b/>
          <w:sz w:val="24"/>
          <w:szCs w:val="24"/>
        </w:rPr>
        <w:t>竞价操</w:t>
      </w:r>
      <w:bookmarkStart w:id="3" w:name="_GoBack"/>
      <w:bookmarkEnd w:id="3"/>
      <w:r>
        <w:rPr>
          <w:rFonts w:hint="eastAsia" w:ascii="宋体" w:hAnsi="宋体"/>
          <w:b/>
          <w:sz w:val="24"/>
          <w:szCs w:val="24"/>
        </w:rPr>
        <w:t>作流程等详见</w:t>
      </w:r>
      <w:r>
        <w:rPr>
          <w:rFonts w:hint="eastAsia" w:ascii="宋体" w:hAnsi="宋体"/>
          <w:sz w:val="24"/>
          <w:szCs w:val="24"/>
          <w:u w:val="single"/>
        </w:rPr>
        <w:t>http://new.fjzxzb.com/newlist.aspx?id=2</w:t>
      </w:r>
      <w:r>
        <w:rPr>
          <w:rFonts w:hint="eastAsia" w:ascii="宋体" w:hAnsi="宋体"/>
          <w:sz w:val="24"/>
          <w:szCs w:val="24"/>
        </w:rPr>
        <w:t>。</w:t>
      </w:r>
    </w:p>
    <w:p>
      <w:pPr>
        <w:jc w:val="center"/>
        <w:rPr>
          <w:rFonts w:ascii="宋体" w:hAnsi="宋体"/>
          <w:sz w:val="24"/>
        </w:rPr>
      </w:pPr>
      <w:r>
        <w:rPr>
          <w:rFonts w:hint="eastAsia" w:ascii="宋体" w:hAnsi="宋体"/>
          <w:b/>
          <w:sz w:val="28"/>
          <w:szCs w:val="28"/>
        </w:rPr>
        <w:t>第二章  竞价采购说明一览表</w:t>
      </w:r>
    </w:p>
    <w:p>
      <w:pPr>
        <w:jc w:val="right"/>
        <w:rPr>
          <w:rFonts w:hint="eastAsia" w:ascii="宋体" w:hAnsi="宋体"/>
          <w:sz w:val="24"/>
          <w:szCs w:val="24"/>
        </w:rPr>
      </w:pPr>
      <w:r>
        <w:rPr>
          <w:rFonts w:hint="eastAsia" w:ascii="宋体" w:hAnsi="宋体"/>
          <w:sz w:val="24"/>
          <w:szCs w:val="24"/>
        </w:rPr>
        <w:t xml:space="preserve"> </w:t>
      </w:r>
    </w:p>
    <w:tbl>
      <w:tblPr>
        <w:tblStyle w:val="21"/>
        <w:tblW w:w="8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76"/>
        <w:gridCol w:w="1831"/>
        <w:gridCol w:w="1040"/>
        <w:gridCol w:w="1842"/>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kern w:val="0"/>
                <w:sz w:val="24"/>
              </w:rPr>
            </w:pPr>
            <w:r>
              <w:rPr>
                <w:rFonts w:hint="eastAsia" w:ascii="宋体" w:hAnsi="宋体"/>
                <w:b/>
                <w:kern w:val="0"/>
                <w:sz w:val="24"/>
              </w:rPr>
              <w:t>包号</w:t>
            </w:r>
          </w:p>
        </w:tc>
        <w:tc>
          <w:tcPr>
            <w:tcW w:w="9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kern w:val="0"/>
                <w:sz w:val="24"/>
              </w:rPr>
            </w:pPr>
            <w:r>
              <w:rPr>
                <w:rFonts w:hint="eastAsia" w:ascii="宋体" w:hAnsi="宋体"/>
                <w:b/>
                <w:kern w:val="0"/>
                <w:sz w:val="24"/>
              </w:rPr>
              <w:t>品目号</w:t>
            </w:r>
          </w:p>
        </w:tc>
        <w:tc>
          <w:tcPr>
            <w:tcW w:w="18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kern w:val="0"/>
                <w:sz w:val="24"/>
              </w:rPr>
            </w:pPr>
            <w:r>
              <w:rPr>
                <w:rFonts w:hint="eastAsia" w:ascii="宋体" w:hAnsi="宋体"/>
                <w:b/>
                <w:kern w:val="0"/>
                <w:sz w:val="24"/>
              </w:rPr>
              <w:t>项目名称</w:t>
            </w:r>
          </w:p>
        </w:tc>
        <w:tc>
          <w:tcPr>
            <w:tcW w:w="10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b/>
                <w:kern w:val="0"/>
                <w:sz w:val="24"/>
              </w:rPr>
            </w:pPr>
            <w:r>
              <w:rPr>
                <w:rFonts w:hint="eastAsia" w:ascii="宋体" w:hAnsi="宋体"/>
                <w:b/>
                <w:kern w:val="0"/>
                <w:sz w:val="24"/>
              </w:rPr>
              <w:t>数量</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b/>
                <w:kern w:val="0"/>
                <w:sz w:val="24"/>
              </w:rPr>
            </w:pPr>
            <w:r>
              <w:rPr>
                <w:rFonts w:hint="eastAsia" w:ascii="宋体" w:hAnsi="宋体"/>
                <w:b/>
                <w:kern w:val="0"/>
                <w:sz w:val="24"/>
              </w:rPr>
              <w:t>单价最高限价（含税）(元)</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kern w:val="0"/>
                <w:sz w:val="24"/>
              </w:rPr>
            </w:pPr>
            <w:r>
              <w:rPr>
                <w:rFonts w:hint="eastAsia" w:ascii="宋体" w:hAnsi="宋体"/>
                <w:b/>
                <w:kern w:val="0"/>
                <w:sz w:val="24"/>
              </w:rPr>
              <w:t>总价最高限价（含税）(元)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672" w:type="dxa"/>
            <w:tcBorders>
              <w:top w:val="single" w:color="auto" w:sz="4" w:space="0"/>
              <w:left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kern w:val="0"/>
                <w:sz w:val="24"/>
              </w:rPr>
            </w:pPr>
            <w:r>
              <w:rPr>
                <w:rFonts w:hint="eastAsia" w:ascii="宋体" w:hAnsi="宋体"/>
                <w:kern w:val="0"/>
                <w:sz w:val="24"/>
              </w:rPr>
              <w:t>1-1</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kern w:val="0"/>
                <w:sz w:val="24"/>
              </w:rPr>
            </w:pPr>
            <w:r>
              <w:rPr>
                <w:rFonts w:hint="eastAsia" w:ascii="宋体" w:hAnsi="宋体"/>
                <w:bCs/>
                <w:sz w:val="24"/>
              </w:rPr>
              <w:t>福建省莆田监狱竹凉席采购项目</w:t>
            </w:r>
          </w:p>
        </w:tc>
        <w:tc>
          <w:tcPr>
            <w:tcW w:w="10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4500床</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16.00</w:t>
            </w:r>
          </w:p>
        </w:tc>
        <w:tc>
          <w:tcPr>
            <w:tcW w:w="1778" w:type="dxa"/>
            <w:tcBorders>
              <w:top w:val="single" w:color="auto" w:sz="4" w:space="0"/>
              <w:left w:val="single" w:color="auto" w:sz="4" w:space="0"/>
              <w:right w:val="single" w:color="auto" w:sz="4" w:space="0"/>
            </w:tcBorders>
            <w:vAlign w:val="center"/>
          </w:tcPr>
          <w:p>
            <w:pPr>
              <w:spacing w:line="320" w:lineRule="exact"/>
              <w:jc w:val="center"/>
              <w:rPr>
                <w:rFonts w:ascii="宋体" w:hAnsi="宋体"/>
                <w:kern w:val="0"/>
                <w:sz w:val="24"/>
              </w:rPr>
            </w:pPr>
            <w:r>
              <w:rPr>
                <w:rFonts w:hint="eastAsia" w:ascii="宋体" w:hAnsi="宋体"/>
                <w:kern w:val="0"/>
                <w:sz w:val="24"/>
              </w:rPr>
              <w:t>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6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合计(大写)：人民币柒万贰仟元整</w:t>
            </w: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¥72000.00</w:t>
            </w:r>
          </w:p>
        </w:tc>
      </w:tr>
    </w:tbl>
    <w:p>
      <w:pPr>
        <w:spacing w:line="440" w:lineRule="exact"/>
        <w:rPr>
          <w:rFonts w:ascii="宋体" w:hAnsi="宋体"/>
          <w:b/>
          <w:bCs/>
          <w:sz w:val="24"/>
          <w:szCs w:val="24"/>
        </w:rPr>
      </w:pPr>
      <w:r>
        <w:rPr>
          <w:rFonts w:hint="eastAsia" w:ascii="宋体" w:hAnsi="宋体"/>
          <w:b/>
          <w:bCs/>
          <w:sz w:val="24"/>
          <w:szCs w:val="24"/>
        </w:rPr>
        <w:t>注：</w:t>
      </w:r>
    </w:p>
    <w:p>
      <w:pPr>
        <w:spacing w:line="440" w:lineRule="exact"/>
        <w:rPr>
          <w:rFonts w:ascii="宋体" w:hAnsi="宋体"/>
          <w:b/>
          <w:bCs/>
          <w:sz w:val="24"/>
          <w:szCs w:val="24"/>
        </w:rPr>
      </w:pPr>
      <w:r>
        <w:rPr>
          <w:rFonts w:hint="eastAsia" w:ascii="宋体" w:hAnsi="宋体"/>
          <w:b/>
          <w:bCs/>
          <w:sz w:val="24"/>
          <w:szCs w:val="24"/>
          <w:highlight w:val="yellow"/>
        </w:rPr>
        <w:t>（1）以上项目所列价格为采购预算的最高限价,</w:t>
      </w:r>
      <w:r>
        <w:rPr>
          <w:rFonts w:ascii="宋体" w:hAnsi="宋体" w:cs="宋体"/>
          <w:b/>
          <w:bCs/>
          <w:kern w:val="0"/>
          <w:sz w:val="24"/>
          <w:szCs w:val="24"/>
          <w:highlight w:val="yellow"/>
        </w:rPr>
        <w:t>竞价人提交的报价总价</w:t>
      </w:r>
      <w:r>
        <w:rPr>
          <w:rFonts w:hint="eastAsia" w:ascii="宋体" w:hAnsi="宋体" w:cs="宋体"/>
          <w:b/>
          <w:bCs/>
          <w:kern w:val="0"/>
          <w:sz w:val="24"/>
          <w:szCs w:val="24"/>
          <w:highlight w:val="yellow"/>
        </w:rPr>
        <w:t>不能超过竞价文件的总价</w:t>
      </w:r>
      <w:r>
        <w:rPr>
          <w:rFonts w:ascii="宋体" w:hAnsi="宋体" w:cs="宋体"/>
          <w:b/>
          <w:bCs/>
          <w:kern w:val="0"/>
          <w:sz w:val="24"/>
          <w:szCs w:val="24"/>
          <w:highlight w:val="yellow"/>
        </w:rPr>
        <w:t>最高限价，报价单价不能超过竞价文件的单价最高限价，否则，视为无效报价</w:t>
      </w:r>
      <w:r>
        <w:rPr>
          <w:rFonts w:hint="eastAsia" w:ascii="宋体" w:hAnsi="宋体" w:cs="宋体"/>
          <w:b/>
          <w:bCs/>
          <w:kern w:val="0"/>
          <w:sz w:val="24"/>
          <w:szCs w:val="24"/>
          <w:highlight w:val="yellow"/>
        </w:rPr>
        <w:t>。</w:t>
      </w:r>
    </w:p>
    <w:p>
      <w:pPr>
        <w:spacing w:line="440" w:lineRule="exact"/>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ascii="宋体" w:hAnsi="宋体"/>
          <w:b/>
          <w:bCs/>
          <w:sz w:val="24"/>
          <w:szCs w:val="24"/>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pPr>
        <w:spacing w:line="440" w:lineRule="exact"/>
        <w:rPr>
          <w:rFonts w:ascii="宋体" w:hAnsi="宋体"/>
          <w:b/>
          <w:bCs/>
          <w:sz w:val="24"/>
          <w:szCs w:val="24"/>
        </w:rPr>
      </w:pPr>
      <w:r>
        <w:rPr>
          <w:rFonts w:hint="eastAsia" w:ascii="宋体" w:hAnsi="宋体"/>
          <w:b/>
          <w:bCs/>
          <w:sz w:val="24"/>
          <w:szCs w:val="24"/>
        </w:rPr>
        <w:t>（4）采购单位在提出采购需求时有指定品牌的，所报品牌需在采购单位选定的品牌范围内；</w:t>
      </w:r>
    </w:p>
    <w:p>
      <w:pPr>
        <w:widowControl/>
        <w:jc w:val="left"/>
        <w:rPr>
          <w:rFonts w:ascii="宋体" w:hAnsi="宋体"/>
          <w:b/>
          <w:bCs/>
          <w:sz w:val="24"/>
          <w:szCs w:val="24"/>
        </w:rPr>
      </w:pPr>
      <w:r>
        <w:rPr>
          <w:rFonts w:ascii="宋体" w:hAnsi="宋体"/>
          <w:b/>
          <w:bCs/>
          <w:sz w:val="24"/>
          <w:szCs w:val="24"/>
        </w:rPr>
        <w:br w:type="page"/>
      </w:r>
    </w:p>
    <w:p>
      <w:pPr>
        <w:spacing w:line="440" w:lineRule="exact"/>
        <w:ind w:firstLine="481"/>
        <w:rPr>
          <w:rFonts w:ascii="宋体" w:hAnsi="宋体"/>
          <w:b/>
          <w:bCs/>
          <w:sz w:val="24"/>
          <w:szCs w:val="24"/>
        </w:rPr>
      </w:pPr>
      <w:r>
        <w:rPr>
          <w:rFonts w:hint="eastAsia" w:ascii="宋体" w:hAnsi="宋体"/>
          <w:b/>
          <w:bCs/>
          <w:sz w:val="24"/>
          <w:szCs w:val="24"/>
        </w:rPr>
        <w:t>（一）资格标准</w:t>
      </w:r>
    </w:p>
    <w:p>
      <w:pPr>
        <w:spacing w:line="480" w:lineRule="exact"/>
        <w:ind w:firstLine="480" w:firstLineChars="200"/>
        <w:rPr>
          <w:rFonts w:hint="eastAsia" w:ascii="宋体" w:hAnsi="宋体" w:cs="宋体"/>
          <w:sz w:val="24"/>
        </w:rPr>
      </w:pPr>
      <w:r>
        <w:rPr>
          <w:rFonts w:hint="eastAsia" w:ascii="宋体" w:hAnsi="宋体" w:cs="宋体"/>
          <w:sz w:val="24"/>
        </w:rPr>
        <w:t>1、凡在中国境内注册具有法人资格，有能力提供招标内容及服务的代理商或制造商。（供应商须提供合格有效的营业执照副本复印件）。</w:t>
      </w:r>
    </w:p>
    <w:p>
      <w:pPr>
        <w:spacing w:line="480" w:lineRule="exact"/>
        <w:ind w:firstLine="480" w:firstLineChars="200"/>
        <w:rPr>
          <w:rFonts w:hint="eastAsia" w:ascii="宋体" w:hAnsi="宋体" w:cs="宋体"/>
          <w:sz w:val="24"/>
        </w:rPr>
      </w:pPr>
      <w:r>
        <w:rPr>
          <w:rFonts w:hint="eastAsia" w:ascii="宋体" w:hAnsi="宋体" w:cs="宋体"/>
          <w:sz w:val="24"/>
        </w:rPr>
        <w:t>2、供应商应具备《中华人民共和国政府采购法》第二十二条第一款规定的条件，并提供下列证明材料：</w:t>
      </w:r>
    </w:p>
    <w:p>
      <w:pPr>
        <w:spacing w:line="480" w:lineRule="exact"/>
        <w:ind w:firstLine="480" w:firstLineChars="200"/>
        <w:rPr>
          <w:rFonts w:hint="eastAsia" w:ascii="宋体" w:hAnsi="宋体" w:cs="宋体"/>
          <w:sz w:val="24"/>
        </w:rPr>
      </w:pPr>
      <w:r>
        <w:rPr>
          <w:rFonts w:hint="eastAsia" w:ascii="宋体" w:hAnsi="宋体" w:cs="宋体"/>
          <w:sz w:val="24"/>
        </w:rPr>
        <w:t>A、财务状况报告：2022年度企业财务报表或2022年度会计事务所出具的审计报告或银行资信证明文件复印件；</w:t>
      </w:r>
    </w:p>
    <w:p>
      <w:pPr>
        <w:spacing w:line="480" w:lineRule="exact"/>
        <w:ind w:firstLine="480" w:firstLineChars="200"/>
        <w:rPr>
          <w:rFonts w:hint="eastAsia" w:ascii="宋体" w:hAnsi="宋体" w:cs="宋体"/>
          <w:sz w:val="24"/>
        </w:rPr>
      </w:pPr>
      <w:r>
        <w:rPr>
          <w:rFonts w:hint="eastAsia" w:ascii="宋体" w:hAnsi="宋体" w:cs="宋体"/>
          <w:sz w:val="24"/>
        </w:rPr>
        <w:t>B、近期（提交报价文件截止时间前六个月（不含竞价截止时间的当月）任意一个月）依法缴纳税收和社会保障资金的证明材料；</w:t>
      </w:r>
    </w:p>
    <w:p>
      <w:pPr>
        <w:spacing w:line="480" w:lineRule="exact"/>
        <w:ind w:firstLine="480" w:firstLineChars="200"/>
        <w:rPr>
          <w:rFonts w:hint="eastAsia" w:ascii="宋体" w:hAnsi="宋体" w:cs="宋体"/>
          <w:sz w:val="24"/>
        </w:rPr>
      </w:pPr>
      <w:r>
        <w:rPr>
          <w:rFonts w:hint="eastAsia" w:ascii="宋体" w:hAnsi="宋体" w:cs="宋体"/>
          <w:sz w:val="24"/>
        </w:rPr>
        <w:t>C、参加政府采购活动前3年内在经营活动中没有重大违法记录及无行贿犯罪的书面声明；</w:t>
      </w:r>
    </w:p>
    <w:p>
      <w:pPr>
        <w:spacing w:line="480" w:lineRule="exact"/>
        <w:ind w:firstLine="480" w:firstLineChars="200"/>
        <w:rPr>
          <w:rFonts w:hint="eastAsia" w:ascii="宋体" w:hAnsi="宋体" w:cs="宋体"/>
          <w:sz w:val="24"/>
        </w:rPr>
      </w:pPr>
      <w:r>
        <w:rPr>
          <w:rFonts w:hint="eastAsia" w:ascii="宋体" w:hAnsi="宋体" w:cs="宋体"/>
          <w:sz w:val="24"/>
        </w:rPr>
        <w:t>D、具有履行合同所必需的设备和专业技术能力的声明函。</w:t>
      </w:r>
    </w:p>
    <w:p>
      <w:pPr>
        <w:spacing w:line="480" w:lineRule="exact"/>
        <w:ind w:firstLine="480" w:firstLineChars="200"/>
        <w:rPr>
          <w:rFonts w:hint="eastAsia" w:ascii="宋体" w:hAnsi="宋体" w:cs="宋体"/>
          <w:sz w:val="24"/>
        </w:rPr>
      </w:pPr>
      <w:r>
        <w:rPr>
          <w:rFonts w:hint="eastAsia" w:ascii="宋体" w:hAnsi="宋体" w:cs="宋体"/>
          <w:sz w:val="24"/>
        </w:rPr>
        <w:t>3、供应商须提供“信用中国”网站（www.creditchina.gov.cn）及中国政府采购网（www.ccgp.gov.cn）信用信息查询无严重违法失信行为信息记录的打印件（或截图）。</w:t>
      </w:r>
    </w:p>
    <w:p>
      <w:pPr>
        <w:pStyle w:val="15"/>
        <w:spacing w:line="480" w:lineRule="exact"/>
      </w:pPr>
      <w:r>
        <w:rPr>
          <w:rFonts w:hint="eastAsia" w:ascii="宋体" w:hAnsi="宋体" w:cs="宋体"/>
          <w:sz w:val="24"/>
        </w:rPr>
        <w:t xml:space="preserve">   </w:t>
      </w:r>
      <w:r>
        <w:rPr>
          <w:rFonts w:hint="eastAsia" w:ascii="宋体" w:hAnsi="宋体" w:cs="宋体"/>
          <w:sz w:val="24"/>
          <w:szCs w:val="24"/>
        </w:rPr>
        <w:t xml:space="preserve"> 4、财务状况报告、依法缴纳税收和依法缴纳社会保障资金的相关材料要求（竞价文件其他地方要求与本条款要求不一致的，以本条款要求为准）：(1)供应商在报价文件中可自行选择是否提供资格承诺函 （格式详见附件），若按附件内容要求提供资格承诺函，无需在报价文件中提交财务状况、缴纳税收和社保资金缴纳证明材料，采购人有权在签订合同前要求 成交供应商提供相关证明材料以核实 成交供应商承诺事项的真实性。供应商应当遵循诚实守信的原则，不得作出虚假承诺，承诺不实的，属于提供虚假材料谋取中标、成交，依法追究相关的法律责任。（2）若不提供本承诺函的，应按竞价文件要求提供相应的证明材料。（3）供应商可刪减承诺事项，如刪去承诺第1项的，则应按竞价文件要求提供财务状况报告。</w:t>
      </w:r>
    </w:p>
    <w:p>
      <w:pPr>
        <w:spacing w:line="480" w:lineRule="exact"/>
        <w:ind w:firstLine="480" w:firstLineChars="200"/>
        <w:rPr>
          <w:rFonts w:hint="eastAsia" w:ascii="宋体" w:hAnsi="宋体" w:cs="宋体"/>
          <w:sz w:val="24"/>
        </w:rPr>
      </w:pPr>
      <w:r>
        <w:rPr>
          <w:rFonts w:hint="eastAsia" w:ascii="宋体" w:hAnsi="宋体" w:cs="宋体"/>
          <w:sz w:val="24"/>
        </w:rPr>
        <w:t>5、本项目不接受联合体。</w:t>
      </w:r>
    </w:p>
    <w:p>
      <w:pPr>
        <w:spacing w:line="480" w:lineRule="exact"/>
        <w:ind w:firstLine="480" w:firstLineChars="200"/>
        <w:rPr>
          <w:rFonts w:ascii="宋体" w:hAnsi="宋体" w:cs="宋体"/>
          <w:sz w:val="24"/>
        </w:rPr>
      </w:pPr>
      <w:r>
        <w:rPr>
          <w:rFonts w:hint="eastAsia" w:ascii="宋体" w:hAnsi="宋体" w:cs="宋体"/>
          <w:sz w:val="24"/>
        </w:rPr>
        <w:t>注：供应商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供应商公章。</w:t>
      </w:r>
    </w:p>
    <w:p>
      <w:pPr>
        <w:spacing w:line="480" w:lineRule="exact"/>
        <w:ind w:firstLine="480" w:firstLineChars="200"/>
        <w:rPr>
          <w:rFonts w:hAnsi="宋体"/>
          <w:b/>
          <w:bCs/>
          <w:sz w:val="24"/>
        </w:rPr>
      </w:pPr>
      <w:r>
        <w:rPr>
          <w:rFonts w:hint="eastAsia" w:ascii="宋体" w:hAnsi="宋体" w:cs="宋体"/>
          <w:sz w:val="24"/>
        </w:rPr>
        <w:t>依法免税或不需要缴纳社会保障资金的供应商，应提供相应文件证明其依法免税或不需要缴纳社会保障资金。</w:t>
      </w:r>
    </w:p>
    <w:p>
      <w:pPr>
        <w:pStyle w:val="44"/>
        <w:tabs>
          <w:tab w:val="left" w:pos="2425"/>
        </w:tabs>
        <w:spacing w:line="400" w:lineRule="exact"/>
        <w:ind w:firstLine="482" w:firstLineChars="200"/>
        <w:jc w:val="left"/>
        <w:outlineLvl w:val="9"/>
        <w:rPr>
          <w:rFonts w:hint="eastAsia" w:hAnsi="宋体"/>
          <w:b/>
          <w:bCs/>
          <w:sz w:val="24"/>
          <w:szCs w:val="24"/>
        </w:rPr>
      </w:pPr>
      <w:r>
        <w:rPr>
          <w:rFonts w:hint="eastAsia" w:hAnsi="宋体"/>
          <w:b/>
          <w:bCs/>
          <w:sz w:val="24"/>
          <w:szCs w:val="24"/>
        </w:rPr>
        <w:t>（二）技术和服务要求</w:t>
      </w:r>
    </w:p>
    <w:p>
      <w:pPr>
        <w:pStyle w:val="44"/>
        <w:tabs>
          <w:tab w:val="left" w:pos="2425"/>
        </w:tabs>
        <w:spacing w:line="400" w:lineRule="exact"/>
        <w:ind w:firstLine="480" w:firstLineChars="200"/>
        <w:jc w:val="left"/>
        <w:outlineLvl w:val="9"/>
        <w:rPr>
          <w:rFonts w:hint="eastAsia" w:hAnsi="宋体"/>
          <w:color w:val="auto"/>
          <w:sz w:val="24"/>
          <w:szCs w:val="24"/>
        </w:rPr>
      </w:pPr>
      <w:r>
        <w:rPr>
          <w:rFonts w:hint="eastAsia" w:hAnsi="宋体"/>
          <w:sz w:val="24"/>
          <w:szCs w:val="24"/>
        </w:rPr>
        <w:t>1、材质要求：正面为竹条，竹条宽度为3.5毫米</w:t>
      </w:r>
      <w:r>
        <w:rPr>
          <w:rFonts w:hint="eastAsia" w:hAnsi="宋体" w:cs="宋体"/>
          <w:sz w:val="24"/>
          <w:szCs w:val="24"/>
        </w:rPr>
        <w:t>±</w:t>
      </w:r>
      <w:r>
        <w:rPr>
          <w:rFonts w:hint="eastAsia" w:hAnsi="宋体"/>
          <w:sz w:val="24"/>
          <w:szCs w:val="24"/>
        </w:rPr>
        <w:t>0.1毫米，竹条间间隙平均值小于0.5毫米；选用成年毛竹，竹条需拉丝抛光，经碳化、高温熏蒸、烘干、染色、防蛀、编织等工艺处理，背面为压草。粘合紧凑，四周镶边，包边带接头（须倒针1厘米</w:t>
      </w:r>
      <w:r>
        <w:rPr>
          <w:rFonts w:hint="eastAsia" w:hAnsi="宋体"/>
          <w:color w:val="auto"/>
          <w:sz w:val="24"/>
          <w:szCs w:val="24"/>
        </w:rPr>
        <w:t>以上）。</w:t>
      </w:r>
    </w:p>
    <w:p>
      <w:pPr>
        <w:pStyle w:val="44"/>
        <w:tabs>
          <w:tab w:val="left" w:pos="2425"/>
        </w:tabs>
        <w:spacing w:line="400" w:lineRule="exact"/>
        <w:ind w:firstLine="480" w:firstLineChars="200"/>
        <w:jc w:val="left"/>
        <w:outlineLvl w:val="9"/>
        <w:rPr>
          <w:rFonts w:hAnsi="宋体"/>
          <w:color w:val="auto"/>
          <w:sz w:val="24"/>
          <w:szCs w:val="24"/>
        </w:rPr>
      </w:pPr>
      <w:r>
        <w:rPr>
          <w:rFonts w:hint="eastAsia" w:hAnsi="宋体"/>
          <w:color w:val="auto"/>
          <w:sz w:val="24"/>
          <w:szCs w:val="24"/>
        </w:rPr>
        <w:t>2、规格：190cm*80cm（允许±偏离1%）</w:t>
      </w:r>
    </w:p>
    <w:p>
      <w:pPr>
        <w:pStyle w:val="44"/>
        <w:tabs>
          <w:tab w:val="left" w:pos="2425"/>
        </w:tabs>
        <w:spacing w:line="400" w:lineRule="exact"/>
        <w:ind w:firstLine="480" w:firstLineChars="200"/>
        <w:jc w:val="left"/>
        <w:outlineLvl w:val="9"/>
        <w:rPr>
          <w:rFonts w:hint="eastAsia" w:hAnsi="宋体"/>
          <w:sz w:val="24"/>
          <w:szCs w:val="24"/>
        </w:rPr>
      </w:pPr>
      <w:r>
        <w:rPr>
          <w:rFonts w:hint="eastAsia" w:hAnsi="宋体"/>
          <w:sz w:val="24"/>
          <w:szCs w:val="24"/>
        </w:rPr>
        <w:t>3、应符合竹席国标。</w:t>
      </w:r>
    </w:p>
    <w:p>
      <w:pPr>
        <w:spacing w:line="440" w:lineRule="exact"/>
        <w:ind w:firstLine="481"/>
        <w:rPr>
          <w:rFonts w:ascii="宋体" w:hAnsi="宋体"/>
          <w:b/>
          <w:bCs/>
          <w:sz w:val="24"/>
          <w:szCs w:val="24"/>
        </w:rPr>
      </w:pPr>
      <w:r>
        <w:rPr>
          <w:rFonts w:hint="eastAsia" w:ascii="宋体" w:hAnsi="宋体"/>
          <w:b/>
          <w:bCs/>
          <w:sz w:val="24"/>
          <w:szCs w:val="24"/>
        </w:rPr>
        <w:t>（三）商务条件</w:t>
      </w:r>
    </w:p>
    <w:p>
      <w:pPr>
        <w:pStyle w:val="18"/>
        <w:widowControl/>
        <w:spacing w:before="0" w:beforeAutospacing="0" w:after="0" w:afterAutospacing="0" w:line="400" w:lineRule="exact"/>
        <w:ind w:left="470" w:leftChars="224"/>
        <w:rPr>
          <w:rStyle w:val="24"/>
          <w:rFonts w:hint="eastAsia" w:ascii="宋体" w:hAnsi="宋体" w:eastAsia="宋体" w:cs="宋体"/>
          <w:b w:val="0"/>
          <w:bCs/>
          <w:lang w:eastAsia="zh-CN"/>
        </w:rPr>
      </w:pPr>
      <w:r>
        <w:rPr>
          <w:rStyle w:val="24"/>
          <w:rFonts w:hint="eastAsia" w:ascii="宋体" w:hAnsi="宋体" w:cs="宋体"/>
        </w:rPr>
        <w:t>1、交付地点：</w:t>
      </w:r>
      <w:r>
        <w:rPr>
          <w:rStyle w:val="24"/>
          <w:rFonts w:hint="eastAsia" w:ascii="宋体" w:hAnsi="宋体" w:cs="宋体"/>
          <w:b w:val="0"/>
          <w:bCs/>
        </w:rPr>
        <w:t>福建省莆田监狱指定地点（具体地址以签订合同为准）。</w:t>
      </w:r>
    </w:p>
    <w:p>
      <w:pPr>
        <w:pStyle w:val="18"/>
        <w:widowControl/>
        <w:spacing w:before="0" w:beforeAutospacing="0" w:after="0" w:afterAutospacing="0" w:line="400" w:lineRule="exact"/>
        <w:ind w:left="470" w:leftChars="224"/>
        <w:rPr>
          <w:rStyle w:val="24"/>
          <w:rFonts w:hint="eastAsia" w:ascii="宋体" w:hAnsi="宋体" w:eastAsia="宋体" w:cs="宋体"/>
          <w:b w:val="0"/>
          <w:bCs/>
          <w:highlight w:val="none"/>
          <w:lang w:eastAsia="zh-CN"/>
        </w:rPr>
      </w:pPr>
      <w:r>
        <w:rPr>
          <w:rStyle w:val="24"/>
          <w:rFonts w:hint="eastAsia" w:ascii="宋体" w:hAnsi="宋体" w:cs="宋体"/>
        </w:rPr>
        <w:t>2、交付时间</w:t>
      </w:r>
      <w:r>
        <w:rPr>
          <w:rStyle w:val="24"/>
          <w:rFonts w:hint="eastAsia" w:ascii="宋体" w:hAnsi="宋体" w:cs="宋体"/>
          <w:highlight w:val="none"/>
        </w:rPr>
        <w:t>：</w:t>
      </w:r>
      <w:r>
        <w:rPr>
          <w:rStyle w:val="24"/>
          <w:rFonts w:hint="eastAsia" w:ascii="宋体" w:hAnsi="宋体" w:cs="宋体"/>
          <w:b w:val="0"/>
          <w:bCs/>
          <w:highlight w:val="none"/>
        </w:rPr>
        <w:t>合同签订后30个日历日内交付采购人使用。</w:t>
      </w:r>
    </w:p>
    <w:p>
      <w:pPr>
        <w:pStyle w:val="18"/>
        <w:widowControl/>
        <w:spacing w:before="0" w:beforeAutospacing="0" w:after="0" w:afterAutospacing="0" w:line="400" w:lineRule="exact"/>
        <w:ind w:left="470" w:leftChars="224"/>
        <w:rPr>
          <w:rStyle w:val="24"/>
          <w:rFonts w:hint="eastAsia" w:ascii="宋体" w:hAnsi="宋体" w:eastAsia="宋体" w:cs="宋体"/>
          <w:b w:val="0"/>
          <w:bCs/>
          <w:highlight w:val="none"/>
          <w:lang w:eastAsia="zh-CN"/>
        </w:rPr>
      </w:pPr>
      <w:r>
        <w:rPr>
          <w:rStyle w:val="24"/>
          <w:rFonts w:hint="eastAsia" w:ascii="宋体" w:hAnsi="宋体" w:cs="宋体"/>
          <w:highlight w:val="none"/>
        </w:rPr>
        <w:t>3、交付条件：</w:t>
      </w:r>
      <w:r>
        <w:rPr>
          <w:rStyle w:val="24"/>
          <w:rFonts w:hint="eastAsia" w:ascii="宋体" w:hAnsi="宋体" w:cs="宋体"/>
          <w:b w:val="0"/>
          <w:bCs/>
          <w:highlight w:val="none"/>
        </w:rPr>
        <w:t>验收合格后。</w:t>
      </w:r>
    </w:p>
    <w:p>
      <w:pPr>
        <w:pStyle w:val="18"/>
        <w:widowControl/>
        <w:spacing w:before="0" w:beforeAutospacing="0" w:after="0" w:afterAutospacing="0" w:line="400" w:lineRule="exact"/>
        <w:ind w:left="470" w:leftChars="224"/>
        <w:rPr>
          <w:rStyle w:val="24"/>
          <w:rFonts w:hint="eastAsia" w:ascii="宋体" w:hAnsi="宋体" w:eastAsia="宋体" w:cs="宋体"/>
          <w:b w:val="0"/>
          <w:bCs/>
          <w:highlight w:val="none"/>
          <w:lang w:eastAsia="zh-CN"/>
        </w:rPr>
      </w:pPr>
      <w:r>
        <w:rPr>
          <w:rStyle w:val="24"/>
          <w:rFonts w:hint="eastAsia" w:ascii="宋体" w:hAnsi="宋体" w:cs="宋体"/>
          <w:highlight w:val="none"/>
        </w:rPr>
        <w:t>4、是否收取履约保证金：</w:t>
      </w:r>
      <w:r>
        <w:rPr>
          <w:rStyle w:val="24"/>
          <w:rFonts w:hint="eastAsia" w:ascii="宋体" w:hAnsi="宋体" w:cs="宋体"/>
          <w:b w:val="0"/>
          <w:bCs/>
          <w:highlight w:val="none"/>
        </w:rPr>
        <w:t>是。签订合同前，成交供应商需缴纳成交总价的5%作为履约保证金，该履约保证金在成交供应商完整履行采购合同且无合同条款未尽事宜，则在15个工作日内以银行转账方式无息退还给成交供应商。</w:t>
      </w:r>
    </w:p>
    <w:p>
      <w:pPr>
        <w:pStyle w:val="18"/>
        <w:widowControl/>
        <w:spacing w:before="0" w:beforeAutospacing="0" w:after="0" w:afterAutospacing="0" w:line="400" w:lineRule="exact"/>
        <w:ind w:left="470" w:leftChars="224"/>
        <w:rPr>
          <w:rStyle w:val="24"/>
          <w:rFonts w:hint="eastAsia" w:ascii="宋体" w:hAnsi="宋体" w:cs="宋体"/>
        </w:rPr>
      </w:pPr>
      <w:r>
        <w:rPr>
          <w:rStyle w:val="24"/>
          <w:rFonts w:hint="eastAsia" w:ascii="宋体" w:hAnsi="宋体" w:cs="宋体"/>
        </w:rPr>
        <w:t>5、是否邀请供应商参与验收：</w:t>
      </w:r>
      <w:r>
        <w:rPr>
          <w:rStyle w:val="24"/>
          <w:rFonts w:hint="eastAsia" w:ascii="宋体" w:hAnsi="宋体" w:cs="宋体"/>
          <w:b w:val="0"/>
          <w:bCs/>
        </w:rPr>
        <w:t>否</w:t>
      </w:r>
    </w:p>
    <w:p>
      <w:pPr>
        <w:pStyle w:val="18"/>
        <w:widowControl/>
        <w:spacing w:before="0" w:beforeAutospacing="0" w:after="0" w:afterAutospacing="0" w:line="400" w:lineRule="exact"/>
        <w:ind w:firstLine="472" w:firstLineChars="196"/>
        <w:rPr>
          <w:rStyle w:val="24"/>
          <w:rFonts w:hint="eastAsia" w:ascii="宋体" w:hAnsi="宋体" w:cs="宋体"/>
        </w:rPr>
      </w:pPr>
      <w:r>
        <w:rPr>
          <w:rStyle w:val="24"/>
          <w:rFonts w:hint="eastAsia" w:ascii="宋体" w:hAnsi="宋体" w:cs="宋体"/>
        </w:rPr>
        <w:t>6、验收方式：</w:t>
      </w:r>
    </w:p>
    <w:p>
      <w:pPr>
        <w:pStyle w:val="18"/>
        <w:widowControl/>
        <w:spacing w:before="0" w:beforeAutospacing="0" w:after="0" w:afterAutospacing="0" w:line="400" w:lineRule="exact"/>
        <w:ind w:firstLine="480" w:firstLineChars="200"/>
        <w:rPr>
          <w:rStyle w:val="24"/>
          <w:rFonts w:hint="eastAsia" w:ascii="宋体" w:hAnsi="宋体" w:cs="宋体"/>
          <w:b w:val="0"/>
          <w:bCs/>
        </w:rPr>
      </w:pPr>
      <w:r>
        <w:rPr>
          <w:rStyle w:val="24"/>
          <w:rFonts w:hint="eastAsia" w:ascii="宋体" w:hAnsi="宋体" w:cs="宋体"/>
          <w:b w:val="0"/>
          <w:bCs/>
        </w:rPr>
        <w:t>6.1成交供应商必须保证采购货物为生产厂家全新的正规合格产品，并按正规销售渠道供货。</w:t>
      </w:r>
    </w:p>
    <w:p>
      <w:pPr>
        <w:pStyle w:val="18"/>
        <w:widowControl/>
        <w:spacing w:before="0" w:beforeAutospacing="0" w:after="0" w:afterAutospacing="0" w:line="400" w:lineRule="exact"/>
        <w:ind w:firstLine="480" w:firstLineChars="200"/>
        <w:rPr>
          <w:rStyle w:val="24"/>
          <w:rFonts w:hint="eastAsia" w:ascii="宋体" w:hAnsi="宋体" w:cs="宋体"/>
          <w:b w:val="0"/>
          <w:bCs/>
        </w:rPr>
      </w:pPr>
      <w:r>
        <w:rPr>
          <w:rStyle w:val="24"/>
          <w:rFonts w:hint="eastAsia" w:ascii="宋体" w:hAnsi="宋体" w:cs="宋体"/>
          <w:b w:val="0"/>
          <w:bCs/>
        </w:rPr>
        <w:t xml:space="preserve">6.2成交供应商如有调换产品，降低产品等级标准或提供存在质量缺陷产品，以少充多，以劣充优，以假充真，串通、贿赂或其他严重违法、违规、违约行为的，一经查实，将取消其成交供应商资格。 </w:t>
      </w:r>
    </w:p>
    <w:p>
      <w:pPr>
        <w:pStyle w:val="18"/>
        <w:widowControl/>
        <w:spacing w:before="0" w:beforeAutospacing="0" w:after="0" w:afterAutospacing="0" w:line="400" w:lineRule="exact"/>
        <w:ind w:firstLine="480" w:firstLineChars="200"/>
        <w:rPr>
          <w:rStyle w:val="24"/>
          <w:rFonts w:hint="eastAsia" w:ascii="宋体" w:hAnsi="宋体" w:cs="宋体"/>
          <w:b w:val="0"/>
          <w:bCs/>
        </w:rPr>
      </w:pPr>
      <w:r>
        <w:rPr>
          <w:rStyle w:val="24"/>
          <w:rFonts w:hint="eastAsia" w:ascii="宋体" w:hAnsi="宋体" w:cs="宋体"/>
          <w:b w:val="0"/>
          <w:bCs/>
        </w:rPr>
        <w:t xml:space="preserve">6.3采购人有权对成交供应商提供的货物进行随机抽检，由第三方进行检测，检测费用由成交供应商支付。 </w:t>
      </w:r>
    </w:p>
    <w:p>
      <w:pPr>
        <w:pStyle w:val="18"/>
        <w:widowControl/>
        <w:spacing w:before="0" w:beforeAutospacing="0" w:after="0" w:afterAutospacing="0" w:line="400" w:lineRule="exact"/>
        <w:ind w:firstLine="480" w:firstLineChars="200"/>
        <w:rPr>
          <w:rStyle w:val="24"/>
          <w:rFonts w:hint="eastAsia" w:ascii="宋体" w:hAnsi="宋体" w:cs="宋体"/>
          <w:b w:val="0"/>
          <w:bCs/>
        </w:rPr>
      </w:pPr>
      <w:r>
        <w:rPr>
          <w:rStyle w:val="24"/>
          <w:rFonts w:hint="eastAsia" w:ascii="宋体" w:hAnsi="宋体" w:cs="宋体"/>
          <w:b w:val="0"/>
          <w:bCs/>
        </w:rPr>
        <w:t xml:space="preserve">6.4检验标准：按国家或行业或地方标准验收，产品质量应达到设计要求，应能通过质检、计量部门的检测检验。 </w:t>
      </w:r>
    </w:p>
    <w:p>
      <w:pPr>
        <w:pStyle w:val="18"/>
        <w:widowControl/>
        <w:spacing w:before="0" w:beforeAutospacing="0" w:after="0" w:afterAutospacing="0" w:line="400" w:lineRule="exact"/>
        <w:ind w:firstLine="480" w:firstLineChars="200"/>
        <w:rPr>
          <w:rStyle w:val="24"/>
          <w:rFonts w:hint="eastAsia" w:ascii="宋体" w:hAnsi="宋体" w:cs="宋体"/>
          <w:b w:val="0"/>
          <w:bCs/>
        </w:rPr>
      </w:pPr>
      <w:r>
        <w:rPr>
          <w:rStyle w:val="24"/>
          <w:rFonts w:hint="eastAsia" w:ascii="宋体" w:hAnsi="宋体" w:cs="宋体"/>
          <w:b w:val="0"/>
          <w:bCs/>
        </w:rPr>
        <w:t xml:space="preserve">6.5验收程序与方法 </w:t>
      </w:r>
    </w:p>
    <w:p>
      <w:pPr>
        <w:pStyle w:val="18"/>
        <w:widowControl/>
        <w:spacing w:before="0" w:beforeAutospacing="0" w:after="0" w:afterAutospacing="0" w:line="400" w:lineRule="exact"/>
        <w:ind w:firstLine="480" w:firstLineChars="200"/>
        <w:rPr>
          <w:rStyle w:val="24"/>
          <w:rFonts w:hint="eastAsia" w:ascii="宋体" w:hAnsi="宋体" w:cs="宋体"/>
          <w:b w:val="0"/>
          <w:bCs/>
        </w:rPr>
      </w:pPr>
      <w:r>
        <w:rPr>
          <w:rStyle w:val="24"/>
          <w:rFonts w:hint="eastAsia" w:ascii="宋体" w:hAnsi="宋体" w:cs="宋体"/>
          <w:b w:val="0"/>
          <w:bCs/>
        </w:rPr>
        <w:t xml:space="preserve">6.5.1成交供应商在产品出厂前，应按产品技术标准规定的检验项目和检验方法进行全面检验，成交供应商应随同货物出具出厂检验报告等。结果必须符合第6.4条款验收标准要求。 </w:t>
      </w:r>
    </w:p>
    <w:p>
      <w:pPr>
        <w:pStyle w:val="18"/>
        <w:widowControl/>
        <w:spacing w:before="0" w:beforeAutospacing="0" w:after="0" w:afterAutospacing="0" w:line="400" w:lineRule="exact"/>
        <w:ind w:firstLine="480" w:firstLineChars="200"/>
        <w:rPr>
          <w:rStyle w:val="24"/>
          <w:rFonts w:hint="eastAsia" w:ascii="宋体" w:hAnsi="宋体" w:cs="宋体"/>
          <w:b w:val="0"/>
          <w:bCs/>
        </w:rPr>
      </w:pPr>
      <w:r>
        <w:rPr>
          <w:rStyle w:val="24"/>
          <w:rFonts w:hint="eastAsia" w:ascii="宋体" w:hAnsi="宋体" w:cs="宋体"/>
          <w:b w:val="0"/>
          <w:bCs/>
        </w:rPr>
        <w:t xml:space="preserve">6.5.2成交供应商自检货物在到达后，要求成交供应商对所有货物进行检验，结果必须符合竞价文件技术要求以及合同中相关条款，同时向采购人提供自检记录。 </w:t>
      </w:r>
    </w:p>
    <w:p>
      <w:pPr>
        <w:pStyle w:val="18"/>
        <w:widowControl/>
        <w:spacing w:before="0" w:beforeAutospacing="0" w:after="0" w:afterAutospacing="0" w:line="400" w:lineRule="exact"/>
        <w:ind w:firstLine="480" w:firstLineChars="200"/>
        <w:rPr>
          <w:rStyle w:val="24"/>
          <w:rFonts w:hint="eastAsia" w:ascii="宋体" w:hAnsi="宋体" w:cs="宋体"/>
          <w:b w:val="0"/>
          <w:bCs/>
        </w:rPr>
      </w:pPr>
      <w:r>
        <w:rPr>
          <w:rStyle w:val="24"/>
          <w:rFonts w:hint="eastAsia" w:ascii="宋体" w:hAnsi="宋体" w:cs="宋体"/>
          <w:b w:val="0"/>
          <w:bCs/>
        </w:rPr>
        <w:t>6.5.3成交供应商自检后，送到采购人仓库的货物由成交供应商和采购方进行验收。若发现不符合（国家或行业）验收标准及竞价文件、合同相关条款要求，需立即进行更换，并通过最终验收。拒不更换的，采购人有权拒收货物。</w:t>
      </w:r>
    </w:p>
    <w:p>
      <w:pPr>
        <w:widowControl/>
        <w:spacing w:line="400" w:lineRule="exact"/>
        <w:ind w:firstLine="472" w:firstLineChars="196"/>
        <w:jc w:val="left"/>
        <w:rPr>
          <w:rStyle w:val="24"/>
          <w:rFonts w:hint="eastAsia" w:ascii="宋体" w:hAnsi="宋体" w:cs="宋体"/>
          <w:b w:val="0"/>
          <w:bCs/>
          <w:kern w:val="0"/>
          <w:sz w:val="24"/>
          <w:highlight w:val="yellow"/>
          <w:lang w:bidi="ar"/>
        </w:rPr>
      </w:pPr>
      <w:r>
        <w:rPr>
          <w:rStyle w:val="24"/>
          <w:rFonts w:hint="eastAsia" w:ascii="宋体" w:hAnsi="宋体" w:cs="宋体"/>
          <w:kern w:val="0"/>
          <w:sz w:val="24"/>
          <w:lang w:bidi="ar"/>
        </w:rPr>
        <w:t>7、付款方式：</w:t>
      </w:r>
      <w:r>
        <w:rPr>
          <w:rStyle w:val="24"/>
          <w:rFonts w:hint="eastAsia" w:ascii="宋体" w:hAnsi="宋体" w:cs="宋体"/>
          <w:b w:val="0"/>
          <w:bCs/>
          <w:kern w:val="0"/>
          <w:sz w:val="24"/>
          <w:highlight w:val="none"/>
        </w:rPr>
        <w:t>成交供应商送货完毕并经采购人验收合格后，采购人在收到成交供应商开具合法合规等额发票及相关采购人所需</w:t>
      </w:r>
      <w:r>
        <w:rPr>
          <w:rStyle w:val="24"/>
          <w:rFonts w:hint="eastAsia" w:ascii="宋体" w:hAnsi="宋体" w:cs="宋体"/>
          <w:b w:val="0"/>
          <w:bCs/>
          <w:color w:val="auto"/>
          <w:kern w:val="0"/>
          <w:sz w:val="24"/>
          <w:highlight w:val="none"/>
        </w:rPr>
        <w:t>材料后</w:t>
      </w:r>
      <w:r>
        <w:rPr>
          <w:rStyle w:val="24"/>
          <w:rFonts w:hint="eastAsia" w:ascii="宋体" w:hAnsi="宋体" w:cs="宋体"/>
          <w:b w:val="0"/>
          <w:bCs/>
          <w:color w:val="auto"/>
          <w:kern w:val="0"/>
          <w:sz w:val="24"/>
          <w:highlight w:val="none"/>
          <w:lang w:val="en-US" w:eastAsia="zh-CN" w:bidi="ar"/>
        </w:rPr>
        <w:t>20</w:t>
      </w:r>
      <w:r>
        <w:rPr>
          <w:rStyle w:val="24"/>
          <w:rFonts w:hint="eastAsia" w:ascii="宋体" w:hAnsi="宋体" w:cs="宋体"/>
          <w:b w:val="0"/>
          <w:bCs/>
          <w:color w:val="auto"/>
          <w:kern w:val="0"/>
          <w:sz w:val="24"/>
          <w:highlight w:val="none"/>
          <w:lang w:bidi="ar"/>
        </w:rPr>
        <w:t>个工作日内一次</w:t>
      </w:r>
      <w:r>
        <w:rPr>
          <w:rStyle w:val="24"/>
          <w:rFonts w:hint="eastAsia" w:ascii="宋体" w:hAnsi="宋体" w:cs="宋体"/>
          <w:b w:val="0"/>
          <w:bCs/>
          <w:kern w:val="0"/>
          <w:sz w:val="24"/>
          <w:highlight w:val="none"/>
          <w:lang w:bidi="ar"/>
        </w:rPr>
        <w:t>性支付合同总价的100%。如</w:t>
      </w:r>
      <w:r>
        <w:rPr>
          <w:rStyle w:val="24"/>
          <w:rFonts w:hint="eastAsia" w:ascii="宋体" w:hAnsi="宋体" w:cs="宋体"/>
          <w:b w:val="0"/>
          <w:bCs/>
          <w:sz w:val="24"/>
          <w:highlight w:val="none"/>
        </w:rPr>
        <w:t>成交供应商</w:t>
      </w:r>
      <w:r>
        <w:rPr>
          <w:rStyle w:val="24"/>
          <w:rFonts w:hint="eastAsia" w:ascii="宋体" w:hAnsi="宋体" w:cs="宋体"/>
          <w:b w:val="0"/>
          <w:bCs/>
          <w:kern w:val="0"/>
          <w:sz w:val="24"/>
          <w:highlight w:val="none"/>
          <w:lang w:bidi="ar"/>
        </w:rPr>
        <w:t>不提供上述发票或提供发票不合格，</w:t>
      </w:r>
      <w:r>
        <w:rPr>
          <w:rStyle w:val="24"/>
          <w:rFonts w:hint="eastAsia" w:ascii="宋体" w:hAnsi="宋体" w:cs="宋体"/>
          <w:b w:val="0"/>
          <w:bCs/>
          <w:sz w:val="24"/>
          <w:highlight w:val="none"/>
        </w:rPr>
        <w:t>采购人</w:t>
      </w:r>
      <w:r>
        <w:rPr>
          <w:rStyle w:val="24"/>
          <w:rFonts w:hint="eastAsia" w:ascii="宋体" w:hAnsi="宋体" w:cs="宋体"/>
          <w:b w:val="0"/>
          <w:bCs/>
          <w:kern w:val="0"/>
          <w:sz w:val="24"/>
          <w:highlight w:val="none"/>
          <w:lang w:bidi="ar"/>
        </w:rPr>
        <w:t>顺延付款期限且不承担任何责任。</w:t>
      </w:r>
    </w:p>
    <w:p>
      <w:pPr>
        <w:pStyle w:val="18"/>
        <w:widowControl/>
        <w:spacing w:before="0" w:beforeAutospacing="0" w:after="0" w:afterAutospacing="0" w:line="400" w:lineRule="exact"/>
        <w:ind w:firstLine="472" w:firstLineChars="196"/>
        <w:rPr>
          <w:rStyle w:val="24"/>
          <w:rFonts w:hint="eastAsia" w:ascii="宋体" w:hAnsi="宋体" w:cs="宋体"/>
        </w:rPr>
      </w:pPr>
      <w:r>
        <w:rPr>
          <w:rStyle w:val="24"/>
          <w:rFonts w:hint="eastAsia" w:ascii="宋体" w:hAnsi="宋体" w:cs="宋体"/>
        </w:rPr>
        <w:t>8、货物包装方式</w:t>
      </w:r>
    </w:p>
    <w:p>
      <w:pPr>
        <w:pStyle w:val="18"/>
        <w:widowControl/>
        <w:spacing w:before="0" w:beforeAutospacing="0" w:after="0" w:afterAutospacing="0" w:line="400" w:lineRule="exact"/>
        <w:ind w:firstLine="480" w:firstLineChars="200"/>
        <w:rPr>
          <w:rStyle w:val="24"/>
          <w:rFonts w:hint="eastAsia" w:ascii="宋体" w:hAnsi="宋体" w:cs="宋体"/>
          <w:b w:val="0"/>
          <w:bCs/>
        </w:rPr>
      </w:pPr>
      <w:r>
        <w:rPr>
          <w:rStyle w:val="24"/>
          <w:rFonts w:hint="eastAsia" w:ascii="宋体" w:hAnsi="宋体" w:cs="宋体"/>
          <w:b w:val="0"/>
          <w:bCs/>
        </w:rPr>
        <w:t>8.1包装：货物交货时应按国家有关标准要求进行包装。</w:t>
      </w:r>
    </w:p>
    <w:p>
      <w:pPr>
        <w:pStyle w:val="18"/>
        <w:widowControl/>
        <w:spacing w:before="0" w:beforeAutospacing="0" w:after="0" w:afterAutospacing="0" w:line="400" w:lineRule="exact"/>
        <w:ind w:firstLine="480" w:firstLineChars="200"/>
        <w:rPr>
          <w:rStyle w:val="24"/>
          <w:rFonts w:hint="eastAsia" w:ascii="宋体" w:hAnsi="宋体" w:cs="宋体"/>
          <w:b w:val="0"/>
          <w:bCs/>
        </w:rPr>
      </w:pPr>
      <w:r>
        <w:rPr>
          <w:rStyle w:val="24"/>
          <w:rFonts w:hint="eastAsia" w:ascii="宋体" w:hAnsi="宋体" w:cs="宋体"/>
          <w:b w:val="0"/>
          <w:bCs/>
        </w:rPr>
        <w:t>8.2方式：包装必须与运输方式相适应，包装方式的确定及包装费用均由成交供应商负责；由于不适当的包装而造成货物在运输过程中有任何损坏由成交供应商负责。</w:t>
      </w:r>
    </w:p>
    <w:p>
      <w:pPr>
        <w:pStyle w:val="18"/>
        <w:widowControl/>
        <w:spacing w:before="0" w:beforeAutospacing="0" w:after="0" w:afterAutospacing="0" w:line="400" w:lineRule="exact"/>
        <w:rPr>
          <w:rStyle w:val="24"/>
          <w:rFonts w:hint="eastAsia" w:ascii="宋体" w:hAnsi="宋体" w:cs="宋体"/>
          <w:b w:val="0"/>
          <w:bCs/>
        </w:rPr>
      </w:pPr>
      <w:r>
        <w:rPr>
          <w:rStyle w:val="24"/>
          <w:rFonts w:hint="eastAsia" w:ascii="宋体" w:hAnsi="宋体" w:cs="宋体"/>
          <w:b w:val="0"/>
          <w:bCs/>
        </w:rPr>
        <w:t>注：包装应足以承受整个过程中的运输、转运、装卸、储存等，充分考虑到运输途中的各种情况(如暴露于恶劣气候等)和项目所在地的气候特点，以及露天存放的需要。</w:t>
      </w:r>
    </w:p>
    <w:p>
      <w:pPr>
        <w:pStyle w:val="18"/>
        <w:widowControl/>
        <w:spacing w:before="0" w:beforeAutospacing="0" w:after="0" w:afterAutospacing="0" w:line="400" w:lineRule="exact"/>
        <w:ind w:firstLine="472" w:firstLineChars="196"/>
        <w:rPr>
          <w:rStyle w:val="24"/>
          <w:rFonts w:hint="eastAsia" w:ascii="宋体" w:hAnsi="宋体" w:cs="宋体"/>
        </w:rPr>
      </w:pPr>
      <w:r>
        <w:rPr>
          <w:rStyle w:val="24"/>
          <w:rFonts w:hint="eastAsia" w:ascii="宋体" w:hAnsi="宋体" w:cs="宋体"/>
        </w:rPr>
        <w:t>9、售后服务要求</w:t>
      </w:r>
    </w:p>
    <w:p>
      <w:pPr>
        <w:spacing w:line="400" w:lineRule="exact"/>
        <w:ind w:firstLine="480" w:firstLineChars="200"/>
        <w:rPr>
          <w:rStyle w:val="24"/>
          <w:rFonts w:hint="eastAsia" w:ascii="宋体" w:hAnsi="宋体" w:cs="宋体"/>
          <w:b w:val="0"/>
          <w:bCs/>
          <w:sz w:val="24"/>
        </w:rPr>
      </w:pPr>
      <w:bookmarkStart w:id="0" w:name="_Toc30566"/>
      <w:bookmarkStart w:id="1" w:name="_Toc354036818"/>
      <w:r>
        <w:rPr>
          <w:rStyle w:val="24"/>
          <w:rFonts w:hint="eastAsia" w:ascii="宋体" w:hAnsi="宋体" w:cs="宋体"/>
          <w:b w:val="0"/>
          <w:bCs/>
          <w:sz w:val="24"/>
        </w:rPr>
        <w:t>9.1质量保证期：货物验收合格后壹年。货物实行“三包”（含大小不合体、质量问题的免费包换）。成交供应商应在成交后根据采购人要求的时间、地点配送货物，对质量不合格的产品在5个日历天内负责包修、包换，并承担由此产生的包装、运输等一切费用。包修、包换后的货物应送至采购人指定地点。</w:t>
      </w:r>
    </w:p>
    <w:p>
      <w:pPr>
        <w:spacing w:line="400" w:lineRule="exact"/>
        <w:ind w:firstLine="472" w:firstLineChars="196"/>
        <w:rPr>
          <w:rFonts w:hint="eastAsia" w:ascii="宋体" w:hAnsi="宋体" w:cs="宋体"/>
          <w:b/>
          <w:bCs/>
          <w:sz w:val="24"/>
        </w:rPr>
      </w:pPr>
      <w:r>
        <w:rPr>
          <w:rFonts w:hint="eastAsia" w:ascii="宋体" w:hAnsi="宋体" w:cs="宋体"/>
          <w:b/>
          <w:bCs/>
          <w:sz w:val="24"/>
        </w:rPr>
        <w:t>10、专利权</w:t>
      </w:r>
    </w:p>
    <w:p>
      <w:pPr>
        <w:spacing w:line="400" w:lineRule="exact"/>
        <w:ind w:firstLine="480" w:firstLineChars="200"/>
        <w:rPr>
          <w:rFonts w:hint="eastAsia" w:ascii="宋体" w:hAnsi="宋体" w:cs="宋体"/>
          <w:b/>
          <w:bCs/>
          <w:sz w:val="24"/>
        </w:rPr>
      </w:pPr>
      <w:r>
        <w:rPr>
          <w:rFonts w:hint="eastAsia" w:ascii="宋体" w:hAnsi="宋体" w:cs="宋体"/>
          <w:sz w:val="24"/>
        </w:rPr>
        <w:t>10.1成交供应商须保障采购人在使用该货物或货物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pPr>
        <w:spacing w:line="400" w:lineRule="exact"/>
        <w:ind w:firstLine="472" w:firstLineChars="196"/>
        <w:rPr>
          <w:rFonts w:hint="eastAsia" w:ascii="宋体" w:hAnsi="宋体" w:cs="宋体"/>
          <w:b/>
          <w:bCs/>
          <w:sz w:val="24"/>
        </w:rPr>
      </w:pPr>
      <w:r>
        <w:rPr>
          <w:rFonts w:hint="eastAsia" w:ascii="宋体" w:hAnsi="宋体" w:cs="宋体"/>
          <w:b/>
          <w:bCs/>
          <w:sz w:val="24"/>
        </w:rPr>
        <w:t>11、违约责任</w:t>
      </w:r>
      <w:bookmarkEnd w:id="0"/>
      <w:bookmarkEnd w:id="1"/>
    </w:p>
    <w:p>
      <w:pPr>
        <w:snapToGrid w:val="0"/>
        <w:spacing w:line="400" w:lineRule="exact"/>
        <w:ind w:right="168" w:rightChars="80" w:firstLine="480" w:firstLineChars="200"/>
        <w:outlineLvl w:val="1"/>
        <w:rPr>
          <w:rFonts w:ascii="宋体" w:hAnsi="宋体" w:cs="宋体"/>
          <w:bCs/>
          <w:sz w:val="24"/>
        </w:rPr>
      </w:pPr>
      <w:r>
        <w:rPr>
          <w:rFonts w:hint="eastAsia" w:ascii="宋体" w:hAnsi="宋体" w:cs="宋体"/>
          <w:bCs/>
          <w:sz w:val="24"/>
        </w:rPr>
        <w:t>11.1因成交供应商原因造成采购供货合同无法按时签订，视为成交供应商违约，采购人有权没收其保证金，如保证金不能弥补成交供应商违约对采购人造成的损失的，成交供应商还需另行支付相应的赔偿。</w:t>
      </w:r>
    </w:p>
    <w:p>
      <w:pPr>
        <w:snapToGrid w:val="0"/>
        <w:spacing w:line="400" w:lineRule="exact"/>
        <w:ind w:right="168" w:rightChars="80" w:firstLine="480" w:firstLineChars="200"/>
        <w:outlineLvl w:val="1"/>
        <w:rPr>
          <w:rFonts w:ascii="宋体" w:hAnsi="宋体" w:cs="宋体"/>
          <w:bCs/>
          <w:sz w:val="24"/>
        </w:rPr>
      </w:pPr>
      <w:r>
        <w:rPr>
          <w:rFonts w:hint="eastAsia" w:ascii="宋体" w:hAnsi="宋体" w:cs="宋体"/>
          <w:bCs/>
          <w:sz w:val="24"/>
        </w:rPr>
        <w:t>11.2在签订采购供货合同之后，成交供应商要求解除合同的，视为成交供应商违约，采购人有权没收其保证金，如保证金不能弥补成交供应商违约对采购人造成的损失的，成交供应商还需另行支付相应的赔偿。</w:t>
      </w:r>
    </w:p>
    <w:p>
      <w:pPr>
        <w:snapToGrid w:val="0"/>
        <w:spacing w:line="400" w:lineRule="exact"/>
        <w:ind w:right="168" w:rightChars="80" w:firstLine="480" w:firstLineChars="200"/>
        <w:outlineLvl w:val="1"/>
        <w:rPr>
          <w:rFonts w:ascii="宋体" w:hAnsi="宋体" w:cs="宋体"/>
          <w:bCs/>
          <w:sz w:val="24"/>
        </w:rPr>
      </w:pPr>
      <w:r>
        <w:rPr>
          <w:rFonts w:hint="eastAsia" w:ascii="宋体" w:hAnsi="宋体" w:cs="宋体"/>
          <w:bCs/>
          <w:sz w:val="24"/>
        </w:rPr>
        <w:t>11.3因成交供应商原因发生重大质量事故，除依约承担赔偿责任外，还将按有关质量管理办法规定执行。同时，采购人有权保留更换成交供应商的权利，并报相关行政主管部门处罚。</w:t>
      </w:r>
    </w:p>
    <w:p>
      <w:pPr>
        <w:snapToGrid w:val="0"/>
        <w:spacing w:line="400" w:lineRule="exact"/>
        <w:ind w:right="168" w:rightChars="80" w:firstLine="480" w:firstLineChars="200"/>
        <w:outlineLvl w:val="1"/>
        <w:rPr>
          <w:rFonts w:ascii="宋体" w:hAnsi="宋体" w:cs="宋体"/>
          <w:bCs/>
          <w:sz w:val="24"/>
        </w:rPr>
      </w:pPr>
      <w:r>
        <w:rPr>
          <w:rFonts w:hint="eastAsia" w:ascii="宋体" w:hAnsi="宋体" w:cs="宋体"/>
          <w:bCs/>
          <w:sz w:val="24"/>
        </w:rPr>
        <w:t>11.4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成交供应商，给采购人造成的损失，还应承担赔偿责任。</w:t>
      </w:r>
    </w:p>
    <w:p>
      <w:pPr>
        <w:snapToGrid w:val="0"/>
        <w:spacing w:line="400" w:lineRule="exact"/>
        <w:ind w:right="168" w:rightChars="80" w:firstLine="480" w:firstLineChars="200"/>
        <w:outlineLvl w:val="1"/>
        <w:rPr>
          <w:rFonts w:hint="eastAsia" w:ascii="宋体" w:hAnsi="宋体" w:cs="宋体"/>
          <w:bCs/>
          <w:sz w:val="24"/>
        </w:rPr>
      </w:pPr>
      <w:r>
        <w:rPr>
          <w:rFonts w:hint="eastAsia" w:ascii="宋体" w:hAnsi="宋体" w:cs="宋体"/>
          <w:bCs/>
          <w:sz w:val="24"/>
        </w:rPr>
        <w:t>11.5在明确违约责任后，成交供应商应在接到书面通知书起七天内支付违约金、赔偿金等。</w:t>
      </w:r>
    </w:p>
    <w:p>
      <w:pPr>
        <w:snapToGrid w:val="0"/>
        <w:spacing w:line="400" w:lineRule="exact"/>
        <w:ind w:right="168" w:rightChars="80" w:firstLine="480" w:firstLineChars="200"/>
        <w:outlineLvl w:val="1"/>
        <w:rPr>
          <w:rFonts w:hint="eastAsia" w:ascii="宋体" w:hAnsi="宋体" w:cs="宋体"/>
          <w:bCs/>
          <w:sz w:val="24"/>
        </w:rPr>
      </w:pPr>
      <w:r>
        <w:rPr>
          <w:rFonts w:hint="eastAsia" w:ascii="宋体" w:hAnsi="宋体" w:cs="宋体"/>
          <w:bCs/>
          <w:sz w:val="24"/>
        </w:rPr>
        <w:t>12、成交供应商在履行合同中知悉的或收到的对方的财务、技术、产品信息、民警资料或其他工作上的文件资料、工作内容等予以保密，不得向合同以外的任何第三方披露，签订并严格执行《单位保密承诺书》；进入采购人工作区域的工作人员需签订《个人保密承诺书》，严格履行保密义务。违反本条约定泄露采购人的涉密信息的，应承担相应的法律责任，造成采购人损失的，应承担赔偿责任。本条款不因合同届满或解除而失效。</w:t>
      </w:r>
    </w:p>
    <w:p>
      <w:pPr>
        <w:snapToGrid w:val="0"/>
        <w:spacing w:line="400" w:lineRule="exact"/>
        <w:ind w:right="168" w:rightChars="80" w:firstLine="480" w:firstLineChars="200"/>
        <w:outlineLvl w:val="1"/>
        <w:rPr>
          <w:rFonts w:ascii="宋体" w:hAnsi="宋体" w:cs="宋体"/>
          <w:bCs/>
          <w:sz w:val="24"/>
        </w:rPr>
      </w:pPr>
      <w:r>
        <w:rPr>
          <w:rFonts w:hint="eastAsia" w:ascii="宋体" w:hAnsi="宋体" w:cs="宋体"/>
          <w:bCs/>
          <w:sz w:val="24"/>
        </w:rPr>
        <w:t>13、供应商选定的技术性能必须符合或优于竞价文件的技术性能要求。</w:t>
      </w:r>
    </w:p>
    <w:p>
      <w:pPr>
        <w:snapToGrid w:val="0"/>
        <w:spacing w:line="400" w:lineRule="exact"/>
        <w:ind w:right="168" w:rightChars="80" w:firstLine="480" w:firstLineChars="200"/>
        <w:outlineLvl w:val="1"/>
        <w:rPr>
          <w:rFonts w:hint="eastAsia" w:ascii="宋体" w:hAnsi="宋体" w:cs="宋体"/>
          <w:bCs/>
          <w:sz w:val="24"/>
        </w:rPr>
      </w:pPr>
      <w:r>
        <w:rPr>
          <w:rFonts w:hint="eastAsia" w:ascii="宋体" w:hAnsi="宋体" w:cs="宋体"/>
          <w:bCs/>
          <w:sz w:val="24"/>
        </w:rPr>
        <w:t>14、供应商应以包括本项目所涉及的有关项目的所有费用进行报价，包括但不限于：货物及辅料、包装、 运输、搬运、卸货、安装、调试、损耗、保险、税费、雇员费用等项目实施过程中的应预见和不可预见费用等所有费用。超过最高限价的按报价无效处理。</w:t>
      </w:r>
    </w:p>
    <w:p>
      <w:pPr>
        <w:snapToGrid w:val="0"/>
        <w:spacing w:line="400" w:lineRule="exact"/>
        <w:ind w:right="168" w:rightChars="80" w:firstLine="480" w:firstLineChars="200"/>
        <w:outlineLvl w:val="1"/>
        <w:rPr>
          <w:rFonts w:hint="eastAsia" w:ascii="宋体" w:hAnsi="宋体" w:cs="宋体"/>
          <w:bCs/>
          <w:sz w:val="24"/>
        </w:rPr>
      </w:pPr>
      <w:r>
        <w:rPr>
          <w:rFonts w:hint="eastAsia" w:ascii="宋体" w:hAnsi="宋体" w:cs="宋体"/>
          <w:bCs/>
          <w:sz w:val="24"/>
        </w:rPr>
        <w:t>15、合同签订时限：自成交通知书发出之日起30个日历日内。</w:t>
      </w:r>
    </w:p>
    <w:p>
      <w:pPr>
        <w:spacing w:line="440" w:lineRule="exact"/>
        <w:ind w:firstLine="481"/>
        <w:rPr>
          <w:rFonts w:hint="eastAsia" w:ascii="宋体" w:hAnsi="宋体"/>
          <w:b/>
          <w:bCs/>
          <w:sz w:val="24"/>
          <w:szCs w:val="24"/>
        </w:rPr>
      </w:pPr>
      <w:r>
        <w:rPr>
          <w:rFonts w:hint="eastAsia" w:ascii="宋体" w:hAnsi="宋体"/>
          <w:b/>
          <w:bCs/>
          <w:sz w:val="24"/>
          <w:szCs w:val="24"/>
        </w:rPr>
        <w:t>（四）其他要求</w:t>
      </w:r>
    </w:p>
    <w:p>
      <w:pPr>
        <w:spacing w:line="400" w:lineRule="exact"/>
        <w:ind w:firstLine="480" w:firstLineChars="200"/>
        <w:rPr>
          <w:rFonts w:hint="eastAsia" w:ascii="宋体" w:hAnsi="宋体" w:cs="宋体"/>
          <w:sz w:val="24"/>
        </w:rPr>
      </w:pPr>
      <w:r>
        <w:rPr>
          <w:rFonts w:hint="eastAsia" w:ascii="宋体" w:hAnsi="宋体" w:cs="宋体"/>
          <w:sz w:val="24"/>
        </w:rPr>
        <w:t>1、本项目不允许成交供应商以任何名义和理由进行转包，如有发现，采购人有权单方终止合同，视为成交供应商违约，成交供应商违约对采购人造成的损失的，需另行支付相应的赔偿。</w:t>
      </w:r>
    </w:p>
    <w:p>
      <w:pPr>
        <w:spacing w:line="400" w:lineRule="exact"/>
        <w:ind w:firstLine="480" w:firstLineChars="200"/>
        <w:rPr>
          <w:rFonts w:hint="eastAsia" w:ascii="宋体" w:hAnsi="宋体" w:cs="宋体"/>
          <w:sz w:val="24"/>
        </w:rPr>
      </w:pPr>
      <w:r>
        <w:rPr>
          <w:rFonts w:hint="eastAsia" w:ascii="宋体" w:hAnsi="宋体" w:cs="宋体"/>
          <w:sz w:val="24"/>
        </w:rPr>
        <w:t>2、本竞价文件未明确的其它约定事项或条款，待采购人与成交供应商签订合同时，由双方协商订立。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（五）采购代理服务费</w:t>
      </w:r>
    </w:p>
    <w:p>
      <w:pPr>
        <w:spacing w:line="400" w:lineRule="exact"/>
        <w:ind w:firstLine="480" w:firstLineChars="200"/>
        <w:jc w:val="left"/>
        <w:rPr>
          <w:rFonts w:hint="eastAsia" w:ascii="宋体" w:hAnsi="宋体"/>
          <w:b/>
          <w:sz w:val="28"/>
          <w:szCs w:val="28"/>
        </w:rPr>
      </w:pPr>
      <w:r>
        <w:rPr>
          <w:rFonts w:hint="eastAsia" w:ascii="宋体" w:hAnsi="宋体" w:cs="宋体"/>
          <w:sz w:val="24"/>
        </w:rPr>
        <w:t>1、采用固定收费，向成交供应商一次性收取采购代理服务费800元整。代理服务费缴交账户信息：账户名：福建省智信招标有限公司，账号：087739120100304037933，开户行：中国光大银行福州市杨桥支行。</w:t>
      </w:r>
      <w:r>
        <w:rPr>
          <w:rFonts w:hint="eastAsia" w:ascii="宋体" w:hAnsi="宋体"/>
          <w:b/>
          <w:sz w:val="28"/>
          <w:szCs w:val="28"/>
        </w:rPr>
        <w:br w:type="page"/>
      </w:r>
    </w:p>
    <w:p>
      <w:pPr>
        <w:spacing w:line="400" w:lineRule="exact"/>
        <w:ind w:firstLine="562" w:firstLineChars="200"/>
        <w:jc w:val="center"/>
        <w:rPr>
          <w:rFonts w:ascii="宋体" w:hAnsi="宋体"/>
          <w:b/>
          <w:sz w:val="28"/>
          <w:szCs w:val="28"/>
        </w:rPr>
      </w:pPr>
      <w:r>
        <w:rPr>
          <w:rFonts w:hint="eastAsia" w:ascii="宋体" w:hAnsi="宋体"/>
          <w:b/>
          <w:sz w:val="28"/>
          <w:szCs w:val="28"/>
        </w:rPr>
        <w:t>第三章  竞价须知</w:t>
      </w:r>
    </w:p>
    <w:p>
      <w:pPr>
        <w:widowControl/>
        <w:spacing w:line="375" w:lineRule="atLeast"/>
        <w:jc w:val="left"/>
        <w:rPr>
          <w:rFonts w:ascii="宋体" w:hAnsi="宋体" w:cs="宋体"/>
          <w:b/>
          <w:sz w:val="24"/>
          <w:szCs w:val="24"/>
        </w:rPr>
      </w:pPr>
      <w:r>
        <w:rPr>
          <w:rFonts w:hint="eastAsia" w:ascii="宋体" w:hAnsi="宋体" w:cs="宋体"/>
          <w:b/>
          <w:kern w:val="0"/>
          <w:sz w:val="24"/>
          <w:szCs w:val="24"/>
        </w:rPr>
        <w:t>一、合格的竞价人</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1、有能力提供竞价公告所述货物及服务的法人、其他组织或者自然人均可能成为合格的竞价人，</w:t>
      </w:r>
      <w:r>
        <w:rPr>
          <w:rFonts w:hint="eastAsia" w:ascii="新宋体" w:hAnsi="新宋体" w:eastAsia="新宋体"/>
          <w:sz w:val="24"/>
          <w:szCs w:val="24"/>
        </w:rPr>
        <w:t>提供有效的营业执照复印件或其他相应的证明文件</w:t>
      </w:r>
      <w:r>
        <w:rPr>
          <w:rFonts w:hint="eastAsia" w:ascii="宋体" w:hAnsi="宋体" w:cs="宋体"/>
          <w:bCs/>
          <w:kern w:val="0"/>
          <w:sz w:val="24"/>
          <w:szCs w:val="24"/>
        </w:rPr>
        <w:t>；</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2、竞价人须提供社会保障资金的相关材料；</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3、竞价人须提供无行贿犯罪承诺函；</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4、竞价人须提供网上竞价承诺书。</w:t>
      </w:r>
    </w:p>
    <w:p>
      <w:pPr>
        <w:widowControl/>
        <w:spacing w:line="375" w:lineRule="atLeast"/>
        <w:jc w:val="left"/>
        <w:rPr>
          <w:rFonts w:ascii="宋体" w:hAnsi="宋体" w:cs="宋体"/>
          <w:b/>
          <w:kern w:val="0"/>
          <w:sz w:val="24"/>
          <w:szCs w:val="24"/>
        </w:rPr>
      </w:pPr>
      <w:r>
        <w:rPr>
          <w:rFonts w:hint="eastAsia" w:ascii="宋体" w:hAnsi="宋体" w:cs="宋体"/>
          <w:bCs/>
          <w:kern w:val="0"/>
          <w:sz w:val="24"/>
          <w:szCs w:val="24"/>
        </w:rPr>
        <w:t>注：(1)社会保障资金的相关材料，是指提交报名截止时间前六个月任一个月（不含报名截止时间的当月）的缴纳社会保险的凭据；或者提供不需要缴纳社会保障资金的相应证明文件或具备依法缴纳社会保障资金的承诺函。(2)提供无行贿犯罪承诺函（书面说明并加盖竞价人公章）。</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二、报名要求</w:t>
      </w:r>
    </w:p>
    <w:p>
      <w:pPr>
        <w:widowControl/>
        <w:spacing w:line="375" w:lineRule="atLeast"/>
        <w:jc w:val="left"/>
      </w:pPr>
      <w:r>
        <w:rPr>
          <w:rFonts w:hint="eastAsia" w:ascii="宋体" w:hAnsi="宋体" w:cs="宋体"/>
          <w:bCs/>
          <w:kern w:val="0"/>
          <w:sz w:val="24"/>
          <w:szCs w:val="24"/>
        </w:rPr>
        <w:t>竞价人在报名截止时间前须提交“合格的竞价人”要求的所有相关材料并加盖公章，并同时提供竞价保证金凭证复印件加盖公章。未按以上要求提交报名材料的竞价人，将导致其竞价资格被拒绝。</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三、竞价须知</w:t>
      </w:r>
    </w:p>
    <w:p>
      <w:pPr>
        <w:widowControl/>
        <w:spacing w:line="375" w:lineRule="atLeast"/>
        <w:jc w:val="left"/>
        <w:rPr>
          <w:rFonts w:hint="eastAsia" w:ascii="宋体" w:hAnsi="宋体" w:cs="宋体"/>
          <w:bCs/>
          <w:kern w:val="0"/>
          <w:sz w:val="24"/>
        </w:rPr>
      </w:pPr>
      <w:r>
        <w:rPr>
          <w:rFonts w:hint="eastAsia" w:ascii="宋体" w:hAnsi="宋体" w:cs="宋体"/>
          <w:bCs/>
          <w:kern w:val="0"/>
          <w:sz w:val="24"/>
          <w:szCs w:val="24"/>
        </w:rPr>
        <w:t>1、本项目</w:t>
      </w:r>
      <w:r>
        <w:rPr>
          <w:rFonts w:hint="eastAsia" w:ascii="宋体" w:hAnsi="宋体" w:cs="宋体"/>
          <w:b/>
          <w:bCs/>
          <w:kern w:val="0"/>
          <w:sz w:val="24"/>
          <w:szCs w:val="24"/>
        </w:rPr>
        <w:t>未</w:t>
      </w:r>
      <w:r>
        <w:rPr>
          <w:rFonts w:hint="eastAsia" w:ascii="宋体" w:hAnsi="宋体" w:cs="宋体"/>
          <w:bCs/>
          <w:kern w:val="0"/>
          <w:sz w:val="24"/>
          <w:szCs w:val="24"/>
        </w:rPr>
        <w:t>经过进口产品论证，采购的货物为国内产品，不接受进口产品竞价。</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3、竞价人自行承担所有参与报价的全部相关费用，本项目符合采购需求的合格竞价人不足三家的，网上竞价无效。</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四、竞价准则</w:t>
      </w:r>
    </w:p>
    <w:p>
      <w:pPr>
        <w:widowControl/>
        <w:spacing w:line="375" w:lineRule="atLeast"/>
        <w:jc w:val="left"/>
      </w:pPr>
      <w:r>
        <w:rPr>
          <w:rFonts w:hint="eastAsia" w:ascii="宋体" w:hAnsi="宋体" w:cs="宋体"/>
          <w:bCs/>
          <w:kern w:val="0"/>
          <w:sz w:val="24"/>
          <w:szCs w:val="24"/>
        </w:rPr>
        <w:t>1、采购代理机构将采购人提出的采购需求在中国政府采购网、福建省智信招标有限公司(http://www.fjzxzb.com)进行发布。网上竞价的报价时限为</w:t>
      </w:r>
      <w:r>
        <w:rPr>
          <w:rFonts w:hint="eastAsia" w:ascii="宋体" w:hAnsi="宋体" w:cs="宋体"/>
          <w:bCs/>
          <w:kern w:val="0"/>
          <w:sz w:val="24"/>
          <w:szCs w:val="24"/>
          <w:u w:val="single"/>
        </w:rPr>
        <w:t>竞价公告截止后两个小时内</w:t>
      </w:r>
      <w:r>
        <w:rPr>
          <w:rFonts w:hint="eastAsia" w:ascii="宋体" w:hAnsi="宋体" w:cs="宋体"/>
          <w:bCs/>
          <w:kern w:val="0"/>
          <w:sz w:val="24"/>
          <w:szCs w:val="24"/>
        </w:rPr>
        <w:t>，在报价时限截止前，潜在竞价人可通过福建省智信招标有限公司官网网竞平台进行竞价，</w:t>
      </w:r>
      <w:r>
        <w:rPr>
          <w:rFonts w:ascii="宋体" w:hAnsi="宋体" w:cs="宋体"/>
          <w:bCs/>
          <w:kern w:val="0"/>
          <w:sz w:val="24"/>
          <w:szCs w:val="24"/>
        </w:rPr>
        <w:t>竞价人首次提交的报价总价</w:t>
      </w:r>
      <w:r>
        <w:rPr>
          <w:rFonts w:hint="eastAsia" w:ascii="宋体" w:hAnsi="宋体" w:cs="宋体"/>
          <w:bCs/>
          <w:kern w:val="0"/>
          <w:sz w:val="24"/>
          <w:szCs w:val="24"/>
        </w:rPr>
        <w:t>不能超过竞价文件的总价</w:t>
      </w:r>
      <w:r>
        <w:rPr>
          <w:rFonts w:ascii="宋体" w:hAnsi="宋体" w:cs="宋体"/>
          <w:bCs/>
          <w:kern w:val="0"/>
          <w:sz w:val="24"/>
          <w:szCs w:val="24"/>
        </w:rPr>
        <w:t>最高限价，报价单价不能超过竞价文件的单价最高限价，否则，视为无效报价</w:t>
      </w:r>
      <w:r>
        <w:rPr>
          <w:rFonts w:hint="eastAsia" w:ascii="宋体" w:hAnsi="宋体" w:cs="宋体"/>
          <w:bCs/>
          <w:kern w:val="0"/>
          <w:sz w:val="24"/>
          <w:szCs w:val="24"/>
        </w:rPr>
        <w:t>；在符合采购需求且报价有效的前提下，报价最低者成交（报价相同的，以报价时间优先者成交）。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4、最终有效报价确认办法</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（2）算术错误将按以下方法更正：</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pPr>
        <w:widowControl/>
        <w:spacing w:line="375" w:lineRule="atLeast"/>
        <w:jc w:val="left"/>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五、竞价结果确认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1、网上竞价公告期满，采购代理机构以成交结果通知书等方式书面通知采购单位。同时将成交结果等信息在中国政府采购网、</w:t>
      </w:r>
      <w:r>
        <w:rPr>
          <w:rFonts w:hint="eastAsia" w:ascii="宋体" w:hAnsi="宋体"/>
          <w:sz w:val="24"/>
          <w:szCs w:val="24"/>
        </w:rPr>
        <w:t>福建省智信招标有限公司</w:t>
      </w:r>
      <w:r>
        <w:rPr>
          <w:rFonts w:hint="eastAsia" w:ascii="宋体" w:hAnsi="宋体" w:cs="宋体"/>
          <w:bCs/>
          <w:kern w:val="0"/>
          <w:sz w:val="24"/>
          <w:szCs w:val="24"/>
        </w:rPr>
        <w:t>官网上发布成交公告。公告期限为公告之日起1个工作日。</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六、竞价保证金</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竞价保证金：人民币1000元整，以银行转账、电汇等非现金形式提交(不接受现金、现金存款形式提交)；竞价保证金不是以竞价人名义提交的，将导致其竞价资格被拒绝。竞价人的竞价保证金未在报名截止时间前到达指定账户的将导致其竞价资格被拒绝。（缴纳保证金账户信息：开 户 名：福建省智信招标有限公司；开户行：中国光大银行福州市杨桥支行；账号：087739120100304037933）</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pPr>
        <w:widowControl/>
        <w:spacing w:line="375" w:lineRule="atLeast"/>
        <w:jc w:val="left"/>
        <w:rPr>
          <w:rFonts w:hint="eastAsia" w:ascii="宋体" w:hAnsi="宋体" w:cs="宋体"/>
          <w:b/>
          <w:kern w:val="0"/>
          <w:sz w:val="24"/>
          <w:szCs w:val="24"/>
        </w:rPr>
      </w:pPr>
      <w:r>
        <w:rPr>
          <w:rFonts w:hint="eastAsia" w:ascii="宋体" w:hAnsi="宋体" w:cs="宋体"/>
          <w:b/>
          <w:kern w:val="0"/>
          <w:sz w:val="24"/>
          <w:szCs w:val="24"/>
        </w:rPr>
        <w:t>七、质疑</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4、竞价人提出质疑应当提交质疑函和必要的证明材料。质疑函应当包括下列内容:</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(二)质疑项目的名称、编号;</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(四)事实依据;</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(五)必要的法律依据;</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(六)提出质疑的日期。</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pPr>
        <w:spacing w:line="460" w:lineRule="exact"/>
        <w:rPr>
          <w:rFonts w:ascii="宋体" w:hAnsi="宋体"/>
          <w:sz w:val="24"/>
          <w:szCs w:val="24"/>
        </w:rPr>
      </w:pPr>
      <w:r>
        <w:rPr>
          <w:rFonts w:hint="eastAsia" w:ascii="宋体" w:hAnsi="宋体"/>
          <w:sz w:val="24"/>
          <w:szCs w:val="24"/>
        </w:rPr>
        <w:t>1、采购人、成交供应商在《成交通知书》发出之日起30日内，根据竞价文件确定的事项和成交供应商报价文件签订合同。若成交供应商自愿放弃成交资格或未在规定时间内签订合同，采购人有权没收竞价保证金，并保留追究其法律责任的权利。</w:t>
      </w:r>
    </w:p>
    <w:p>
      <w:pPr>
        <w:spacing w:line="460" w:lineRule="exact"/>
        <w:jc w:val="left"/>
        <w:rPr>
          <w:rFonts w:ascii="宋体" w:hAnsi="宋体"/>
          <w:sz w:val="24"/>
          <w:szCs w:val="24"/>
        </w:rPr>
      </w:pPr>
      <w:r>
        <w:rPr>
          <w:rFonts w:hint="eastAsia" w:ascii="宋体" w:hAnsi="宋体"/>
          <w:sz w:val="24"/>
          <w:szCs w:val="24"/>
        </w:rPr>
        <w:t>2、按竞价报价文件承诺的价格及时向采购单位提供高质量的产品和服务。</w:t>
      </w:r>
    </w:p>
    <w:p>
      <w:pPr>
        <w:autoSpaceDN w:val="0"/>
        <w:spacing w:line="360" w:lineRule="auto"/>
        <w:jc w:val="center"/>
        <w:rPr>
          <w:rFonts w:ascii="宋体" w:hAnsi="宋体"/>
          <w:b/>
          <w:sz w:val="28"/>
          <w:szCs w:val="28"/>
        </w:rPr>
      </w:pPr>
      <w:r>
        <w:rPr>
          <w:rFonts w:ascii="宋体" w:hAnsi="宋体"/>
          <w:sz w:val="24"/>
          <w:szCs w:val="24"/>
        </w:rPr>
        <w:br w:type="page"/>
      </w:r>
      <w:r>
        <w:rPr>
          <w:rStyle w:val="24"/>
          <w:rFonts w:ascii="宋体" w:hAnsi="宋体"/>
          <w:sz w:val="28"/>
          <w:szCs w:val="28"/>
        </w:rPr>
        <w:t>采购合同（参考文本）</w:t>
      </w:r>
    </w:p>
    <w:p>
      <w:pPr>
        <w:pStyle w:val="18"/>
        <w:spacing w:before="0" w:beforeAutospacing="0" w:after="0" w:afterAutospacing="0" w:line="360" w:lineRule="auto"/>
        <w:jc w:val="center"/>
        <w:rPr>
          <w:rFonts w:ascii="宋体" w:hAnsi="宋体"/>
          <w:b/>
          <w:sz w:val="28"/>
          <w:szCs w:val="28"/>
        </w:rPr>
      </w:pPr>
      <w:r>
        <w:rPr>
          <w:rStyle w:val="24"/>
          <w:rFonts w:ascii="宋体" w:hAnsi="宋体"/>
          <w:sz w:val="28"/>
          <w:szCs w:val="28"/>
        </w:rPr>
        <w:t>编制说明</w:t>
      </w:r>
    </w:p>
    <w:p>
      <w:pPr>
        <w:pStyle w:val="18"/>
        <w:spacing w:before="0" w:beforeAutospacing="0" w:after="0" w:afterAutospacing="0" w:line="360" w:lineRule="auto"/>
        <w:rPr>
          <w:rFonts w:ascii="宋体" w:hAnsi="宋体"/>
          <w:szCs w:val="24"/>
        </w:rPr>
      </w:pPr>
      <w:r>
        <w:rPr>
          <w:rStyle w:val="24"/>
          <w:rFonts w:ascii="宋体" w:hAnsi="宋体"/>
          <w:szCs w:val="24"/>
        </w:rPr>
        <w:t>1、签订合同应遵守</w:t>
      </w:r>
      <w:r>
        <w:rPr>
          <w:rStyle w:val="24"/>
          <w:rFonts w:hint="eastAsia" w:ascii="宋体" w:hAnsi="宋体"/>
          <w:szCs w:val="24"/>
        </w:rPr>
        <w:t>《中华人民共和国政府采购法》、《中华人民共和国民法典》</w:t>
      </w:r>
      <w:r>
        <w:rPr>
          <w:rStyle w:val="24"/>
          <w:rFonts w:ascii="宋体" w:hAnsi="宋体"/>
          <w:szCs w:val="24"/>
        </w:rPr>
        <w:t>。</w:t>
      </w:r>
    </w:p>
    <w:p>
      <w:pPr>
        <w:pStyle w:val="18"/>
        <w:spacing w:before="0" w:beforeAutospacing="0" w:after="0" w:afterAutospacing="0" w:line="360" w:lineRule="auto"/>
        <w:rPr>
          <w:rFonts w:ascii="宋体" w:hAnsi="宋体"/>
          <w:szCs w:val="24"/>
        </w:rPr>
      </w:pPr>
      <w:r>
        <w:rPr>
          <w:rStyle w:val="24"/>
          <w:rFonts w:ascii="宋体" w:hAnsi="宋体"/>
          <w:szCs w:val="24"/>
        </w:rPr>
        <w:t>2、签订合同时，采购人与</w:t>
      </w:r>
      <w:r>
        <w:rPr>
          <w:rStyle w:val="24"/>
          <w:rFonts w:hint="eastAsia" w:ascii="宋体" w:hAnsi="宋体" w:cs="宋体"/>
          <w:szCs w:val="24"/>
        </w:rPr>
        <w:t>成交供应商</w:t>
      </w:r>
      <w:r>
        <w:rPr>
          <w:rStyle w:val="24"/>
          <w:rFonts w:ascii="宋体" w:hAnsi="宋体"/>
          <w:szCs w:val="24"/>
        </w:rPr>
        <w:t>应结合</w:t>
      </w:r>
      <w:r>
        <w:rPr>
          <w:rStyle w:val="24"/>
          <w:rFonts w:hint="eastAsia" w:ascii="宋体" w:hAnsi="宋体"/>
          <w:szCs w:val="24"/>
        </w:rPr>
        <w:t>竞价文件</w:t>
      </w:r>
      <w:r>
        <w:rPr>
          <w:rStyle w:val="24"/>
          <w:rFonts w:ascii="宋体" w:hAnsi="宋体"/>
          <w:szCs w:val="24"/>
        </w:rPr>
        <w:t>规定填</w:t>
      </w:r>
      <w:r>
        <w:rPr>
          <w:rStyle w:val="24"/>
          <w:rFonts w:hint="eastAsia" w:ascii="宋体" w:hAnsi="宋体"/>
          <w:szCs w:val="24"/>
        </w:rPr>
        <w:t>写</w:t>
      </w:r>
      <w:r>
        <w:rPr>
          <w:rStyle w:val="24"/>
          <w:rFonts w:ascii="宋体" w:hAnsi="宋体"/>
          <w:szCs w:val="24"/>
        </w:rPr>
        <w:t>相应内容。</w:t>
      </w:r>
      <w:r>
        <w:rPr>
          <w:rStyle w:val="24"/>
          <w:rFonts w:hint="eastAsia" w:ascii="宋体" w:hAnsi="宋体"/>
          <w:szCs w:val="24"/>
        </w:rPr>
        <w:t>竞价文件</w:t>
      </w:r>
      <w:r>
        <w:rPr>
          <w:rStyle w:val="24"/>
          <w:rFonts w:ascii="宋体" w:hAnsi="宋体"/>
          <w:szCs w:val="24"/>
        </w:rPr>
        <w:t>已有规定的，双方均不得变更或调整；</w:t>
      </w:r>
      <w:r>
        <w:rPr>
          <w:rStyle w:val="24"/>
          <w:rFonts w:hint="eastAsia" w:ascii="宋体" w:hAnsi="宋体"/>
          <w:szCs w:val="24"/>
        </w:rPr>
        <w:t>竞价文件</w:t>
      </w:r>
      <w:r>
        <w:rPr>
          <w:rStyle w:val="24"/>
          <w:rFonts w:ascii="宋体" w:hAnsi="宋体"/>
          <w:szCs w:val="24"/>
        </w:rPr>
        <w:t>未作规定的，双方可通过友好协商进行约定。</w:t>
      </w:r>
    </w:p>
    <w:p>
      <w:pPr>
        <w:pStyle w:val="18"/>
        <w:spacing w:before="0" w:beforeAutospacing="0" w:after="0" w:afterAutospacing="0" w:line="360" w:lineRule="auto"/>
        <w:rPr>
          <w:rFonts w:ascii="宋体" w:hAnsi="宋体"/>
          <w:szCs w:val="24"/>
        </w:rPr>
      </w:pPr>
      <w:r>
        <w:rPr>
          <w:rStyle w:val="24"/>
          <w:rFonts w:ascii="宋体" w:hAnsi="宋体"/>
          <w:szCs w:val="24"/>
        </w:rPr>
        <w:t>3、国家有关部门</w:t>
      </w:r>
      <w:r>
        <w:rPr>
          <w:rStyle w:val="24"/>
          <w:rFonts w:hint="eastAsia" w:ascii="宋体" w:hAnsi="宋体"/>
          <w:szCs w:val="24"/>
        </w:rPr>
        <w:t>若</w:t>
      </w:r>
      <w:r>
        <w:rPr>
          <w:rStyle w:val="24"/>
          <w:rFonts w:ascii="宋体" w:hAnsi="宋体"/>
          <w:szCs w:val="24"/>
        </w:rPr>
        <w:t>对合同有规范文本的，可使用相应合同文本。</w:t>
      </w:r>
    </w:p>
    <w:p>
      <w:pPr>
        <w:pStyle w:val="18"/>
        <w:spacing w:before="0" w:beforeAutospacing="0" w:after="0" w:afterAutospacing="0" w:line="360" w:lineRule="auto"/>
        <w:rPr>
          <w:rFonts w:ascii="宋体" w:hAnsi="宋体"/>
          <w:szCs w:val="24"/>
          <w:u w:val="single"/>
        </w:rPr>
      </w:pPr>
      <w:r>
        <w:rPr>
          <w:rFonts w:ascii="宋体" w:hAnsi="宋体"/>
          <w:szCs w:val="24"/>
        </w:rPr>
        <w:t>甲方：</w:t>
      </w:r>
      <w:r>
        <w:rPr>
          <w:rFonts w:hint="eastAsia" w:ascii="宋体" w:hAnsi="宋体"/>
          <w:szCs w:val="24"/>
          <w:u w:val="single"/>
        </w:rPr>
        <w:t xml:space="preserve"> （采购人）       </w:t>
      </w:r>
    </w:p>
    <w:p>
      <w:pPr>
        <w:pStyle w:val="18"/>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8"/>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8"/>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8"/>
        <w:spacing w:before="0" w:beforeAutospacing="0" w:after="0" w:afterAutospacing="0" w:line="360" w:lineRule="auto"/>
        <w:ind w:firstLine="480"/>
        <w:rPr>
          <w:rFonts w:ascii="宋体" w:hAnsi="宋体"/>
          <w:szCs w:val="24"/>
        </w:rPr>
      </w:pPr>
      <w:r>
        <w:rPr>
          <w:rFonts w:ascii="宋体" w:hAnsi="宋体"/>
          <w:szCs w:val="24"/>
        </w:rPr>
        <w:t>1.1合同条款；</w:t>
      </w:r>
    </w:p>
    <w:p>
      <w:pPr>
        <w:pStyle w:val="18"/>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pPr>
        <w:pStyle w:val="18"/>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8"/>
        <w:spacing w:before="0" w:beforeAutospacing="0" w:after="0" w:afterAutospacing="0" w:line="360" w:lineRule="auto"/>
        <w:ind w:firstLine="480"/>
        <w:rPr>
          <w:rFonts w:ascii="宋体" w:hAnsi="宋体"/>
          <w:szCs w:val="24"/>
        </w:rPr>
      </w:pPr>
      <w:r>
        <w:rPr>
          <w:rFonts w:ascii="宋体" w:hAnsi="宋体"/>
          <w:szCs w:val="24"/>
        </w:rPr>
        <w:t>2、合同标的</w:t>
      </w:r>
    </w:p>
    <w:p>
      <w:pPr>
        <w:pStyle w:val="18"/>
        <w:spacing w:before="0" w:beforeAutospacing="0" w:after="0" w:afterAutospacing="0" w:line="360" w:lineRule="auto"/>
        <w:ind w:firstLine="480"/>
        <w:rPr>
          <w:rFonts w:ascii="宋体" w:hAnsi="宋体"/>
          <w:szCs w:val="24"/>
        </w:rPr>
      </w:pPr>
      <w:r>
        <w:rPr>
          <w:rFonts w:hint="eastAsia" w:ascii="宋体" w:hAnsi="宋体"/>
          <w:szCs w:val="24"/>
        </w:rPr>
        <w:t>货物类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1126"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794"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货物名称</w:t>
            </w:r>
          </w:p>
        </w:tc>
        <w:tc>
          <w:tcPr>
            <w:tcW w:w="963"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品牌</w:t>
            </w:r>
          </w:p>
        </w:tc>
        <w:tc>
          <w:tcPr>
            <w:tcW w:w="1341" w:type="dxa"/>
            <w:vAlign w:val="center"/>
          </w:tcPr>
          <w:p>
            <w:pPr>
              <w:pStyle w:val="18"/>
              <w:spacing w:before="0" w:beforeAutospacing="0" w:after="0" w:afterAutospacing="0" w:line="360" w:lineRule="auto"/>
              <w:jc w:val="center"/>
              <w:rPr>
                <w:rFonts w:hint="eastAsia" w:ascii="宋体" w:hAnsi="宋体" w:eastAsia="宋体" w:cs="宋体"/>
                <w:szCs w:val="24"/>
                <w:lang w:eastAsia="zh-CN"/>
              </w:rPr>
            </w:pPr>
            <w:r>
              <w:rPr>
                <w:rFonts w:hint="eastAsia" w:ascii="宋体" w:hAnsi="宋体" w:cs="宋体"/>
                <w:szCs w:val="24"/>
              </w:rPr>
              <w:t>数量</w:t>
            </w:r>
          </w:p>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（单位）</w:t>
            </w:r>
          </w:p>
        </w:tc>
        <w:tc>
          <w:tcPr>
            <w:tcW w:w="934"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单价（元）</w:t>
            </w:r>
          </w:p>
        </w:tc>
        <w:tc>
          <w:tcPr>
            <w:tcW w:w="1050"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总金额（元）</w:t>
            </w:r>
          </w:p>
        </w:tc>
        <w:tc>
          <w:tcPr>
            <w:tcW w:w="935" w:type="dxa"/>
            <w:vAlign w:val="center"/>
          </w:tcPr>
          <w:p>
            <w:pPr>
              <w:pStyle w:val="18"/>
              <w:spacing w:before="0" w:beforeAutospacing="0" w:after="0" w:afterAutospacing="0" w:line="360" w:lineRule="auto"/>
              <w:jc w:val="center"/>
              <w:rPr>
                <w:rFonts w:hint="eastAsia" w:ascii="宋体" w:hAnsi="宋体" w:eastAsia="宋体" w:cs="宋体"/>
                <w:szCs w:val="24"/>
                <w:lang w:eastAsia="zh-CN"/>
              </w:rPr>
            </w:pPr>
            <w:r>
              <w:rPr>
                <w:rFonts w:hint="eastAsia" w:ascii="宋体" w:hAnsi="宋体" w:cs="宋体"/>
                <w:szCs w:val="24"/>
              </w:rPr>
              <w:t>产地</w:t>
            </w:r>
          </w:p>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类型</w:t>
            </w:r>
          </w:p>
        </w:tc>
        <w:tc>
          <w:tcPr>
            <w:tcW w:w="1211"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pPr>
              <w:pStyle w:val="18"/>
              <w:spacing w:before="0" w:beforeAutospacing="0" w:after="0" w:afterAutospacing="0" w:line="360" w:lineRule="auto"/>
              <w:rPr>
                <w:rFonts w:ascii="宋体" w:hAnsi="宋体" w:cs="宋体"/>
                <w:szCs w:val="24"/>
              </w:rPr>
            </w:pPr>
          </w:p>
        </w:tc>
        <w:tc>
          <w:tcPr>
            <w:tcW w:w="1126" w:type="dxa"/>
          </w:tcPr>
          <w:p>
            <w:pPr>
              <w:pStyle w:val="18"/>
              <w:spacing w:before="0" w:beforeAutospacing="0" w:after="0" w:afterAutospacing="0" w:line="360" w:lineRule="auto"/>
              <w:rPr>
                <w:rFonts w:ascii="宋体" w:hAnsi="宋体" w:cs="宋体"/>
                <w:szCs w:val="24"/>
              </w:rPr>
            </w:pPr>
          </w:p>
        </w:tc>
        <w:tc>
          <w:tcPr>
            <w:tcW w:w="794" w:type="dxa"/>
          </w:tcPr>
          <w:p>
            <w:pPr>
              <w:pStyle w:val="18"/>
              <w:spacing w:before="0" w:beforeAutospacing="0" w:after="0" w:afterAutospacing="0" w:line="360" w:lineRule="auto"/>
              <w:rPr>
                <w:rFonts w:ascii="宋体" w:hAnsi="宋体" w:cs="宋体"/>
                <w:szCs w:val="24"/>
              </w:rPr>
            </w:pPr>
          </w:p>
        </w:tc>
        <w:tc>
          <w:tcPr>
            <w:tcW w:w="963" w:type="dxa"/>
          </w:tcPr>
          <w:p>
            <w:pPr>
              <w:pStyle w:val="18"/>
              <w:spacing w:before="0" w:beforeAutospacing="0" w:after="0" w:afterAutospacing="0" w:line="360" w:lineRule="auto"/>
              <w:rPr>
                <w:rFonts w:ascii="宋体" w:hAnsi="宋体" w:cs="宋体"/>
                <w:szCs w:val="24"/>
              </w:rPr>
            </w:pPr>
          </w:p>
        </w:tc>
        <w:tc>
          <w:tcPr>
            <w:tcW w:w="1341" w:type="dxa"/>
          </w:tcPr>
          <w:p>
            <w:pPr>
              <w:pStyle w:val="18"/>
              <w:spacing w:before="0" w:beforeAutospacing="0" w:after="0" w:afterAutospacing="0" w:line="360" w:lineRule="auto"/>
              <w:rPr>
                <w:rFonts w:ascii="宋体" w:hAnsi="宋体" w:cs="宋体"/>
                <w:szCs w:val="24"/>
              </w:rPr>
            </w:pPr>
          </w:p>
        </w:tc>
        <w:tc>
          <w:tcPr>
            <w:tcW w:w="934" w:type="dxa"/>
          </w:tcPr>
          <w:p>
            <w:pPr>
              <w:pStyle w:val="18"/>
              <w:spacing w:before="0" w:beforeAutospacing="0" w:after="0" w:afterAutospacing="0" w:line="360" w:lineRule="auto"/>
              <w:rPr>
                <w:rFonts w:ascii="宋体" w:hAnsi="宋体" w:cs="宋体"/>
                <w:szCs w:val="24"/>
              </w:rPr>
            </w:pPr>
          </w:p>
        </w:tc>
        <w:tc>
          <w:tcPr>
            <w:tcW w:w="1050" w:type="dxa"/>
          </w:tcPr>
          <w:p>
            <w:pPr>
              <w:pStyle w:val="18"/>
              <w:spacing w:before="0" w:beforeAutospacing="0" w:after="0" w:afterAutospacing="0" w:line="360" w:lineRule="auto"/>
              <w:rPr>
                <w:rFonts w:ascii="宋体" w:hAnsi="宋体" w:cs="宋体"/>
                <w:szCs w:val="24"/>
              </w:rPr>
            </w:pPr>
          </w:p>
        </w:tc>
        <w:tc>
          <w:tcPr>
            <w:tcW w:w="935" w:type="dxa"/>
          </w:tcPr>
          <w:p>
            <w:pPr>
              <w:pStyle w:val="18"/>
              <w:spacing w:before="0" w:beforeAutospacing="0" w:after="0" w:afterAutospacing="0" w:line="360" w:lineRule="auto"/>
              <w:rPr>
                <w:rFonts w:ascii="宋体" w:hAnsi="宋体" w:cs="宋体"/>
                <w:szCs w:val="24"/>
              </w:rPr>
            </w:pPr>
          </w:p>
        </w:tc>
        <w:tc>
          <w:tcPr>
            <w:tcW w:w="1211" w:type="dxa"/>
          </w:tcPr>
          <w:p>
            <w:pPr>
              <w:pStyle w:val="18"/>
              <w:spacing w:before="0" w:beforeAutospacing="0" w:after="0" w:afterAutospacing="0" w:line="360" w:lineRule="auto"/>
              <w:rPr>
                <w:rFonts w:ascii="宋体" w:hAnsi="宋体" w:cs="宋体"/>
                <w:szCs w:val="24"/>
              </w:rPr>
            </w:pPr>
          </w:p>
        </w:tc>
      </w:tr>
    </w:tbl>
    <w:p>
      <w:pPr>
        <w:pStyle w:val="18"/>
        <w:spacing w:before="0" w:beforeAutospacing="0" w:after="0" w:afterAutospacing="0" w:line="360" w:lineRule="auto"/>
        <w:ind w:firstLine="480"/>
        <w:rPr>
          <w:rFonts w:ascii="宋体" w:hAnsi="宋体"/>
          <w:szCs w:val="24"/>
        </w:rPr>
      </w:pPr>
      <w:r>
        <w:rPr>
          <w:rFonts w:ascii="宋体" w:hAnsi="宋体"/>
          <w:szCs w:val="24"/>
        </w:rPr>
        <w:t>3、合同总金额</w:t>
      </w:r>
    </w:p>
    <w:p>
      <w:pPr>
        <w:pStyle w:val="18"/>
        <w:spacing w:before="0" w:beforeAutospacing="0" w:after="0" w:afterAutospacing="0"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pPr>
        <w:pStyle w:val="18"/>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kern w:val="0"/>
          <w:sz w:val="24"/>
          <w:szCs w:val="24"/>
        </w:rPr>
      </w:pPr>
      <w:r>
        <w:rPr>
          <w:rFonts w:ascii="宋体" w:hAnsi="宋体"/>
          <w:sz w:val="24"/>
          <w:szCs w:val="24"/>
        </w:rPr>
        <w:t>4.1交付时间：</w:t>
      </w:r>
    </w:p>
    <w:p>
      <w:pPr>
        <w:pStyle w:val="18"/>
        <w:spacing w:before="0" w:beforeAutospacing="0" w:after="0" w:afterAutospacing="0" w:line="360" w:lineRule="auto"/>
        <w:ind w:firstLine="480"/>
        <w:rPr>
          <w:rFonts w:ascii="宋体" w:hAnsi="宋体"/>
          <w:szCs w:val="24"/>
        </w:rPr>
      </w:pPr>
      <w:r>
        <w:rPr>
          <w:rFonts w:ascii="宋体" w:hAnsi="宋体"/>
          <w:szCs w:val="24"/>
        </w:rPr>
        <w:t>4.2交付地点： </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ascii="宋体" w:hAnsi="宋体"/>
          <w:szCs w:val="24"/>
        </w:rPr>
        <w:t>  </w:t>
      </w:r>
    </w:p>
    <w:p>
      <w:pPr>
        <w:pStyle w:val="18"/>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pPr>
        <w:pStyle w:val="18"/>
        <w:spacing w:before="0" w:beforeAutospacing="0" w:after="0" w:afterAutospacing="0" w:line="360" w:lineRule="auto"/>
        <w:ind w:firstLine="480"/>
        <w:rPr>
          <w:rFonts w:ascii="宋体" w:hAnsi="宋体"/>
          <w:szCs w:val="24"/>
        </w:rPr>
      </w:pPr>
      <w:r>
        <w:rPr>
          <w:rFonts w:ascii="宋体" w:hAnsi="宋体"/>
          <w:szCs w:val="24"/>
        </w:rPr>
        <w:t>6、验收</w:t>
      </w:r>
    </w:p>
    <w:p>
      <w:pPr>
        <w:pStyle w:val="18"/>
        <w:spacing w:before="0" w:beforeAutospacing="0" w:after="0" w:afterAutospacing="0" w:line="360" w:lineRule="auto"/>
        <w:ind w:firstLine="480"/>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pPr>
        <w:pStyle w:val="18"/>
        <w:spacing w:before="0" w:beforeAutospacing="0" w:after="0" w:afterAutospacing="0" w:line="360" w:lineRule="auto"/>
        <w:ind w:firstLine="480"/>
        <w:rPr>
          <w:rFonts w:ascii="宋体" w:hAnsi="宋体"/>
          <w:szCs w:val="24"/>
        </w:rPr>
      </w:pPr>
    </w:p>
    <w:p>
      <w:pPr>
        <w:pStyle w:val="18"/>
        <w:spacing w:before="0" w:beforeAutospacing="0" w:after="0" w:afterAutospacing="0" w:line="360" w:lineRule="auto"/>
        <w:ind w:firstLine="480"/>
        <w:rPr>
          <w:rFonts w:ascii="宋体" w:hAnsi="宋体"/>
          <w:szCs w:val="24"/>
        </w:rPr>
      </w:pPr>
    </w:p>
    <w:p>
      <w:pPr>
        <w:pStyle w:val="18"/>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8"/>
        <w:spacing w:before="0" w:beforeAutospacing="0" w:after="0" w:afterAutospacing="0" w:line="360" w:lineRule="auto"/>
        <w:ind w:left="480"/>
        <w:rPr>
          <w:rFonts w:ascii="宋体" w:hAnsi="宋体"/>
          <w:szCs w:val="24"/>
        </w:rPr>
      </w:pPr>
      <w:r>
        <w:rPr>
          <w:rFonts w:ascii="宋体" w:hAnsi="宋体"/>
          <w:szCs w:val="24"/>
        </w:rPr>
        <w:t>□不邀请。</w:t>
      </w:r>
    </w:p>
    <w:p>
      <w:pPr>
        <w:pStyle w:val="18"/>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1"/>
        <w:tblW w:w="0" w:type="auto"/>
        <w:tblInd w:w="6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7"/>
        <w:gridCol w:w="3000"/>
        <w:gridCol w:w="3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7" w:type="dxa"/>
          </w:tcPr>
          <w:p>
            <w:pPr>
              <w:pStyle w:val="18"/>
              <w:spacing w:before="0" w:beforeAutospacing="0" w:after="0" w:afterAutospacing="0" w:line="360" w:lineRule="auto"/>
              <w:rPr>
                <w:rFonts w:ascii="宋体" w:hAnsi="宋体"/>
                <w:szCs w:val="24"/>
              </w:rPr>
            </w:pPr>
            <w:r>
              <w:rPr>
                <w:rFonts w:hint="eastAsia" w:ascii="宋体" w:hAnsi="宋体"/>
                <w:szCs w:val="24"/>
              </w:rPr>
              <w:t>支付期次</w:t>
            </w:r>
          </w:p>
        </w:tc>
        <w:tc>
          <w:tcPr>
            <w:tcW w:w="3000" w:type="dxa"/>
          </w:tcPr>
          <w:p>
            <w:pPr>
              <w:pStyle w:val="18"/>
              <w:spacing w:before="0" w:beforeAutospacing="0" w:after="0" w:afterAutospacing="0" w:line="360" w:lineRule="auto"/>
              <w:rPr>
                <w:rFonts w:ascii="宋体" w:hAnsi="宋体"/>
                <w:szCs w:val="24"/>
              </w:rPr>
            </w:pPr>
            <w:r>
              <w:rPr>
                <w:rFonts w:hint="eastAsia" w:ascii="宋体" w:hAnsi="宋体"/>
                <w:szCs w:val="24"/>
              </w:rPr>
              <w:t>支付比例（%）</w:t>
            </w:r>
          </w:p>
        </w:tc>
        <w:tc>
          <w:tcPr>
            <w:tcW w:w="3310" w:type="dxa"/>
          </w:tcPr>
          <w:p>
            <w:pPr>
              <w:pStyle w:val="18"/>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7" w:type="dxa"/>
          </w:tcPr>
          <w:p>
            <w:pPr>
              <w:pStyle w:val="18"/>
              <w:spacing w:before="0" w:beforeAutospacing="0" w:after="0" w:afterAutospacing="0" w:line="360" w:lineRule="auto"/>
              <w:rPr>
                <w:rFonts w:ascii="宋体" w:hAnsi="宋体"/>
                <w:szCs w:val="24"/>
              </w:rPr>
            </w:pPr>
          </w:p>
        </w:tc>
        <w:tc>
          <w:tcPr>
            <w:tcW w:w="3000" w:type="dxa"/>
          </w:tcPr>
          <w:p>
            <w:pPr>
              <w:pStyle w:val="18"/>
              <w:spacing w:before="0" w:beforeAutospacing="0" w:after="0" w:afterAutospacing="0" w:line="360" w:lineRule="auto"/>
              <w:rPr>
                <w:rFonts w:ascii="宋体" w:hAnsi="宋体"/>
                <w:szCs w:val="24"/>
              </w:rPr>
            </w:pPr>
          </w:p>
        </w:tc>
        <w:tc>
          <w:tcPr>
            <w:tcW w:w="3310" w:type="dxa"/>
          </w:tcPr>
          <w:p>
            <w:pPr>
              <w:widowControl/>
              <w:spacing w:line="360" w:lineRule="auto"/>
              <w:rPr>
                <w:rFonts w:ascii="宋体" w:hAnsi="宋体"/>
              </w:rPr>
            </w:pPr>
          </w:p>
        </w:tc>
      </w:tr>
    </w:tbl>
    <w:p>
      <w:pPr>
        <w:pStyle w:val="18"/>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8"/>
        <w:spacing w:before="0" w:beforeAutospacing="0" w:after="0" w:afterAutospacing="0" w:line="360" w:lineRule="auto"/>
        <w:ind w:firstLine="480"/>
        <w:rPr>
          <w:rFonts w:ascii="宋体" w:hAnsi="宋体"/>
          <w:szCs w:val="24"/>
        </w:rPr>
      </w:pPr>
      <w:r>
        <w:rPr>
          <w:rFonts w:ascii="宋体" w:hAnsi="宋体"/>
          <w:szCs w:val="24"/>
        </w:rPr>
        <w:t xml:space="preserve">□无。□有，具体如下： </w:t>
      </w:r>
    </w:p>
    <w:p>
      <w:pPr>
        <w:pStyle w:val="18"/>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8"/>
        <w:spacing w:before="0" w:beforeAutospacing="0" w:after="0" w:afterAutospacing="0" w:line="360" w:lineRule="auto"/>
        <w:ind w:firstLine="480"/>
        <w:rPr>
          <w:rFonts w:ascii="宋体" w:hAnsi="宋体"/>
          <w:szCs w:val="24"/>
        </w:rPr>
      </w:pPr>
      <w:r>
        <w:rPr>
          <w:rFonts w:ascii="宋体" w:hAnsi="宋体"/>
          <w:szCs w:val="24"/>
        </w:rPr>
        <w:t>10、违约责任</w:t>
      </w:r>
    </w:p>
    <w:p>
      <w:pPr>
        <w:pStyle w:val="18"/>
        <w:spacing w:before="0" w:beforeAutospacing="0" w:after="0" w:afterAutospacing="0" w:line="360" w:lineRule="auto"/>
        <w:ind w:firstLine="480"/>
        <w:rPr>
          <w:rFonts w:hint="eastAsia" w:ascii="宋体" w:hAnsi="宋体"/>
          <w:szCs w:val="24"/>
        </w:rPr>
      </w:pPr>
    </w:p>
    <w:p>
      <w:pPr>
        <w:pStyle w:val="18"/>
        <w:spacing w:before="0" w:beforeAutospacing="0" w:after="0" w:afterAutospacing="0" w:line="360" w:lineRule="auto"/>
        <w:ind w:firstLine="480"/>
        <w:rPr>
          <w:rFonts w:ascii="宋体" w:hAnsi="宋体"/>
        </w:rPr>
      </w:pPr>
      <w:r>
        <w:rPr>
          <w:rFonts w:ascii="宋体" w:hAnsi="宋体"/>
        </w:rPr>
        <w:t xml:space="preserve">11、知识产权 </w:t>
      </w:r>
    </w:p>
    <w:p>
      <w:pPr>
        <w:pStyle w:val="18"/>
        <w:spacing w:before="0" w:beforeAutospacing="0" w:after="0" w:afterAutospacing="0" w:line="360" w:lineRule="auto"/>
        <w:ind w:firstLine="480"/>
        <w:rPr>
          <w:rFonts w:hint="eastAsia" w:ascii="宋体" w:hAnsi="宋体"/>
        </w:rPr>
      </w:pPr>
    </w:p>
    <w:p>
      <w:pPr>
        <w:pStyle w:val="18"/>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8"/>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8"/>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8"/>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8"/>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8"/>
        <w:spacing w:before="0" w:beforeAutospacing="0" w:after="0" w:afterAutospacing="0" w:line="360" w:lineRule="auto"/>
        <w:ind w:firstLine="480"/>
        <w:rPr>
          <w:rFonts w:ascii="宋体" w:hAnsi="宋体"/>
          <w:szCs w:val="24"/>
        </w:rPr>
      </w:pPr>
      <w:r>
        <w:rPr>
          <w:rFonts w:ascii="宋体" w:hAnsi="宋体"/>
          <w:szCs w:val="24"/>
        </w:rPr>
        <w:t>13、不可抗力</w:t>
      </w:r>
    </w:p>
    <w:p>
      <w:pPr>
        <w:pStyle w:val="18"/>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8"/>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8"/>
        <w:spacing w:before="0" w:beforeAutospacing="0" w:after="0" w:afterAutospacing="0" w:line="360" w:lineRule="auto"/>
        <w:ind w:firstLine="480"/>
        <w:rPr>
          <w:rFonts w:ascii="宋体" w:hAnsi="宋体"/>
          <w:szCs w:val="24"/>
        </w:rPr>
      </w:pPr>
      <w:r>
        <w:rPr>
          <w:rFonts w:ascii="宋体" w:hAnsi="宋体"/>
          <w:szCs w:val="24"/>
        </w:rPr>
        <w:t>14、合同条款</w:t>
      </w:r>
    </w:p>
    <w:p>
      <w:pPr>
        <w:pStyle w:val="18"/>
        <w:spacing w:before="0" w:beforeAutospacing="0" w:after="0" w:afterAutospacing="0" w:line="360" w:lineRule="auto"/>
        <w:ind w:firstLine="480"/>
        <w:rPr>
          <w:rFonts w:ascii="宋体" w:hAnsi="宋体"/>
          <w:szCs w:val="24"/>
        </w:rPr>
      </w:pPr>
      <w:r>
        <w:rPr>
          <w:rFonts w:hint="eastAsia" w:ascii="宋体" w:hAnsi="宋体"/>
          <w:szCs w:val="24"/>
        </w:rPr>
        <w:t>14.1货物主要技术参数要求</w:t>
      </w:r>
    </w:p>
    <w:p>
      <w:pPr>
        <w:pStyle w:val="18"/>
        <w:spacing w:before="0" w:beforeAutospacing="0" w:after="0" w:afterAutospacing="0" w:line="360" w:lineRule="auto"/>
        <w:ind w:firstLine="480"/>
        <w:rPr>
          <w:rFonts w:ascii="宋体" w:hAnsi="宋体"/>
          <w:szCs w:val="24"/>
        </w:rPr>
      </w:pPr>
    </w:p>
    <w:p>
      <w:pPr>
        <w:pStyle w:val="18"/>
        <w:spacing w:before="0" w:beforeAutospacing="0" w:after="0" w:afterAutospacing="0" w:line="360" w:lineRule="auto"/>
        <w:ind w:firstLine="480"/>
        <w:rPr>
          <w:rFonts w:ascii="宋体" w:hAnsi="宋体"/>
          <w:szCs w:val="24"/>
        </w:rPr>
      </w:pPr>
      <w:r>
        <w:rPr>
          <w:rFonts w:hint="eastAsia" w:ascii="宋体" w:hAnsi="宋体"/>
          <w:szCs w:val="24"/>
        </w:rPr>
        <w:t>14.2质量保证期及售后服务</w:t>
      </w:r>
    </w:p>
    <w:p>
      <w:pPr>
        <w:pStyle w:val="18"/>
        <w:spacing w:before="0" w:beforeAutospacing="0" w:after="0" w:afterAutospacing="0" w:line="360" w:lineRule="auto"/>
        <w:ind w:firstLine="480"/>
        <w:rPr>
          <w:rFonts w:ascii="宋体" w:hAnsi="宋体"/>
          <w:szCs w:val="24"/>
        </w:rPr>
      </w:pPr>
    </w:p>
    <w:p>
      <w:pPr>
        <w:pStyle w:val="18"/>
        <w:spacing w:before="0" w:beforeAutospacing="0" w:after="0" w:afterAutospacing="0" w:line="360" w:lineRule="auto"/>
        <w:ind w:firstLine="480"/>
        <w:rPr>
          <w:rFonts w:ascii="宋体" w:hAnsi="宋体"/>
          <w:szCs w:val="24"/>
        </w:rPr>
      </w:pPr>
    </w:p>
    <w:p>
      <w:pPr>
        <w:pStyle w:val="18"/>
        <w:spacing w:before="0" w:beforeAutospacing="0" w:after="0" w:afterAutospacing="0" w:line="360" w:lineRule="auto"/>
        <w:ind w:firstLine="480"/>
        <w:rPr>
          <w:rFonts w:ascii="宋体" w:hAnsi="宋体"/>
          <w:szCs w:val="24"/>
        </w:rPr>
      </w:pPr>
      <w:r>
        <w:rPr>
          <w:rFonts w:ascii="宋体" w:hAnsi="宋体"/>
          <w:szCs w:val="24"/>
        </w:rPr>
        <w:t>15、其他约定</w:t>
      </w:r>
    </w:p>
    <w:p>
      <w:pPr>
        <w:pStyle w:val="18"/>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8"/>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8"/>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8"/>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8"/>
        <w:spacing w:before="0" w:beforeAutospacing="0" w:after="0" w:afterAutospacing="0" w:line="360" w:lineRule="auto"/>
        <w:ind w:firstLine="480"/>
        <w:rPr>
          <w:rFonts w:ascii="宋体" w:hAnsi="宋体"/>
          <w:szCs w:val="24"/>
        </w:rPr>
      </w:pPr>
      <w:r>
        <w:rPr>
          <w:rFonts w:ascii="宋体" w:hAnsi="宋体"/>
          <w:szCs w:val="24"/>
        </w:rPr>
        <w:t>15.5其他：□无。</w:t>
      </w:r>
    </w:p>
    <w:p>
      <w:pPr>
        <w:pStyle w:val="18"/>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r>
    </w:tbl>
    <w:p>
      <w:pPr>
        <w:pStyle w:val="18"/>
        <w:spacing w:before="0" w:beforeAutospacing="0" w:after="0" w:afterAutospacing="0" w:line="360" w:lineRule="auto"/>
        <w:rPr>
          <w:rFonts w:ascii="宋体" w:hAnsi="宋体"/>
          <w:szCs w:val="24"/>
        </w:rPr>
      </w:pPr>
      <w:r>
        <w:rPr>
          <w:rFonts w:ascii="宋体" w:hAnsi="宋体"/>
          <w:szCs w:val="24"/>
        </w:rPr>
        <w:t> </w:t>
      </w:r>
    </w:p>
    <w:p>
      <w:pPr>
        <w:pStyle w:val="18"/>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w:t>
      </w:r>
    </w:p>
    <w:p>
      <w:pPr>
        <w:pStyle w:val="18"/>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w:t>
      </w:r>
      <w:r>
        <w:rPr>
          <w:rFonts w:hint="eastAsia" w:ascii="宋体" w:hAnsi="宋体" w:cs="宋体"/>
          <w:szCs w:val="24"/>
        </w:rPr>
        <w:t>年</w:t>
      </w:r>
      <w:r>
        <w:rPr>
          <w:rFonts w:hint="eastAsia" w:ascii="宋体" w:hAnsi="宋体" w:cs="宋体"/>
          <w:szCs w:val="24"/>
          <w:u w:val="single"/>
        </w:rPr>
        <w:t>  </w:t>
      </w:r>
      <w:r>
        <w:rPr>
          <w:rFonts w:hint="eastAsia" w:ascii="宋体" w:hAnsi="宋体" w:cs="宋体"/>
          <w:szCs w:val="24"/>
        </w:rPr>
        <w:t>月</w:t>
      </w:r>
      <w:r>
        <w:rPr>
          <w:rFonts w:hint="eastAsia" w:ascii="宋体" w:hAnsi="宋体" w:cs="宋体"/>
          <w:szCs w:val="24"/>
          <w:u w:val="single"/>
        </w:rPr>
        <w:t>  </w:t>
      </w:r>
      <w:r>
        <w:rPr>
          <w:rFonts w:hint="eastAsia" w:ascii="宋体" w:hAnsi="宋体" w:cs="宋体"/>
          <w:szCs w:val="24"/>
        </w:rPr>
        <w:t>日 </w:t>
      </w:r>
    </w:p>
    <w:p>
      <w:pPr>
        <w:pStyle w:val="18"/>
        <w:spacing w:before="75" w:after="75" w:line="360" w:lineRule="auto"/>
        <w:rPr>
          <w:rFonts w:ascii="宋体" w:hAnsi="宋体"/>
          <w:szCs w:val="24"/>
        </w:rPr>
      </w:pPr>
    </w:p>
    <w:p>
      <w:pPr>
        <w:spacing w:line="480" w:lineRule="exact"/>
        <w:jc w:val="left"/>
        <w:rPr>
          <w:rFonts w:ascii="宋体" w:hAnsi="宋体"/>
          <w:sz w:val="24"/>
          <w:szCs w:val="24"/>
        </w:rPr>
      </w:pPr>
    </w:p>
    <w:p>
      <w:pPr>
        <w:spacing w:line="460" w:lineRule="exact"/>
        <w:jc w:val="center"/>
        <w:rPr>
          <w:rFonts w:hint="eastAsia" w:ascii="宋体" w:hAnsi="宋体"/>
          <w:b/>
          <w:sz w:val="28"/>
          <w:szCs w:val="28"/>
        </w:rPr>
      </w:pPr>
    </w:p>
    <w:p>
      <w:pPr>
        <w:spacing w:line="460" w:lineRule="exact"/>
        <w:jc w:val="center"/>
        <w:rPr>
          <w:rFonts w:ascii="宋体" w:hAnsi="宋体"/>
          <w:b/>
          <w:sz w:val="28"/>
          <w:szCs w:val="28"/>
        </w:rPr>
      </w:pPr>
      <w:r>
        <w:rPr>
          <w:rFonts w:hint="eastAsia" w:ascii="宋体" w:hAnsi="宋体"/>
          <w:b/>
          <w:sz w:val="28"/>
          <w:szCs w:val="28"/>
        </w:rPr>
        <w:t>第五章  报价文件格式</w:t>
      </w:r>
    </w:p>
    <w:p>
      <w:pPr>
        <w:spacing w:line="460" w:lineRule="exact"/>
        <w:jc w:val="center"/>
        <w:rPr>
          <w:rFonts w:ascii="宋体" w:hAnsi="宋体"/>
          <w:b/>
          <w:sz w:val="28"/>
          <w:szCs w:val="28"/>
        </w:rPr>
      </w:pPr>
      <w:r>
        <w:rPr>
          <w:rFonts w:hint="eastAsia" w:ascii="宋体" w:hAnsi="宋体"/>
          <w:b/>
          <w:sz w:val="28"/>
          <w:szCs w:val="28"/>
        </w:rPr>
        <w:t>（包含但不仅限于以下内容）</w:t>
      </w:r>
    </w:p>
    <w:p>
      <w:pPr>
        <w:numPr>
          <w:ilvl w:val="0"/>
          <w:numId w:val="1"/>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pPr>
        <w:spacing w:line="380" w:lineRule="exact"/>
        <w:ind w:left="420"/>
        <w:rPr>
          <w:rFonts w:ascii="宋体" w:hAnsi="宋体"/>
          <w:sz w:val="24"/>
          <w:szCs w:val="24"/>
        </w:rPr>
      </w:pPr>
      <w:r>
        <w:rPr>
          <w:rFonts w:hint="eastAsia" w:ascii="宋体" w:hAnsi="宋体"/>
          <w:sz w:val="24"/>
          <w:szCs w:val="24"/>
        </w:rPr>
        <w:t>2、财务状况报告（或）资格承诺</w:t>
      </w:r>
    </w:p>
    <w:p>
      <w:pPr>
        <w:spacing w:line="380" w:lineRule="exact"/>
        <w:ind w:left="420"/>
        <w:rPr>
          <w:rFonts w:ascii="宋体" w:hAnsi="宋体"/>
          <w:sz w:val="24"/>
          <w:szCs w:val="24"/>
        </w:rPr>
      </w:pPr>
      <w:r>
        <w:rPr>
          <w:rFonts w:hint="eastAsia" w:ascii="宋体" w:hAnsi="宋体"/>
          <w:sz w:val="24"/>
          <w:szCs w:val="24"/>
        </w:rPr>
        <w:t>3、依法缴纳税收凭据（或）资格承诺</w:t>
      </w:r>
    </w:p>
    <w:p>
      <w:pPr>
        <w:spacing w:line="380" w:lineRule="exact"/>
        <w:ind w:left="420"/>
        <w:rPr>
          <w:rFonts w:ascii="宋体" w:hAnsi="宋体"/>
          <w:sz w:val="24"/>
          <w:szCs w:val="24"/>
        </w:rPr>
      </w:pPr>
      <w:r>
        <w:rPr>
          <w:rFonts w:hint="eastAsia" w:ascii="宋体" w:hAnsi="宋体"/>
          <w:sz w:val="24"/>
          <w:szCs w:val="24"/>
        </w:rPr>
        <w:t>4、依法缴纳社会保障资金凭据（或）资格承诺</w:t>
      </w:r>
    </w:p>
    <w:p>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pPr>
        <w:spacing w:line="380" w:lineRule="exact"/>
        <w:ind w:left="420"/>
        <w:rPr>
          <w:rFonts w:ascii="宋体" w:hAnsi="宋体"/>
          <w:sz w:val="24"/>
          <w:szCs w:val="24"/>
        </w:rPr>
      </w:pPr>
      <w:r>
        <w:rPr>
          <w:rFonts w:hint="eastAsia" w:ascii="宋体" w:hAnsi="宋体"/>
          <w:sz w:val="24"/>
          <w:szCs w:val="24"/>
        </w:rPr>
        <w:t>7、信用信息查询结果</w:t>
      </w:r>
    </w:p>
    <w:p>
      <w:pPr>
        <w:spacing w:line="380" w:lineRule="exact"/>
        <w:ind w:left="420"/>
        <w:rPr>
          <w:rFonts w:ascii="宋体" w:hAnsi="宋体"/>
          <w:sz w:val="24"/>
          <w:szCs w:val="24"/>
        </w:rPr>
      </w:pPr>
      <w:r>
        <w:rPr>
          <w:rFonts w:hint="eastAsia" w:ascii="宋体" w:hAnsi="宋体"/>
          <w:sz w:val="24"/>
          <w:szCs w:val="24"/>
        </w:rPr>
        <w:t>8、法定代表人授权书</w:t>
      </w:r>
    </w:p>
    <w:p>
      <w:pPr>
        <w:spacing w:line="380" w:lineRule="exact"/>
        <w:ind w:left="420"/>
        <w:rPr>
          <w:rFonts w:ascii="宋体" w:hAnsi="宋体"/>
          <w:sz w:val="24"/>
          <w:szCs w:val="24"/>
        </w:rPr>
      </w:pPr>
      <w:r>
        <w:rPr>
          <w:rFonts w:hint="eastAsia" w:ascii="宋体" w:hAnsi="宋体"/>
          <w:sz w:val="24"/>
          <w:szCs w:val="24"/>
        </w:rPr>
        <w:t>9、竞价书</w:t>
      </w:r>
    </w:p>
    <w:p>
      <w:pPr>
        <w:spacing w:line="380" w:lineRule="exact"/>
        <w:ind w:left="420"/>
        <w:rPr>
          <w:rFonts w:ascii="宋体" w:hAnsi="宋体"/>
          <w:sz w:val="24"/>
          <w:szCs w:val="24"/>
        </w:rPr>
      </w:pPr>
      <w:r>
        <w:rPr>
          <w:rFonts w:hint="eastAsia" w:ascii="宋体" w:hAnsi="宋体"/>
          <w:sz w:val="24"/>
          <w:szCs w:val="24"/>
        </w:rPr>
        <w:t>10、竞价一览表</w:t>
      </w:r>
    </w:p>
    <w:p>
      <w:pPr>
        <w:spacing w:line="380" w:lineRule="exact"/>
        <w:ind w:left="420"/>
        <w:rPr>
          <w:rFonts w:ascii="宋体" w:hAnsi="宋体"/>
          <w:sz w:val="24"/>
          <w:szCs w:val="24"/>
        </w:rPr>
      </w:pPr>
      <w:r>
        <w:rPr>
          <w:rFonts w:hint="eastAsia" w:ascii="宋体" w:hAnsi="宋体"/>
          <w:sz w:val="24"/>
          <w:szCs w:val="24"/>
        </w:rPr>
        <w:t>11、技术和服务要求响应表</w:t>
      </w:r>
    </w:p>
    <w:p>
      <w:pPr>
        <w:spacing w:line="380" w:lineRule="exact"/>
        <w:ind w:left="420"/>
        <w:rPr>
          <w:rFonts w:ascii="宋体" w:hAnsi="宋体"/>
          <w:sz w:val="24"/>
          <w:szCs w:val="24"/>
        </w:rPr>
      </w:pPr>
      <w:r>
        <w:rPr>
          <w:rFonts w:hint="eastAsia" w:ascii="宋体" w:hAnsi="宋体"/>
          <w:sz w:val="24"/>
          <w:szCs w:val="24"/>
        </w:rPr>
        <w:t>12、商务条件响应表</w:t>
      </w:r>
    </w:p>
    <w:p>
      <w:pPr>
        <w:spacing w:line="380" w:lineRule="exact"/>
        <w:ind w:left="420"/>
        <w:rPr>
          <w:rFonts w:ascii="宋体" w:hAnsi="宋体"/>
          <w:sz w:val="24"/>
          <w:szCs w:val="24"/>
        </w:rPr>
      </w:pPr>
      <w:r>
        <w:rPr>
          <w:rFonts w:hint="eastAsia" w:ascii="宋体" w:hAnsi="宋体"/>
          <w:sz w:val="24"/>
          <w:szCs w:val="24"/>
        </w:rPr>
        <w:t>13、属于政府强制节能产品的证明材料（若有）</w:t>
      </w:r>
    </w:p>
    <w:p>
      <w:pPr>
        <w:spacing w:line="380" w:lineRule="exact"/>
        <w:ind w:left="420"/>
        <w:rPr>
          <w:rFonts w:ascii="宋体" w:hAnsi="宋体"/>
          <w:sz w:val="24"/>
          <w:szCs w:val="24"/>
        </w:rPr>
      </w:pPr>
      <w:r>
        <w:rPr>
          <w:rFonts w:hint="eastAsia" w:ascii="宋体" w:hAnsi="宋体"/>
          <w:sz w:val="24"/>
          <w:szCs w:val="24"/>
        </w:rPr>
        <w:t>14、售后服务承诺</w:t>
      </w:r>
    </w:p>
    <w:p>
      <w:pPr>
        <w:spacing w:line="380" w:lineRule="exact"/>
        <w:ind w:left="420"/>
        <w:rPr>
          <w:rFonts w:ascii="宋体" w:hAnsi="宋体"/>
          <w:sz w:val="24"/>
          <w:szCs w:val="24"/>
        </w:rPr>
      </w:pPr>
      <w:r>
        <w:rPr>
          <w:rFonts w:hint="eastAsia" w:ascii="宋体" w:hAnsi="宋体"/>
          <w:sz w:val="24"/>
          <w:szCs w:val="24"/>
        </w:rPr>
        <w:t>15、竞价人认为需提供的其他资料</w:t>
      </w:r>
    </w:p>
    <w:p>
      <w:pPr>
        <w:spacing w:line="380" w:lineRule="exact"/>
        <w:ind w:left="420"/>
        <w:rPr>
          <w:rFonts w:ascii="宋体" w:hAnsi="宋体"/>
          <w:sz w:val="24"/>
          <w:szCs w:val="24"/>
        </w:rPr>
      </w:pPr>
      <w:r>
        <w:rPr>
          <w:rFonts w:hint="eastAsia" w:ascii="宋体" w:hAnsi="宋体"/>
          <w:sz w:val="24"/>
          <w:szCs w:val="24"/>
        </w:rPr>
        <w:t>16、网上竞价承诺书</w:t>
      </w:r>
    </w:p>
    <w:p>
      <w:pPr>
        <w:spacing w:line="380" w:lineRule="exact"/>
        <w:ind w:left="420"/>
        <w:rPr>
          <w:rFonts w:ascii="宋体" w:hAnsi="宋体"/>
          <w:sz w:val="24"/>
          <w:szCs w:val="24"/>
        </w:rPr>
      </w:pPr>
      <w:r>
        <w:rPr>
          <w:rFonts w:hint="eastAsia" w:ascii="宋体" w:hAnsi="宋体"/>
          <w:sz w:val="24"/>
          <w:szCs w:val="24"/>
        </w:rPr>
        <w:t>17、网上竞价采购合同送达承诺书</w:t>
      </w:r>
    </w:p>
    <w:p>
      <w:pPr>
        <w:spacing w:line="380" w:lineRule="exact"/>
        <w:ind w:left="420"/>
        <w:rPr>
          <w:rFonts w:ascii="宋体" w:hAnsi="宋体"/>
          <w:sz w:val="24"/>
          <w:szCs w:val="24"/>
        </w:rPr>
      </w:pPr>
      <w:r>
        <w:rPr>
          <w:rFonts w:hint="eastAsia" w:ascii="宋体" w:hAnsi="宋体"/>
          <w:sz w:val="24"/>
          <w:szCs w:val="24"/>
        </w:rPr>
        <w:t>18、代理服务费承诺书</w:t>
      </w:r>
    </w:p>
    <w:p>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pPr>
        <w:spacing w:line="500" w:lineRule="atLeast"/>
        <w:rPr>
          <w:rFonts w:ascii="宋体" w:hAnsi="宋体"/>
          <w:b/>
          <w:sz w:val="52"/>
          <w:szCs w:val="52"/>
        </w:rPr>
      </w:pPr>
    </w:p>
    <w:p>
      <w:pPr>
        <w:spacing w:line="500" w:lineRule="atLeast"/>
        <w:rPr>
          <w:rFonts w:ascii="宋体" w:hAnsi="宋体"/>
          <w:b/>
          <w:sz w:val="52"/>
          <w:szCs w:val="52"/>
        </w:rPr>
      </w:pPr>
    </w:p>
    <w:p>
      <w:pPr>
        <w:spacing w:line="500" w:lineRule="atLeast"/>
        <w:jc w:val="center"/>
        <w:rPr>
          <w:rFonts w:ascii="宋体" w:hAnsi="宋体"/>
          <w:b/>
          <w:bCs/>
          <w:sz w:val="24"/>
        </w:rPr>
      </w:pPr>
      <w:r>
        <w:rPr>
          <w:rFonts w:hint="eastAsia" w:ascii="宋体" w:hAnsi="宋体"/>
          <w:b/>
          <w:sz w:val="52"/>
          <w:szCs w:val="52"/>
        </w:rPr>
        <w:t>网上竞价报价文件</w:t>
      </w: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pPr>
        <w:spacing w:line="500" w:lineRule="atLeast"/>
        <w:ind w:firstLine="2108" w:firstLineChars="750"/>
        <w:rPr>
          <w:rFonts w:ascii="宋体" w:hAnsi="宋体"/>
          <w:sz w:val="24"/>
        </w:rPr>
      </w:pPr>
      <w:r>
        <w:rPr>
          <w:rFonts w:hint="eastAsia" w:ascii="宋体" w:hAnsi="宋体"/>
          <w:b/>
          <w:bCs/>
          <w:sz w:val="28"/>
          <w:szCs w:val="21"/>
        </w:rPr>
        <w:t>日      期：</w:t>
      </w:r>
      <w:r>
        <w:rPr>
          <w:rFonts w:hint="eastAsia" w:ascii="宋体" w:hAnsi="宋体"/>
          <w:b/>
          <w:bCs/>
          <w:sz w:val="28"/>
          <w:szCs w:val="21"/>
          <w:u w:val="single"/>
        </w:rPr>
        <w:t xml:space="preserve">                             </w:t>
      </w:r>
    </w:p>
    <w:p>
      <w:pPr>
        <w:spacing w:line="500" w:lineRule="atLeas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pPr>
        <w:jc w:val="center"/>
        <w:rPr>
          <w:rFonts w:ascii="宋体" w:hAnsi="宋体"/>
          <w:b/>
          <w:bCs/>
          <w:sz w:val="28"/>
          <w:szCs w:val="28"/>
        </w:rPr>
      </w:pPr>
      <w:r>
        <w:rPr>
          <w:rFonts w:hint="eastAsia" w:ascii="宋体" w:hAnsi="宋体"/>
          <w:b/>
          <w:bCs/>
          <w:sz w:val="28"/>
          <w:szCs w:val="28"/>
        </w:rPr>
        <w:t>营业执照等证明文件</w:t>
      </w:r>
    </w:p>
    <w:p>
      <w:pPr>
        <w:ind w:firstLine="422" w:firstLineChars="200"/>
        <w:jc w:val="left"/>
        <w:rPr>
          <w:rFonts w:ascii="宋体" w:hAnsi="宋体"/>
          <w:sz w:val="24"/>
          <w:szCs w:val="24"/>
        </w:rPr>
      </w:pPr>
      <w:bookmarkStart w:id="2"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rPr>
            </w:pPr>
          </w:p>
        </w:tc>
      </w:tr>
    </w:tbl>
    <w:p>
      <w:pPr>
        <w:ind w:firstLine="482" w:firstLineChars="200"/>
        <w:jc w:val="left"/>
        <w:rPr>
          <w:rFonts w:ascii="宋体" w:hAnsi="宋体" w:cs="宋体"/>
          <w:b/>
          <w:kern w:val="0"/>
          <w:sz w:val="24"/>
        </w:rPr>
      </w:pPr>
      <w:r>
        <w:rPr>
          <w:rFonts w:hint="eastAsia" w:ascii="宋体" w:hAnsi="宋体" w:cs="宋体"/>
          <w:b/>
          <w:kern w:val="0"/>
          <w:sz w:val="24"/>
        </w:rPr>
        <w:br w:type="page"/>
      </w:r>
    </w:p>
    <w:p>
      <w:pPr>
        <w:jc w:val="left"/>
        <w:rPr>
          <w:rFonts w:ascii="宋体" w:hAnsi="宋体" w:cs="宋体"/>
          <w:kern w:val="0"/>
          <w:sz w:val="24"/>
        </w:rPr>
      </w:pPr>
      <w:r>
        <w:rPr>
          <w:rFonts w:hint="eastAsia" w:ascii="宋体" w:hAnsi="宋体" w:cs="宋体"/>
          <w:b/>
          <w:kern w:val="0"/>
          <w:sz w:val="24"/>
        </w:rPr>
        <w:t>附件2：</w:t>
      </w:r>
    </w:p>
    <w:p>
      <w:pPr>
        <w:jc w:val="center"/>
        <w:rPr>
          <w:rFonts w:ascii="宋体" w:hAnsi="宋体"/>
          <w:b/>
          <w:bCs/>
          <w:sz w:val="28"/>
          <w:szCs w:val="28"/>
        </w:rPr>
      </w:pPr>
      <w:r>
        <w:rPr>
          <w:rFonts w:hint="eastAsia" w:ascii="宋体" w:hAnsi="宋体"/>
          <w:b/>
          <w:bCs/>
          <w:sz w:val="28"/>
          <w:szCs w:val="28"/>
        </w:rPr>
        <w:t>财务状况报告</w:t>
      </w:r>
    </w:p>
    <w:p>
      <w:pPr>
        <w:ind w:firstLine="422" w:firstLineChars="200"/>
        <w:jc w:val="left"/>
        <w:rPr>
          <w:rFonts w:ascii="宋体" w:hAnsi="宋体"/>
          <w:sz w:val="24"/>
          <w:szCs w:val="24"/>
        </w:rPr>
      </w:pPr>
      <w:r>
        <w:rPr>
          <w:rFonts w:hint="eastAsia"/>
          <w:b/>
        </w:rPr>
        <w:t>提供2022年度企业财务报表或2022年度会计事务所出具的审计报告或银行资信证明文件复印件</w:t>
      </w:r>
      <w:r>
        <w:rPr>
          <w:b/>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spacing w:line="480" w:lineRule="exact"/>
              <w:ind w:firstLine="482" w:firstLineChars="200"/>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pPr>
        <w:jc w:val="center"/>
        <w:rPr>
          <w:rFonts w:ascii="宋体" w:hAnsi="宋体"/>
          <w:b/>
          <w:bCs/>
          <w:sz w:val="28"/>
          <w:szCs w:val="28"/>
        </w:rPr>
      </w:pPr>
      <w:r>
        <w:rPr>
          <w:rFonts w:hint="eastAsia" w:ascii="宋体" w:hAnsi="宋体"/>
          <w:b/>
          <w:bCs/>
          <w:sz w:val="28"/>
          <w:szCs w:val="28"/>
        </w:rPr>
        <w:t>依法缴纳税收凭据</w:t>
      </w:r>
    </w:p>
    <w:p>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spacing w:line="480" w:lineRule="exact"/>
              <w:ind w:firstLine="482" w:firstLineChars="200"/>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bCs/>
          <w:sz w:val="32"/>
          <w:szCs w:val="32"/>
        </w:rPr>
        <w:br w:type="page"/>
      </w:r>
    </w:p>
    <w:p>
      <w:pPr>
        <w:spacing w:line="440" w:lineRule="exact"/>
        <w:rPr>
          <w:rFonts w:ascii="宋体" w:hAnsi="宋体"/>
          <w:sz w:val="24"/>
          <w:szCs w:val="24"/>
        </w:rPr>
      </w:pPr>
      <w:r>
        <w:rPr>
          <w:rFonts w:hint="eastAsia" w:ascii="宋体" w:hAnsi="宋体" w:cs="宋体"/>
          <w:b/>
          <w:kern w:val="0"/>
          <w:sz w:val="24"/>
        </w:rPr>
        <w:t>附件4：</w:t>
      </w:r>
    </w:p>
    <w:p>
      <w:pPr>
        <w:jc w:val="center"/>
        <w:rPr>
          <w:rFonts w:ascii="宋体" w:hAnsi="宋体"/>
          <w:b/>
          <w:bCs/>
          <w:sz w:val="28"/>
          <w:szCs w:val="28"/>
        </w:rPr>
      </w:pPr>
      <w:r>
        <w:rPr>
          <w:rFonts w:hint="eastAsia" w:ascii="宋体" w:hAnsi="宋体"/>
          <w:b/>
          <w:bCs/>
          <w:sz w:val="28"/>
          <w:szCs w:val="28"/>
        </w:rPr>
        <w:t>依法缴纳社会保障资金凭据</w:t>
      </w:r>
    </w:p>
    <w:p>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40" w:lineRule="exact"/>
        <w:rPr>
          <w:rFonts w:ascii="宋体" w:hAnsi="宋体"/>
          <w:sz w:val="24"/>
          <w:szCs w:val="24"/>
        </w:rPr>
      </w:pPr>
      <w:r>
        <w:rPr>
          <w:rFonts w:hint="eastAsia" w:ascii="宋体" w:hAnsi="宋体" w:cs="宋体"/>
          <w:b/>
          <w:kern w:val="0"/>
          <w:sz w:val="24"/>
        </w:rPr>
        <w:t>附件5：</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pPr>
        <w:spacing w:line="440" w:lineRule="exact"/>
        <w:rPr>
          <w:rFonts w:ascii="宋体" w:hAnsi="宋体"/>
          <w:sz w:val="24"/>
          <w:szCs w:val="24"/>
        </w:rPr>
      </w:pPr>
    </w:p>
    <w:p>
      <w:pPr>
        <w:pStyle w:val="18"/>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8"/>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pPr>
        <w:pStyle w:val="18"/>
        <w:widowControl/>
        <w:spacing w:before="0" w:beforeAutospacing="0" w:after="150" w:afterAutospacing="0"/>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szCs w:val="24"/>
        </w:rPr>
      </w:pPr>
    </w:p>
    <w:p>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sz w:val="24"/>
          <w:szCs w:val="24"/>
        </w:rPr>
      </w:pPr>
      <w:r>
        <w:rPr>
          <w:rFonts w:hint="eastAsia" w:ascii="宋体" w:hAnsi="宋体" w:cs="宋体"/>
          <w:b/>
          <w:kern w:val="0"/>
          <w:sz w:val="24"/>
        </w:rPr>
        <w:t>附件6：</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pPr>
        <w:pStyle w:val="18"/>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8"/>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pPr>
        <w:pStyle w:val="18"/>
        <w:widowControl/>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pPr>
        <w:spacing w:line="460" w:lineRule="exact"/>
        <w:rPr>
          <w:rFonts w:ascii="宋体" w:hAnsi="宋体" w:cs="宋体"/>
          <w:kern w:val="0"/>
          <w:sz w:val="24"/>
          <w:u w:val="single"/>
        </w:rPr>
      </w:pP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 xml:space="preserve"> 传真：</w:t>
      </w:r>
      <w:r>
        <w:rPr>
          <w:rFonts w:hint="eastAsia" w:ascii="宋体" w:hAnsi="宋体" w:cs="宋体"/>
          <w:kern w:val="0"/>
          <w:sz w:val="24"/>
          <w:u w:val="single"/>
        </w:rPr>
        <w:t xml:space="preserve">                    </w:t>
      </w:r>
    </w:p>
    <w:p>
      <w:pPr>
        <w:spacing w:line="460" w:lineRule="exact"/>
        <w:rPr>
          <w:rFonts w:ascii="宋体" w:hAnsi="宋体" w:cs="宋体"/>
          <w:kern w:val="0"/>
          <w:sz w:val="24"/>
        </w:rPr>
      </w:pPr>
      <w:r>
        <w:rPr>
          <w:rFonts w:hint="eastAsia" w:ascii="宋体" w:hAnsi="宋体" w:cs="宋体"/>
          <w:kern w:val="0"/>
          <w:sz w:val="24"/>
        </w:rPr>
        <w:t>竞价人法定代表人（或授权代表）签字：</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pacing w:line="440" w:lineRule="exact"/>
        <w:rPr>
          <w:rFonts w:ascii="宋体" w:hAnsi="宋体" w:cs="宋体"/>
          <w:b/>
          <w:kern w:val="0"/>
          <w:sz w:val="24"/>
        </w:rPr>
      </w:pPr>
    </w:p>
    <w:p>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pPr>
        <w:jc w:val="center"/>
        <w:rPr>
          <w:rFonts w:ascii="宋体" w:hAnsi="宋体"/>
          <w:b/>
          <w:bCs/>
          <w:sz w:val="28"/>
          <w:szCs w:val="28"/>
        </w:rPr>
      </w:pPr>
      <w:r>
        <w:rPr>
          <w:rFonts w:hint="eastAsia" w:ascii="宋体" w:hAnsi="宋体"/>
          <w:b/>
          <w:bCs/>
          <w:sz w:val="28"/>
          <w:szCs w:val="28"/>
        </w:rPr>
        <w:t>信用信息查询结果</w:t>
      </w:r>
    </w:p>
    <w:p>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pPr>
        <w:ind w:firstLine="480" w:firstLineChars="200"/>
        <w:jc w:val="left"/>
        <w:rPr>
          <w:rFonts w:ascii="宋体" w:hAnsi="宋体"/>
          <w:sz w:val="24"/>
          <w:szCs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rPr>
            </w:pPr>
          </w:p>
        </w:tc>
      </w:tr>
    </w:tbl>
    <w:p/>
    <w:p>
      <w:pPr>
        <w:pStyle w:val="4"/>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r>
        <w:rPr>
          <w:rFonts w:hint="eastAsia" w:hAnsi="宋体" w:cs="宋体"/>
          <w:b/>
          <w:kern w:val="0"/>
          <w:sz w:val="24"/>
        </w:rPr>
        <w:t>附件：资格承诺函</w:t>
      </w:r>
    </w:p>
    <w:p>
      <w:pPr>
        <w:pStyle w:val="44"/>
        <w:spacing w:line="500" w:lineRule="exact"/>
        <w:jc w:val="left"/>
        <w:rPr>
          <w:rFonts w:hAnsi="宋体" w:cs="宋体"/>
          <w:b/>
          <w:kern w:val="0"/>
          <w:sz w:val="24"/>
        </w:rPr>
      </w:pPr>
    </w:p>
    <w:p>
      <w:pPr>
        <w:spacing w:line="560" w:lineRule="exact"/>
        <w:jc w:val="center"/>
        <w:rPr>
          <w:rFonts w:hint="eastAsia" w:asciiTheme="minorEastAsia" w:hAnsiTheme="minorEastAsia" w:eastAsiaTheme="minorEastAsia"/>
          <w:sz w:val="40"/>
          <w:szCs w:val="44"/>
        </w:rPr>
      </w:pPr>
      <w:r>
        <w:rPr>
          <w:rFonts w:hint="eastAsia" w:asciiTheme="minorEastAsia" w:hAnsiTheme="minorEastAsia" w:eastAsiaTheme="minorEastAsia"/>
          <w:sz w:val="40"/>
          <w:szCs w:val="44"/>
        </w:rPr>
        <w:t>资格承诺函</w:t>
      </w:r>
    </w:p>
    <w:p>
      <w:pPr>
        <w:spacing w:line="560" w:lineRule="exact"/>
        <w:rPr>
          <w:rFonts w:hint="eastAsia" w:asciiTheme="minorEastAsia" w:hAnsiTheme="minorEastAsia" w:eastAsiaTheme="minorEastAsia"/>
          <w:sz w:val="24"/>
          <w:szCs w:val="32"/>
          <w:u w:val="single"/>
        </w:rPr>
      </w:pPr>
      <w:r>
        <w:rPr>
          <w:rFonts w:hint="eastAsia" w:asciiTheme="minorEastAsia" w:hAnsiTheme="minorEastAsia" w:eastAsiaTheme="minorEastAsia"/>
          <w:sz w:val="24"/>
          <w:szCs w:val="32"/>
        </w:rPr>
        <w:t>致：</w:t>
      </w:r>
      <w:r>
        <w:rPr>
          <w:rFonts w:hint="eastAsia" w:asciiTheme="minorEastAsia" w:hAnsiTheme="minorEastAsia" w:eastAsiaTheme="minorEastAsia"/>
          <w:sz w:val="24"/>
          <w:szCs w:val="32"/>
          <w:u w:val="single"/>
        </w:rPr>
        <w:t xml:space="preserve"> 福建省莆田监狱、福建省智信招标有限公司  </w:t>
      </w:r>
    </w:p>
    <w:p>
      <w:pPr>
        <w:spacing w:line="560" w:lineRule="exact"/>
        <w:ind w:firstLine="480" w:firstLineChars="200"/>
        <w:rPr>
          <w:rFonts w:hint="eastAsia" w:asciiTheme="minorEastAsia" w:hAnsiTheme="minorEastAsia" w:eastAsiaTheme="minorEastAsia"/>
          <w:sz w:val="24"/>
          <w:szCs w:val="32"/>
        </w:rPr>
      </w:pPr>
      <w:r>
        <w:rPr>
          <w:rFonts w:hint="eastAsia" w:asciiTheme="minorEastAsia" w:hAnsiTheme="minorEastAsia" w:eastAsiaTheme="minorEastAsia"/>
          <w:sz w:val="24"/>
          <w:szCs w:val="32"/>
        </w:rPr>
        <w:t>我单位参与</w:t>
      </w:r>
      <w:r>
        <w:rPr>
          <w:rFonts w:hint="eastAsia" w:asciiTheme="minorEastAsia" w:hAnsiTheme="minorEastAsia" w:eastAsiaTheme="minorEastAsia"/>
          <w:sz w:val="24"/>
          <w:szCs w:val="32"/>
          <w:u w:val="single"/>
        </w:rPr>
        <w:t>福建省莆田监狱竹凉席采购项目（项目编号：JJZB-2023-17）</w:t>
      </w:r>
      <w:r>
        <w:rPr>
          <w:rFonts w:hint="eastAsia" w:asciiTheme="minorEastAsia" w:hAnsiTheme="minorEastAsia" w:eastAsiaTheme="minorEastAsia"/>
          <w:sz w:val="24"/>
          <w:szCs w:val="32"/>
        </w:rPr>
        <w:t>项目的采购活动，现承诺如下：</w:t>
      </w:r>
    </w:p>
    <w:p>
      <w:pPr>
        <w:spacing w:line="560" w:lineRule="exact"/>
        <w:ind w:firstLine="480" w:firstLineChars="200"/>
        <w:rPr>
          <w:rFonts w:hint="eastAsia" w:asciiTheme="minorEastAsia" w:hAnsiTheme="minorEastAsia" w:eastAsiaTheme="minorEastAsia"/>
          <w:sz w:val="24"/>
          <w:szCs w:val="32"/>
        </w:rPr>
      </w:pPr>
      <w:r>
        <w:rPr>
          <w:rFonts w:hint="eastAsia" w:asciiTheme="minorEastAsia" w:hAnsiTheme="minorEastAsia" w:eastAsiaTheme="minorEastAsia"/>
          <w:sz w:val="24"/>
          <w:szCs w:val="32"/>
        </w:rPr>
        <w:t>1.我单位具有符合竞价文件资格要求的财务状况报告。</w:t>
      </w:r>
    </w:p>
    <w:p>
      <w:pPr>
        <w:spacing w:line="560" w:lineRule="exact"/>
        <w:ind w:firstLine="480" w:firstLineChars="200"/>
        <w:rPr>
          <w:rFonts w:hint="eastAsia" w:asciiTheme="minorEastAsia" w:hAnsiTheme="minorEastAsia" w:eastAsiaTheme="minorEastAsia"/>
          <w:sz w:val="24"/>
          <w:szCs w:val="32"/>
        </w:rPr>
      </w:pPr>
      <w:r>
        <w:rPr>
          <w:rFonts w:hint="eastAsia" w:asciiTheme="minorEastAsia" w:hAnsiTheme="minorEastAsia" w:eastAsiaTheme="minorEastAsia"/>
          <w:sz w:val="24"/>
          <w:szCs w:val="32"/>
        </w:rPr>
        <w:t>2.我单位具有符合竞价文件资格要求的依法缴纳税收的相关证明材料。</w:t>
      </w:r>
    </w:p>
    <w:p>
      <w:pPr>
        <w:spacing w:line="560" w:lineRule="exact"/>
        <w:ind w:firstLine="480" w:firstLineChars="200"/>
        <w:rPr>
          <w:rFonts w:hint="eastAsia" w:asciiTheme="minorEastAsia" w:hAnsiTheme="minorEastAsia" w:eastAsiaTheme="minorEastAsia"/>
          <w:sz w:val="24"/>
          <w:szCs w:val="32"/>
        </w:rPr>
      </w:pPr>
      <w:r>
        <w:rPr>
          <w:rFonts w:hint="eastAsia" w:asciiTheme="minorEastAsia" w:hAnsiTheme="minorEastAsia" w:eastAsiaTheme="minorEastAsia"/>
          <w:sz w:val="24"/>
          <w:szCs w:val="32"/>
        </w:rPr>
        <w:t>3.我单位具有符合竞价文件资格要求的依法缴纳社会保障资金的相关证明材料。</w:t>
      </w:r>
    </w:p>
    <w:p>
      <w:pPr>
        <w:spacing w:line="560" w:lineRule="exact"/>
        <w:ind w:firstLine="480" w:firstLineChars="200"/>
        <w:rPr>
          <w:rFonts w:hint="eastAsia" w:asciiTheme="minorEastAsia" w:hAnsiTheme="minorEastAsia" w:eastAsiaTheme="minorEastAsia"/>
          <w:sz w:val="24"/>
          <w:szCs w:val="32"/>
        </w:rPr>
      </w:pPr>
      <w:r>
        <w:rPr>
          <w:rFonts w:hint="eastAsia" w:asciiTheme="minorEastAsia" w:hAnsiTheme="minorEastAsia" w:eastAsiaTheme="minorEastAsia"/>
          <w:sz w:val="24"/>
          <w:szCs w:val="32"/>
        </w:rPr>
        <w:t>若我单位承诺不实，自愿承担提供虚假材料谋取中标、成交的法律责任。</w:t>
      </w:r>
    </w:p>
    <w:p>
      <w:pPr>
        <w:spacing w:line="560" w:lineRule="exact"/>
        <w:ind w:firstLine="480" w:firstLineChars="200"/>
        <w:rPr>
          <w:rFonts w:hint="eastAsia" w:asciiTheme="minorEastAsia" w:hAnsiTheme="minorEastAsia" w:eastAsiaTheme="minorEastAsia"/>
          <w:sz w:val="24"/>
          <w:szCs w:val="32"/>
        </w:rPr>
      </w:pPr>
    </w:p>
    <w:p>
      <w:pPr>
        <w:spacing w:line="560" w:lineRule="exact"/>
        <w:ind w:firstLine="480" w:firstLineChars="200"/>
        <w:rPr>
          <w:rFonts w:hint="eastAsia" w:asciiTheme="minorEastAsia" w:hAnsiTheme="minorEastAsia" w:eastAsiaTheme="minorEastAsia"/>
          <w:sz w:val="24"/>
          <w:szCs w:val="32"/>
          <w:u w:val="single"/>
        </w:rPr>
      </w:pPr>
      <w:r>
        <w:rPr>
          <w:rFonts w:hint="eastAsia" w:asciiTheme="minorEastAsia" w:hAnsiTheme="minorEastAsia" w:eastAsiaTheme="minorEastAsia"/>
          <w:sz w:val="24"/>
          <w:szCs w:val="32"/>
        </w:rPr>
        <w:t>承诺供应商（全称并加盖公章）：</w:t>
      </w:r>
      <w:r>
        <w:rPr>
          <w:rFonts w:hint="eastAsia" w:asciiTheme="minorEastAsia" w:hAnsiTheme="minorEastAsia" w:eastAsiaTheme="minorEastAsia"/>
          <w:sz w:val="24"/>
          <w:szCs w:val="32"/>
          <w:u w:val="single"/>
        </w:rPr>
        <w:t xml:space="preserve">              </w:t>
      </w:r>
    </w:p>
    <w:p>
      <w:pPr>
        <w:spacing w:line="560" w:lineRule="exact"/>
        <w:ind w:firstLine="480" w:firstLineChars="200"/>
        <w:rPr>
          <w:rFonts w:hint="eastAsia" w:asciiTheme="minorEastAsia" w:hAnsiTheme="minorEastAsia" w:eastAsiaTheme="minorEastAsia"/>
          <w:sz w:val="24"/>
          <w:szCs w:val="32"/>
          <w:u w:val="single"/>
        </w:rPr>
      </w:pPr>
      <w:r>
        <w:rPr>
          <w:rFonts w:hint="eastAsia" w:asciiTheme="minorEastAsia" w:hAnsiTheme="minorEastAsia" w:eastAsiaTheme="minorEastAsia"/>
          <w:sz w:val="24"/>
          <w:szCs w:val="32"/>
        </w:rPr>
        <w:t>单位负责人或授权代表（签字）：</w:t>
      </w:r>
      <w:r>
        <w:rPr>
          <w:rFonts w:hint="eastAsia" w:asciiTheme="minorEastAsia" w:hAnsiTheme="minorEastAsia" w:eastAsiaTheme="minorEastAsia"/>
          <w:sz w:val="24"/>
          <w:szCs w:val="32"/>
          <w:u w:val="single"/>
        </w:rPr>
        <w:t xml:space="preserve">              </w:t>
      </w:r>
    </w:p>
    <w:p>
      <w:pPr>
        <w:spacing w:line="560" w:lineRule="exact"/>
        <w:ind w:firstLine="480" w:firstLineChars="200"/>
        <w:rPr>
          <w:rFonts w:hint="eastAsia" w:asciiTheme="minorEastAsia" w:hAnsiTheme="minorEastAsia" w:eastAsiaTheme="minorEastAsia"/>
          <w:sz w:val="24"/>
          <w:szCs w:val="32"/>
          <w:u w:val="single"/>
        </w:rPr>
      </w:pPr>
      <w:r>
        <w:rPr>
          <w:rFonts w:hint="eastAsia" w:asciiTheme="minorEastAsia" w:hAnsiTheme="minorEastAsia" w:eastAsiaTheme="minorEastAsia"/>
          <w:sz w:val="24"/>
          <w:szCs w:val="32"/>
        </w:rPr>
        <w:t>日期：</w:t>
      </w:r>
      <w:r>
        <w:rPr>
          <w:rFonts w:hint="eastAsia" w:asciiTheme="minorEastAsia" w:hAnsiTheme="minorEastAsia" w:eastAsiaTheme="minorEastAsia"/>
          <w:sz w:val="24"/>
          <w:szCs w:val="32"/>
          <w:u w:val="single"/>
        </w:rPr>
        <w:t xml:space="preserve">              </w:t>
      </w:r>
    </w:p>
    <w:p>
      <w:pPr>
        <w:spacing w:line="560" w:lineRule="exact"/>
        <w:rPr>
          <w:rFonts w:asciiTheme="minorEastAsia" w:hAnsiTheme="minorEastAsia" w:eastAsiaTheme="minorEastAsia"/>
          <w:sz w:val="24"/>
          <w:szCs w:val="32"/>
        </w:rPr>
      </w:pPr>
      <w:r>
        <w:rPr>
          <w:rFonts w:hint="eastAsia" w:asciiTheme="minorEastAsia" w:hAnsiTheme="minorEastAsia" w:eastAsiaTheme="minorEastAsia"/>
          <w:sz w:val="24"/>
          <w:szCs w:val="32"/>
        </w:rPr>
        <w:t xml:space="preserve">﹍﹍﹍﹍﹍﹍﹍﹍﹍﹍﹍﹍﹍﹍﹍﹍﹍﹍﹍﹍﹍﹍﹍﹍﹍﹍﹍    </w:t>
      </w:r>
    </w:p>
    <w:p>
      <w:pPr>
        <w:spacing w:line="560" w:lineRule="exact"/>
        <w:rPr>
          <w:rFonts w:hint="eastAsia" w:asciiTheme="minorEastAsia" w:hAnsiTheme="minorEastAsia" w:eastAsiaTheme="minorEastAsia"/>
          <w:sz w:val="22"/>
          <w:szCs w:val="28"/>
        </w:rPr>
      </w:pPr>
      <w:r>
        <w:rPr>
          <w:rFonts w:hint="eastAsia" w:asciiTheme="minorEastAsia" w:hAnsiTheme="minorEastAsia" w:eastAsiaTheme="minorEastAsia"/>
          <w:sz w:val="22"/>
          <w:szCs w:val="28"/>
        </w:rPr>
        <w:t>说明：1.供应商可自行选择是否提供本承诺函，若不提供本承诺函的，应按竞价文件要求提供相应的证明材料。</w:t>
      </w:r>
    </w:p>
    <w:p>
      <w:pPr>
        <w:spacing w:line="560" w:lineRule="exact"/>
        <w:rPr>
          <w:rFonts w:asciiTheme="minorEastAsia" w:hAnsiTheme="minorEastAsia" w:eastAsiaTheme="minorEastAsia"/>
          <w:sz w:val="18"/>
        </w:rPr>
      </w:pPr>
      <w:r>
        <w:rPr>
          <w:rFonts w:hint="eastAsia" w:asciiTheme="minorEastAsia" w:hAnsiTheme="minorEastAsia" w:eastAsiaTheme="minorEastAsia"/>
          <w:sz w:val="22"/>
          <w:szCs w:val="28"/>
        </w:rPr>
        <w:t>2.供应商可删减承诺事项，如删去承诺第1项的，则应按竞价文件要求提供财务状况报告。</w:t>
      </w:r>
    </w:p>
    <w:p>
      <w:pPr>
        <w:spacing w:line="400" w:lineRule="exact"/>
        <w:rPr>
          <w:rFonts w:cs="宋体" w:asciiTheme="minorEastAsia" w:hAnsiTheme="minorEastAsia" w:eastAsiaTheme="minorEastAsia"/>
          <w:sz w:val="22"/>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r>
        <w:rPr>
          <w:rFonts w:hint="eastAsia" w:hAnsi="宋体" w:cs="宋体"/>
          <w:b/>
          <w:kern w:val="0"/>
          <w:sz w:val="24"/>
        </w:rPr>
        <w:t>附件8：</w:t>
      </w:r>
    </w:p>
    <w:p>
      <w:pPr>
        <w:jc w:val="center"/>
        <w:rPr>
          <w:rFonts w:ascii="宋体" w:hAnsi="宋体"/>
          <w:b/>
          <w:sz w:val="28"/>
          <w:szCs w:val="28"/>
        </w:rPr>
      </w:pPr>
      <w:r>
        <w:rPr>
          <w:rFonts w:hint="eastAsia" w:ascii="宋体" w:hAnsi="宋体"/>
          <w:b/>
          <w:sz w:val="28"/>
          <w:szCs w:val="28"/>
        </w:rPr>
        <w:t>法定代表人授权书</w:t>
      </w:r>
    </w:p>
    <w:p>
      <w:pPr>
        <w:spacing w:line="500" w:lineRule="exact"/>
        <w:rPr>
          <w:rFonts w:ascii="宋体" w:hAnsi="宋体"/>
          <w:sz w:val="24"/>
        </w:rPr>
      </w:pPr>
      <w:r>
        <w:rPr>
          <w:rFonts w:hint="eastAsia" w:ascii="宋体" w:hAnsi="宋体"/>
          <w:sz w:val="24"/>
          <w:szCs w:val="24"/>
        </w:rPr>
        <w:t>福建省智信招标有限公司</w:t>
      </w:r>
      <w:r>
        <w:rPr>
          <w:rFonts w:hint="eastAsia" w:ascii="宋体" w:hAnsi="宋体"/>
          <w:sz w:val="24"/>
        </w:rPr>
        <w:t>：</w:t>
      </w:r>
    </w:p>
    <w:p>
      <w:pPr>
        <w:pStyle w:val="9"/>
        <w:snapToGrid w:val="0"/>
        <w:spacing w:line="500" w:lineRule="exact"/>
        <w:ind w:firstLine="480" w:firstLineChars="200"/>
        <w:jc w:val="left"/>
        <w:rPr>
          <w:rFonts w:hAnsi="宋体"/>
          <w:sz w:val="24"/>
          <w:szCs w:val="24"/>
        </w:rPr>
      </w:pPr>
      <w:r>
        <w:rPr>
          <w:rFonts w:hint="eastAsia" w:hAnsi="宋体"/>
          <w:sz w:val="24"/>
          <w:szCs w:val="24"/>
          <w:u w:val="single"/>
        </w:rPr>
        <w:t xml:space="preserve">                           </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 xml:space="preserve"> 授权</w:t>
      </w:r>
      <w:r>
        <w:rPr>
          <w:rFonts w:hint="eastAsia" w:hAnsi="宋体"/>
          <w:sz w:val="24"/>
          <w:szCs w:val="24"/>
          <w:u w:val="single"/>
        </w:rPr>
        <w:t xml:space="preserve">     </w:t>
      </w:r>
      <w:r>
        <w:rPr>
          <w:rFonts w:hint="eastAsia" w:hAnsi="宋体"/>
          <w:sz w:val="24"/>
          <w:szCs w:val="24"/>
        </w:rPr>
        <w:t>为竞价人的委托代理人，代表本公司参加贵司组织的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9"/>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pPr>
        <w:spacing w:line="500" w:lineRule="exact"/>
        <w:rPr>
          <w:rFonts w:ascii="宋体" w:hAnsi="宋体"/>
          <w:sz w:val="24"/>
        </w:rPr>
      </w:pPr>
      <w:r>
        <w:rPr>
          <w:rFonts w:hint="eastAsia" w:ascii="宋体" w:hAnsi="宋体"/>
          <w:sz w:val="24"/>
        </w:rPr>
        <w:t>竞价人的委托代理人：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单位：</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附：被授权人身份证件</w:t>
      </w:r>
    </w:p>
    <w:p>
      <w:pPr>
        <w:spacing w:line="500" w:lineRule="exact"/>
        <w:ind w:firstLine="3600" w:firstLineChars="1500"/>
        <w:rPr>
          <w:rFonts w:ascii="宋体" w:hAnsi="宋体"/>
          <w:sz w:val="24"/>
        </w:rPr>
      </w:pPr>
      <w:r>
        <w:rPr>
          <w:rFonts w:hint="eastAsia" w:ascii="宋体" w:hAnsi="宋体"/>
          <w:sz w:val="24"/>
        </w:rPr>
        <w:t>竞价人</w:t>
      </w:r>
    </w:p>
    <w:p>
      <w:pPr>
        <w:spacing w:line="500" w:lineRule="exact"/>
        <w:ind w:firstLine="3600" w:firstLineChars="1500"/>
        <w:rPr>
          <w:rFonts w:ascii="宋体" w:hAnsi="宋体"/>
          <w:sz w:val="24"/>
        </w:rPr>
      </w:pPr>
      <w:r>
        <w:rPr>
          <w:rFonts w:hint="eastAsia" w:ascii="宋体" w:hAnsi="宋体"/>
          <w:sz w:val="24"/>
        </w:rPr>
        <w:t>竞价人（全称并加盖公章）：</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被授权人</w:t>
      </w:r>
    </w:p>
    <w:p>
      <w:pPr>
        <w:spacing w:line="500" w:lineRule="exact"/>
        <w:ind w:firstLine="3600" w:firstLineChars="1500"/>
        <w:rPr>
          <w:rFonts w:ascii="宋体" w:hAnsi="宋体"/>
          <w:sz w:val="24"/>
        </w:rPr>
      </w:pPr>
      <w:r>
        <w:rPr>
          <w:rFonts w:hint="eastAsia" w:ascii="宋体" w:hAnsi="宋体"/>
          <w:sz w:val="24"/>
        </w:rPr>
        <w:t>竞价人的委托代理人签字：</w:t>
      </w:r>
      <w:r>
        <w:rPr>
          <w:rFonts w:hint="eastAsia" w:ascii="宋体" w:hAnsi="宋体"/>
          <w:sz w:val="24"/>
          <w:u w:val="single"/>
        </w:rPr>
        <w:t xml:space="preserve">                    </w:t>
      </w:r>
    </w:p>
    <w:p>
      <w:pPr>
        <w:spacing w:line="500" w:lineRule="exact"/>
        <w:rPr>
          <w:rFonts w:ascii="宋体" w:hAnsi="宋体"/>
          <w:sz w:val="24"/>
        </w:rPr>
      </w:pPr>
    </w:p>
    <w:p>
      <w:pPr>
        <w:tabs>
          <w:tab w:val="left" w:pos="5355"/>
        </w:tabs>
        <w:spacing w:line="500" w:lineRule="exact"/>
        <w:ind w:firstLine="3720" w:firstLineChars="15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2"/>
    <w:p>
      <w:pPr>
        <w:jc w:val="center"/>
        <w:rPr>
          <w:rFonts w:ascii="宋体" w:hAnsi="宋体"/>
          <w:b/>
          <w:sz w:val="28"/>
          <w:szCs w:val="28"/>
        </w:rPr>
      </w:pPr>
      <w:r>
        <w:rPr>
          <w:rFonts w:hint="eastAsia" w:ascii="宋体" w:hAnsi="宋体"/>
          <w:b/>
          <w:sz w:val="28"/>
          <w:szCs w:val="28"/>
        </w:rPr>
        <w:t>竞 价 书</w:t>
      </w:r>
    </w:p>
    <w:p>
      <w:pPr>
        <w:tabs>
          <w:tab w:val="left" w:pos="900"/>
        </w:tabs>
        <w:spacing w:line="500" w:lineRule="exact"/>
        <w:rPr>
          <w:rFonts w:ascii="宋体" w:hAnsi="宋体"/>
          <w:sz w:val="24"/>
          <w:szCs w:val="21"/>
        </w:rPr>
      </w:pPr>
      <w:r>
        <w:rPr>
          <w:rFonts w:hint="eastAsia" w:ascii="宋体" w:hAnsi="宋体"/>
          <w:sz w:val="24"/>
          <w:szCs w:val="21"/>
        </w:rPr>
        <w:t>致：</w:t>
      </w:r>
      <w:r>
        <w:rPr>
          <w:rFonts w:hint="eastAsia" w:ascii="宋体" w:hAnsi="宋体"/>
          <w:sz w:val="24"/>
          <w:szCs w:val="24"/>
        </w:rPr>
        <w:t>福建省智信招标有限公司</w:t>
      </w:r>
    </w:p>
    <w:p>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（13）属于政府强制节能产品的证明材料（若有）</w:t>
      </w:r>
    </w:p>
    <w:p>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rPr>
      </w:pPr>
      <w:r>
        <w:rPr>
          <w:rFonts w:hint="eastAsia" w:ascii="宋体" w:hAnsi="宋体" w:cs="Arial"/>
          <w:sz w:val="24"/>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rPr>
      </w:pPr>
      <w:r>
        <w:rPr>
          <w:rFonts w:hint="eastAsia" w:ascii="宋体" w:hAnsi="宋体" w:cs="Arial"/>
          <w:sz w:val="24"/>
        </w:rPr>
        <w:t xml:space="preserve">   10.</w:t>
      </w:r>
      <w:r>
        <w:rPr>
          <w:rFonts w:ascii="宋体" w:hAnsi="宋体" w:cs="Arial"/>
          <w:sz w:val="24"/>
        </w:rPr>
        <w:t>与本竞价有关的一切正式往来通讯请寄：</w:t>
      </w:r>
    </w:p>
    <w:p>
      <w:pPr>
        <w:spacing w:line="500" w:lineRule="exact"/>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手机：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竞价人授权代表签字： </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rPr>
        <w:t xml:space="preserve">                       </w:t>
      </w:r>
    </w:p>
    <w:p>
      <w:pPr>
        <w:tabs>
          <w:tab w:val="left" w:pos="5355"/>
        </w:tabs>
        <w:spacing w:line="500" w:lineRule="exact"/>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pPr>
        <w:jc w:val="center"/>
        <w:rPr>
          <w:rFonts w:ascii="宋体" w:hAnsi="宋体"/>
          <w:b/>
          <w:sz w:val="28"/>
          <w:szCs w:val="28"/>
        </w:rPr>
      </w:pPr>
      <w:r>
        <w:rPr>
          <w:rFonts w:hint="eastAsia" w:ascii="宋体" w:hAnsi="宋体"/>
          <w:b/>
          <w:sz w:val="28"/>
          <w:szCs w:val="28"/>
        </w:rPr>
        <w:t>竞价一览表</w:t>
      </w:r>
    </w:p>
    <w:p>
      <w:pPr>
        <w:rPr>
          <w:rFonts w:ascii="宋体" w:hAnsi="宋体"/>
          <w:b/>
          <w:sz w:val="24"/>
          <w:szCs w:val="24"/>
        </w:rPr>
      </w:pPr>
    </w:p>
    <w:p>
      <w:pPr>
        <w:jc w:val="right"/>
        <w:rPr>
          <w:rFonts w:ascii="宋体" w:hAnsi="宋体"/>
          <w:sz w:val="24"/>
          <w:szCs w:val="24"/>
        </w:rPr>
      </w:pPr>
      <w:r>
        <w:rPr>
          <w:rFonts w:hint="eastAsia" w:ascii="宋体" w:hAnsi="宋体"/>
          <w:sz w:val="24"/>
          <w:szCs w:val="24"/>
        </w:rPr>
        <w:t>金额单位：元人民币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rPr>
            </w:pPr>
            <w:r>
              <w:rPr>
                <w:rFonts w:hint="eastAsia" w:ascii="宋体" w:hAnsi="宋体"/>
                <w:sz w:val="24"/>
              </w:rPr>
              <w:t>合同包</w:t>
            </w:r>
          </w:p>
        </w:tc>
        <w:tc>
          <w:tcPr>
            <w:tcW w:w="763" w:type="dxa"/>
            <w:vAlign w:val="center"/>
          </w:tcPr>
          <w:p>
            <w:pPr>
              <w:jc w:val="center"/>
              <w:rPr>
                <w:rFonts w:ascii="宋体" w:hAnsi="宋体"/>
                <w:sz w:val="24"/>
              </w:rPr>
            </w:pPr>
            <w:r>
              <w:rPr>
                <w:rFonts w:hint="eastAsia" w:ascii="宋体" w:hAnsi="宋体"/>
                <w:sz w:val="24"/>
              </w:rPr>
              <w:t>品目号</w:t>
            </w:r>
          </w:p>
        </w:tc>
        <w:tc>
          <w:tcPr>
            <w:tcW w:w="1703" w:type="dxa"/>
            <w:vAlign w:val="center"/>
          </w:tcPr>
          <w:p>
            <w:pPr>
              <w:jc w:val="center"/>
              <w:rPr>
                <w:rFonts w:ascii="宋体" w:hAnsi="宋体"/>
                <w:sz w:val="24"/>
              </w:rPr>
            </w:pPr>
            <w:r>
              <w:rPr>
                <w:rFonts w:hint="eastAsia" w:ascii="宋体" w:hAnsi="宋体"/>
                <w:sz w:val="24"/>
              </w:rPr>
              <w:t>品目名称</w:t>
            </w:r>
          </w:p>
        </w:tc>
        <w:tc>
          <w:tcPr>
            <w:tcW w:w="1391" w:type="dxa"/>
            <w:vAlign w:val="center"/>
          </w:tcPr>
          <w:p>
            <w:pPr>
              <w:jc w:val="center"/>
              <w:rPr>
                <w:rFonts w:ascii="宋体" w:hAnsi="宋体"/>
                <w:sz w:val="24"/>
              </w:rPr>
            </w:pPr>
            <w:r>
              <w:rPr>
                <w:rFonts w:hint="eastAsia" w:ascii="宋体" w:hAnsi="宋体"/>
                <w:sz w:val="24"/>
              </w:rPr>
              <w:t>品牌型号</w:t>
            </w:r>
          </w:p>
        </w:tc>
        <w:tc>
          <w:tcPr>
            <w:tcW w:w="994" w:type="dxa"/>
            <w:vAlign w:val="center"/>
          </w:tcPr>
          <w:p>
            <w:pPr>
              <w:jc w:val="center"/>
              <w:rPr>
                <w:rFonts w:ascii="宋体" w:hAnsi="宋体"/>
                <w:sz w:val="24"/>
              </w:rPr>
            </w:pPr>
            <w:r>
              <w:rPr>
                <w:rFonts w:hint="eastAsia" w:ascii="宋体" w:hAnsi="宋体"/>
                <w:sz w:val="24"/>
              </w:rPr>
              <w:t>数量</w:t>
            </w:r>
          </w:p>
        </w:tc>
        <w:tc>
          <w:tcPr>
            <w:tcW w:w="1386" w:type="dxa"/>
            <w:vAlign w:val="center"/>
          </w:tcPr>
          <w:p>
            <w:pPr>
              <w:jc w:val="center"/>
              <w:rPr>
                <w:rFonts w:ascii="宋体" w:hAnsi="宋体"/>
                <w:sz w:val="24"/>
              </w:rPr>
            </w:pPr>
            <w:r>
              <w:rPr>
                <w:rFonts w:hint="eastAsia" w:ascii="宋体" w:hAnsi="宋体"/>
                <w:sz w:val="24"/>
              </w:rPr>
              <w:t>总价最高限价(元)</w:t>
            </w:r>
          </w:p>
        </w:tc>
        <w:tc>
          <w:tcPr>
            <w:tcW w:w="992" w:type="dxa"/>
            <w:vAlign w:val="center"/>
          </w:tcPr>
          <w:p>
            <w:pPr>
              <w:jc w:val="center"/>
              <w:rPr>
                <w:rFonts w:ascii="宋体" w:hAnsi="宋体"/>
                <w:sz w:val="24"/>
              </w:rPr>
            </w:pPr>
            <w:r>
              <w:rPr>
                <w:rFonts w:hint="eastAsia" w:ascii="宋体" w:hAnsi="宋体"/>
                <w:sz w:val="24"/>
              </w:rPr>
              <w:t>单价(元)</w:t>
            </w:r>
          </w:p>
        </w:tc>
        <w:tc>
          <w:tcPr>
            <w:tcW w:w="1405" w:type="dxa"/>
            <w:vAlign w:val="center"/>
          </w:tcPr>
          <w:p>
            <w:pPr>
              <w:jc w:val="center"/>
              <w:rPr>
                <w:rFonts w:ascii="宋体" w:hAnsi="宋体"/>
                <w:sz w:val="24"/>
              </w:rPr>
            </w:pPr>
            <w:r>
              <w:rPr>
                <w:rFonts w:hint="eastAsia" w:ascii="宋体" w:hAnsi="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sz w:val="24"/>
              </w:rPr>
            </w:pPr>
            <w:r>
              <w:rPr>
                <w:rFonts w:hint="eastAsia" w:ascii="宋体" w:hAnsi="宋体"/>
                <w:sz w:val="24"/>
              </w:rPr>
              <w:t>1</w:t>
            </w: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rPr>
            </w:pPr>
            <w:r>
              <w:rPr>
                <w:rFonts w:hint="eastAsia" w:ascii="宋体" w:hAnsi="宋体"/>
                <w:sz w:val="24"/>
              </w:rPr>
              <w:t>竞价总价（大写）</w:t>
            </w:r>
          </w:p>
        </w:tc>
        <w:tc>
          <w:tcPr>
            <w:tcW w:w="3771" w:type="dxa"/>
            <w:gridSpan w:val="3"/>
            <w:vAlign w:val="center"/>
          </w:tcPr>
          <w:p>
            <w:pPr>
              <w:spacing w:line="500" w:lineRule="exact"/>
              <w:rPr>
                <w:rFonts w:ascii="宋体" w:hAnsi="宋体"/>
                <w:sz w:val="24"/>
              </w:rPr>
            </w:pPr>
          </w:p>
        </w:tc>
        <w:tc>
          <w:tcPr>
            <w:tcW w:w="2397" w:type="dxa"/>
            <w:gridSpan w:val="2"/>
            <w:vAlign w:val="center"/>
          </w:tcPr>
          <w:p>
            <w:pPr>
              <w:spacing w:line="500" w:lineRule="exact"/>
              <w:rPr>
                <w:rFonts w:ascii="宋体" w:hAnsi="宋体"/>
                <w:sz w:val="24"/>
              </w:rPr>
            </w:pPr>
            <w:r>
              <w:rPr>
                <w:rFonts w:hint="eastAsia" w:ascii="宋体" w:hAnsi="宋体"/>
                <w:sz w:val="24"/>
              </w:rPr>
              <w:t>小写：</w:t>
            </w:r>
          </w:p>
        </w:tc>
      </w:tr>
    </w:tbl>
    <w:p>
      <w:pPr>
        <w:rPr>
          <w:rFonts w:ascii="宋体" w:hAnsi="宋体"/>
          <w:b/>
          <w:sz w:val="24"/>
          <w:szCs w:val="24"/>
          <w:u w:val="single"/>
        </w:rPr>
      </w:pPr>
    </w:p>
    <w:p>
      <w:pPr>
        <w:spacing w:line="400" w:lineRule="exact"/>
        <w:ind w:firstLine="482" w:firstLineChars="200"/>
        <w:rPr>
          <w:rFonts w:ascii="宋体" w:hAnsi="宋体"/>
          <w:b/>
          <w:sz w:val="24"/>
          <w:szCs w:val="24"/>
          <w:highlight w:val="none"/>
          <w:u w:val="single"/>
        </w:rPr>
      </w:pPr>
      <w:r>
        <w:rPr>
          <w:rFonts w:hint="eastAsia" w:ascii="宋体" w:hAnsi="宋体"/>
          <w:b/>
          <w:sz w:val="24"/>
          <w:szCs w:val="24"/>
          <w:highlight w:val="none"/>
          <w:u w:val="single"/>
        </w:rPr>
        <w:t>注：（1）</w:t>
      </w:r>
      <w:r>
        <w:rPr>
          <w:rFonts w:ascii="宋体" w:hAnsi="宋体"/>
          <w:b/>
          <w:sz w:val="24"/>
          <w:szCs w:val="24"/>
          <w:highlight w:val="none"/>
          <w:u w:val="single"/>
        </w:rPr>
        <w:t>竞价人首次提交的报价总价</w:t>
      </w:r>
      <w:r>
        <w:rPr>
          <w:rFonts w:hint="eastAsia" w:ascii="宋体" w:hAnsi="宋体"/>
          <w:b/>
          <w:sz w:val="24"/>
          <w:szCs w:val="24"/>
          <w:highlight w:val="none"/>
          <w:u w:val="single"/>
        </w:rPr>
        <w:t>不能超过竞价文件总价</w:t>
      </w:r>
      <w:r>
        <w:rPr>
          <w:rFonts w:ascii="宋体" w:hAnsi="宋体"/>
          <w:b/>
          <w:sz w:val="24"/>
          <w:szCs w:val="24"/>
          <w:highlight w:val="none"/>
          <w:u w:val="single"/>
        </w:rPr>
        <w:t>最高限价，报价单价不能超过竞价文件的单价最高限价，否则，视为无效报价</w:t>
      </w:r>
      <w:r>
        <w:rPr>
          <w:rFonts w:hint="eastAsia" w:ascii="宋体" w:hAnsi="宋体"/>
          <w:b/>
          <w:sz w:val="24"/>
          <w:szCs w:val="24"/>
          <w:highlight w:val="none"/>
          <w:u w:val="single"/>
        </w:rPr>
        <w:t>。</w:t>
      </w:r>
    </w:p>
    <w:p>
      <w:pPr>
        <w:spacing w:line="400" w:lineRule="exact"/>
        <w:ind w:firstLine="482" w:firstLineChars="200"/>
        <w:rPr>
          <w:rFonts w:ascii="宋体" w:hAnsi="宋体"/>
          <w:b/>
          <w:sz w:val="24"/>
          <w:szCs w:val="24"/>
          <w:highlight w:val="none"/>
          <w:u w:val="single"/>
        </w:rPr>
      </w:pPr>
      <w:r>
        <w:rPr>
          <w:rFonts w:hint="eastAsia" w:ascii="宋体" w:hAnsi="宋体"/>
          <w:b/>
          <w:sz w:val="24"/>
          <w:szCs w:val="24"/>
          <w:highlight w:val="none"/>
          <w:u w:val="single"/>
        </w:rPr>
        <w:t>（2）竞价人应以包括本项目所涉及的有关项目的所有费用进行报价，包括但不限于：货物及辅料、包装、 运输、搬运、卸货、安装、调试、损耗、保险、税费、雇员费用等项目实施过程中的应预见和不可预见费用等所有费用。</w:t>
      </w:r>
    </w:p>
    <w:p>
      <w:pPr>
        <w:rPr>
          <w:rFonts w:ascii="宋体" w:hAnsi="宋体"/>
          <w:b/>
          <w:sz w:val="24"/>
          <w:szCs w:val="24"/>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rPr>
            </w:pPr>
          </w:p>
          <w:p>
            <w:pPr>
              <w:ind w:left="4410" w:leftChars="2100"/>
              <w:jc w:val="center"/>
              <w:rPr>
                <w:rFonts w:ascii="宋体" w:hAnsi="宋体"/>
                <w:b/>
                <w:sz w:val="36"/>
                <w:szCs w:val="36"/>
              </w:rPr>
            </w:pPr>
          </w:p>
          <w:p>
            <w:pPr>
              <w:jc w:val="center"/>
              <w:rPr>
                <w:rFonts w:ascii="宋体" w:hAnsi="宋体"/>
                <w:sz w:val="24"/>
                <w:szCs w:val="24"/>
              </w:rPr>
            </w:pPr>
            <w:r>
              <w:rPr>
                <w:rFonts w:hint="eastAsia" w:ascii="宋体" w:hAnsi="宋体"/>
                <w:sz w:val="24"/>
                <w:szCs w:val="24"/>
              </w:rPr>
              <w:t>保证金凭证复印件粘贴处</w:t>
            </w:r>
          </w:p>
          <w:p>
            <w:pPr>
              <w:ind w:left="4410" w:leftChars="2100"/>
              <w:jc w:val="center"/>
              <w:rPr>
                <w:rFonts w:ascii="宋体" w:hAnsi="宋体"/>
                <w:b/>
                <w:sz w:val="36"/>
                <w:szCs w:val="36"/>
              </w:rPr>
            </w:pPr>
          </w:p>
        </w:tc>
      </w:tr>
    </w:tbl>
    <w:p>
      <w:pPr>
        <w:spacing w:line="360" w:lineRule="auto"/>
        <w:ind w:left="-718" w:leftChars="-342" w:right="-874" w:rightChars="-416" w:firstLine="357" w:firstLineChars="170"/>
        <w:rPr>
          <w:rFonts w:ascii="宋体" w:hAnsi="宋体" w:cs="Arial"/>
          <w:szCs w:val="21"/>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pPr>
        <w:widowControl/>
        <w:spacing w:after="109"/>
        <w:jc w:val="center"/>
        <w:rPr>
          <w:rFonts w:ascii="宋体" w:hAnsi="宋体"/>
          <w:b/>
          <w:sz w:val="28"/>
          <w:szCs w:val="28"/>
        </w:rPr>
      </w:pPr>
      <w:r>
        <w:rPr>
          <w:rFonts w:ascii="宋体" w:hAnsi="宋体"/>
          <w:b/>
          <w:sz w:val="28"/>
          <w:szCs w:val="28"/>
        </w:rPr>
        <w:t>技术和服务要求响应表</w:t>
      </w:r>
    </w:p>
    <w:p>
      <w:pPr>
        <w:widowControl/>
        <w:spacing w:after="109"/>
        <w:jc w:val="left"/>
        <w:rPr>
          <w:rFonts w:ascii="宋体" w:hAnsi="宋体" w:cs="宋体"/>
          <w:kern w:val="0"/>
          <w:szCs w:val="21"/>
        </w:rPr>
      </w:pPr>
      <w:r>
        <w:rPr>
          <w:rFonts w:ascii="宋体" w:hAnsi="宋体" w:cs="宋体"/>
          <w:kern w:val="0"/>
          <w:szCs w:val="21"/>
        </w:rPr>
        <w:t> </w:t>
      </w:r>
    </w:p>
    <w:p>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1"/>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r>
    </w:tbl>
    <w:p>
      <w:pPr>
        <w:rPr>
          <w:rFonts w:ascii="宋体" w:hAnsi="宋体" w:cs="宋体"/>
          <w:b/>
          <w:kern w:val="0"/>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line="400" w:lineRule="exact"/>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line="400" w:lineRule="exact"/>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pPr>
        <w:widowControl/>
        <w:spacing w:line="400" w:lineRule="exact"/>
        <w:jc w:val="left"/>
        <w:rPr>
          <w:rFonts w:ascii="宋体"/>
          <w:kern w:val="0"/>
          <w:sz w:val="24"/>
          <w:szCs w:val="24"/>
        </w:rPr>
      </w:pPr>
      <w:r>
        <w:rPr>
          <w:rFonts w:ascii="宋体" w:hAnsi="宋体" w:cs="宋体"/>
          <w:kern w:val="0"/>
        </w:rPr>
        <w:t>1.</w:t>
      </w:r>
      <w:r>
        <w:rPr>
          <w:rFonts w:hint="eastAsia" w:ascii="宋体" w:hAnsi="宋体" w:cs="宋体"/>
          <w:kern w:val="0"/>
        </w:rPr>
        <w:t>2“是否偏离及说明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spacing w:line="400" w:lineRule="exact"/>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b/>
          <w:kern w:val="0"/>
          <w:sz w:val="24"/>
        </w:rPr>
      </w:pPr>
    </w:p>
    <w:p>
      <w:pPr>
        <w:rPr>
          <w:rFonts w:ascii="宋体" w:hAnsi="宋体" w:cs="宋体"/>
          <w:b/>
          <w:kern w:val="0"/>
          <w:sz w:val="24"/>
        </w:rPr>
      </w:pPr>
    </w:p>
    <w:p>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pPr>
        <w:jc w:val="cente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商务条件响应表</w:t>
      </w:r>
    </w:p>
    <w:p>
      <w:pPr>
        <w:pStyle w:val="18"/>
        <w:widowControl/>
        <w:spacing w:before="0" w:beforeAutospacing="0" w:after="150" w:afterAutospacing="0"/>
        <w:rPr>
          <w:rFonts w:ascii="宋体" w:hAnsi="宋体"/>
          <w:szCs w:val="24"/>
        </w:rPr>
      </w:pPr>
      <w:r>
        <w:rPr>
          <w:rFonts w:hint="eastAsia" w:ascii="宋体" w:hAnsi="宋体" w:cs="宋体"/>
          <w:szCs w:val="24"/>
        </w:rPr>
        <w:t> </w:t>
      </w:r>
    </w:p>
    <w:p>
      <w:pPr>
        <w:pStyle w:val="18"/>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8"/>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pPr>
              <w:pStyle w:val="18"/>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pPr>
              <w:pStyle w:val="18"/>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pPr>
              <w:pStyle w:val="18"/>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pPr>
              <w:pStyle w:val="18"/>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8"/>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pPr>
              <w:pStyle w:val="18"/>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rPr>
            </w:pPr>
          </w:p>
        </w:tc>
        <w:tc>
          <w:tcPr>
            <w:tcW w:w="1298" w:type="dxa"/>
            <w:tcMar>
              <w:top w:w="0" w:type="dxa"/>
              <w:left w:w="105" w:type="dxa"/>
              <w:bottom w:w="0" w:type="dxa"/>
              <w:right w:w="105" w:type="dxa"/>
            </w:tcMar>
            <w:vAlign w:val="center"/>
          </w:tcPr>
          <w:p>
            <w:pPr>
              <w:pStyle w:val="18"/>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8"/>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pPr>
              <w:widowControl/>
              <w:jc w:val="left"/>
              <w:rPr>
                <w:rFonts w:ascii="宋体" w:hAnsi="宋体"/>
                <w:sz w:val="24"/>
                <w:szCs w:val="24"/>
              </w:rPr>
            </w:pPr>
          </w:p>
        </w:tc>
        <w:tc>
          <w:tcPr>
            <w:tcW w:w="2604" w:type="dxa"/>
            <w:tcMar>
              <w:top w:w="0" w:type="dxa"/>
              <w:left w:w="105" w:type="dxa"/>
              <w:bottom w:w="0" w:type="dxa"/>
              <w:right w:w="105" w:type="dxa"/>
            </w:tcMar>
            <w:vAlign w:val="center"/>
          </w:tcPr>
          <w:p>
            <w:pPr>
              <w:widowControl/>
              <w:jc w:val="left"/>
              <w:rPr>
                <w:rFonts w:ascii="宋体" w:hAnsi="宋体"/>
                <w:sz w:val="24"/>
                <w:szCs w:val="24"/>
              </w:rPr>
            </w:pPr>
          </w:p>
        </w:tc>
        <w:tc>
          <w:tcPr>
            <w:tcW w:w="2455" w:type="dxa"/>
            <w:tcMar>
              <w:top w:w="0" w:type="dxa"/>
              <w:left w:w="105" w:type="dxa"/>
              <w:bottom w:w="0" w:type="dxa"/>
              <w:right w:w="105" w:type="dxa"/>
            </w:tcMar>
            <w:vAlign w:val="center"/>
          </w:tcPr>
          <w:p>
            <w:pPr>
              <w:widowControl/>
              <w:jc w:val="left"/>
              <w:rPr>
                <w:rFonts w:ascii="宋体" w:hAnsi="宋体"/>
                <w:sz w:val="24"/>
                <w:szCs w:val="24"/>
              </w:rPr>
            </w:pPr>
          </w:p>
        </w:tc>
        <w:tc>
          <w:tcPr>
            <w:tcW w:w="2605" w:type="dxa"/>
            <w:tcMar>
              <w:top w:w="0" w:type="dxa"/>
              <w:left w:w="105" w:type="dxa"/>
              <w:bottom w:w="0" w:type="dxa"/>
              <w:right w:w="105" w:type="dxa"/>
            </w:tcMar>
            <w:vAlign w:val="center"/>
          </w:tcPr>
          <w:p>
            <w:pPr>
              <w:widowControl/>
              <w:jc w:val="left"/>
              <w:rPr>
                <w:rFonts w:ascii="宋体" w:hAnsi="宋体"/>
                <w:sz w:val="24"/>
                <w:szCs w:val="24"/>
              </w:rPr>
            </w:pPr>
          </w:p>
        </w:tc>
      </w:tr>
    </w:tbl>
    <w:p>
      <w:pPr>
        <w:jc w:val="center"/>
        <w:rPr>
          <w:rFonts w:ascii="宋体" w:hAnsi="宋体"/>
          <w:b/>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line="400" w:lineRule="exact"/>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line="400" w:lineRule="exact"/>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pPr>
        <w:widowControl/>
        <w:spacing w:line="400" w:lineRule="exact"/>
        <w:jc w:val="left"/>
        <w:rPr>
          <w:rFonts w:ascii="宋体"/>
          <w:kern w:val="0"/>
          <w:sz w:val="24"/>
          <w:szCs w:val="24"/>
        </w:rPr>
      </w:pPr>
      <w:r>
        <w:rPr>
          <w:rFonts w:ascii="宋体" w:hAnsi="宋体" w:cs="宋体"/>
          <w:kern w:val="0"/>
        </w:rPr>
        <w:t>1.</w:t>
      </w:r>
      <w:r>
        <w:rPr>
          <w:rFonts w:hint="eastAsia" w:ascii="宋体" w:hAnsi="宋体" w:cs="宋体"/>
          <w:kern w:val="0"/>
        </w:rPr>
        <w:t>2“是否偏离及说明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spacing w:line="400" w:lineRule="exact"/>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b/>
          <w:kern w:val="0"/>
          <w:sz w:val="24"/>
        </w:rPr>
      </w:pPr>
      <w:r>
        <w:rPr>
          <w:rFonts w:ascii="宋体" w:hAnsi="宋体"/>
          <w:b/>
          <w:sz w:val="28"/>
          <w:szCs w:val="28"/>
        </w:rPr>
        <w:br w:type="page"/>
      </w:r>
    </w:p>
    <w:p>
      <w:pPr>
        <w:ind w:firstLine="241" w:firstLineChars="100"/>
        <w:rPr>
          <w:rFonts w:ascii="宋体" w:hAnsi="宋体" w:cs="宋体"/>
          <w:b/>
          <w:kern w:val="0"/>
          <w:sz w:val="24"/>
        </w:rPr>
      </w:pPr>
      <w:r>
        <w:rPr>
          <w:rFonts w:hint="eastAsia" w:ascii="宋体" w:hAnsi="宋体" w:cs="宋体"/>
          <w:b/>
          <w:kern w:val="0"/>
          <w:sz w:val="24"/>
        </w:rPr>
        <w:t>附件13：</w:t>
      </w:r>
    </w:p>
    <w:p>
      <w:pPr>
        <w:rPr>
          <w:rFonts w:ascii="宋体" w:hAnsi="宋体" w:cs="宋体"/>
          <w:kern w:val="0"/>
          <w:sz w:val="24"/>
        </w:rPr>
      </w:pPr>
    </w:p>
    <w:p>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pPr>
        <w:jc w:val="center"/>
        <w:rPr>
          <w:rFonts w:ascii="宋体" w:hAnsi="宋体"/>
          <w:b/>
          <w:sz w:val="28"/>
          <w:szCs w:val="28"/>
        </w:rPr>
      </w:pPr>
    </w:p>
    <w:p>
      <w:pPr>
        <w:rPr>
          <w:rFonts w:ascii="宋体" w:hAnsi="宋体"/>
          <w:sz w:val="24"/>
          <w:szCs w:val="24"/>
        </w:rPr>
      </w:pPr>
      <w:r>
        <w:rPr>
          <w:rFonts w:hint="eastAsia" w:ascii="宋体" w:hAnsi="宋体"/>
          <w:sz w:val="24"/>
          <w:szCs w:val="24"/>
        </w:rPr>
        <w:t>说明：</w:t>
      </w:r>
    </w:p>
    <w:p>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w:t>
      </w:r>
      <w:r>
        <w:rPr>
          <w:rFonts w:ascii="宋体" w:hAnsi="宋体" w:cs="宋体"/>
          <w:b/>
          <w:bCs/>
          <w:sz w:val="24"/>
          <w:szCs w:val="24"/>
        </w:rPr>
        <w:t>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w:t>
      </w:r>
      <w:r>
        <w:rPr>
          <w:rFonts w:ascii="宋体" w:hAnsi="宋体" w:cs="宋体"/>
          <w:sz w:val="24"/>
          <w:szCs w:val="24"/>
        </w:rPr>
        <w:t>{具体品目以《节能产品政府采购品目清单》（财库〔2019〕19号）中“★”标注为准}。若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附件14：</w:t>
      </w:r>
    </w:p>
    <w:p>
      <w:pPr>
        <w:widowControl/>
        <w:spacing w:after="109"/>
        <w:jc w:val="center"/>
        <w:rPr>
          <w:rFonts w:ascii="宋体" w:hAnsi="宋体"/>
          <w:b/>
          <w:sz w:val="28"/>
          <w:szCs w:val="28"/>
        </w:rPr>
      </w:pPr>
      <w:r>
        <w:rPr>
          <w:rFonts w:hint="eastAsia" w:ascii="宋体" w:hAnsi="宋体"/>
          <w:b/>
          <w:sz w:val="28"/>
          <w:szCs w:val="28"/>
        </w:rPr>
        <w:t>售后服务承诺</w:t>
      </w:r>
    </w:p>
    <w:p>
      <w:pPr>
        <w:rPr>
          <w:rFonts w:ascii="宋体" w:hAnsi="宋体" w:cs="宋体"/>
          <w:kern w:val="0"/>
          <w:sz w:val="24"/>
        </w:rPr>
      </w:pPr>
    </w:p>
    <w:p>
      <w:pPr>
        <w:rPr>
          <w:rFonts w:ascii="宋体" w:hAnsi="宋体" w:cs="宋体"/>
          <w:kern w:val="0"/>
          <w:sz w:val="24"/>
        </w:rPr>
      </w:pPr>
    </w:p>
    <w:p>
      <w:pPr>
        <w:rPr>
          <w:rFonts w:ascii="宋体" w:hAnsi="宋体" w:cs="宋体"/>
          <w:kern w:val="0"/>
          <w:sz w:val="32"/>
          <w:szCs w:val="22"/>
        </w:rPr>
      </w:pPr>
      <w:r>
        <w:rPr>
          <w:rFonts w:hint="eastAsia" w:ascii="宋体" w:hAnsi="宋体" w:cs="宋体"/>
          <w:kern w:val="0"/>
          <w:sz w:val="24"/>
        </w:rPr>
        <w:t>致：</w:t>
      </w:r>
    </w:p>
    <w:p>
      <w:pPr>
        <w:spacing w:line="400" w:lineRule="exact"/>
        <w:ind w:firstLine="470" w:firstLineChars="196"/>
        <w:rPr>
          <w:rFonts w:ascii="宋体" w:hAnsi="宋体" w:cs="宋体"/>
          <w:b/>
          <w:kern w:val="0"/>
          <w:sz w:val="32"/>
          <w:szCs w:val="22"/>
        </w:rPr>
      </w:pPr>
      <w:r>
        <w:rPr>
          <w:sz w:val="24"/>
          <w:szCs w:val="22"/>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sz w:val="24"/>
          <w:szCs w:val="22"/>
        </w:rPr>
        <w:t>；</w:t>
      </w:r>
    </w:p>
    <w:p>
      <w:pPr>
        <w:rPr>
          <w:rFonts w:ascii="宋体" w:hAnsi="宋体" w:cs="宋体"/>
          <w:kern w:val="0"/>
          <w:sz w:val="24"/>
        </w:rPr>
      </w:pPr>
    </w:p>
    <w:p>
      <w:pPr>
        <w:rPr>
          <w:rFonts w:ascii="宋体" w:hAnsi="宋体" w:cs="宋体"/>
          <w:b/>
          <w:bCs/>
          <w:kern w:val="0"/>
          <w:sz w:val="24"/>
        </w:rPr>
      </w:pPr>
      <w:r>
        <w:rPr>
          <w:rFonts w:hint="eastAsia" w:ascii="宋体" w:hAnsi="宋体" w:cs="宋体"/>
          <w:b/>
          <w:bCs/>
          <w:kern w:val="0"/>
          <w:sz w:val="24"/>
        </w:rPr>
        <w:t>售后服务要求汇总表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pPr>
              <w:jc w:val="center"/>
              <w:rPr>
                <w:rFonts w:ascii="宋体" w:hAnsi="宋体" w:cs="宋体"/>
                <w:kern w:val="0"/>
                <w:sz w:val="24"/>
                <w:szCs w:val="24"/>
              </w:rPr>
            </w:pPr>
            <w:r>
              <w:rPr>
                <w:rFonts w:hint="eastAsia" w:ascii="宋体" w:hAnsi="宋体" w:cs="宋体"/>
                <w:kern w:val="0"/>
                <w:sz w:val="24"/>
                <w:szCs w:val="24"/>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bl>
    <w:p>
      <w:pPr>
        <w:rPr>
          <w:rFonts w:ascii="宋体" w:hAnsi="宋体" w:cs="宋体"/>
          <w:kern w:val="0"/>
          <w:sz w:val="24"/>
        </w:rPr>
      </w:pPr>
    </w:p>
    <w:p>
      <w:pPr>
        <w:rPr>
          <w:rFonts w:ascii="宋体" w:hAnsi="宋体" w:cs="宋体"/>
          <w:kern w:val="0"/>
          <w:sz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line="360" w:lineRule="exact"/>
        <w:rPr>
          <w:rFonts w:ascii="宋体" w:hAnsi="宋体"/>
          <w:b/>
          <w:sz w:val="24"/>
          <w:szCs w:val="24"/>
        </w:rPr>
      </w:pPr>
    </w:p>
    <w:p>
      <w:pPr>
        <w:rPr>
          <w:rFonts w:ascii="宋体" w:hAnsi="宋体"/>
          <w:b/>
          <w:sz w:val="24"/>
          <w:szCs w:val="24"/>
        </w:rPr>
      </w:pP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附件15：</w:t>
      </w:r>
    </w:p>
    <w:p>
      <w:pPr>
        <w:jc w:val="center"/>
        <w:rPr>
          <w:rFonts w:ascii="宋体" w:hAnsi="宋体"/>
          <w:b/>
          <w:sz w:val="28"/>
          <w:szCs w:val="28"/>
        </w:rPr>
      </w:pPr>
      <w:r>
        <w:rPr>
          <w:rFonts w:hint="eastAsia" w:ascii="宋体" w:hAnsi="宋体"/>
          <w:b/>
          <w:sz w:val="28"/>
          <w:szCs w:val="28"/>
        </w:rPr>
        <w:t>竞价人认为需提供的其他资料</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20"/>
        <w:rPr>
          <w:rFonts w:ascii="宋体" w:hAnsi="宋体"/>
        </w:rPr>
      </w:pP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pP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网上竞价承诺书</w:t>
      </w:r>
    </w:p>
    <w:p>
      <w:pPr>
        <w:spacing w:line="500" w:lineRule="exact"/>
        <w:rPr>
          <w:rFonts w:ascii="宋体" w:hAnsi="宋体"/>
          <w:sz w:val="24"/>
        </w:rPr>
      </w:pPr>
      <w:r>
        <w:rPr>
          <w:rFonts w:hint="eastAsia" w:ascii="宋体" w:hAnsi="宋体"/>
          <w:sz w:val="24"/>
        </w:rPr>
        <w:t>致：福建省智信招标有限公司</w:t>
      </w:r>
    </w:p>
    <w:p>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公告（项目编号:</w:t>
      </w:r>
      <w:r>
        <w:rPr>
          <w:rFonts w:hint="eastAsia" w:ascii="宋体" w:hAnsi="宋体"/>
          <w:sz w:val="24"/>
          <w:u w:val="single"/>
        </w:rPr>
        <w:t xml:space="preserve">           </w:t>
      </w:r>
      <w:r>
        <w:rPr>
          <w:rFonts w:hint="eastAsia" w:ascii="宋体" w:hAnsi="宋体"/>
          <w:sz w:val="24"/>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pPr>
        <w:spacing w:line="500" w:lineRule="exact"/>
        <w:ind w:firstLine="480" w:firstLineChars="200"/>
        <w:rPr>
          <w:rFonts w:ascii="宋体" w:hAnsi="宋体"/>
          <w:sz w:val="24"/>
        </w:rPr>
      </w:pPr>
      <w:r>
        <w:rPr>
          <w:rFonts w:hint="eastAsia" w:ascii="宋体" w:hAnsi="宋体"/>
          <w:sz w:val="24"/>
        </w:rPr>
        <w:t>一、我司将在报名截止时间前提交网上竞价要求的所有原件的复印件，保证提供真实、合法、有效的资格证明材料，将竞价保证金以转账方式在报名截止时间前汇达指定账户，并承诺绝无作弊垄断或借用证明、提供虚假资料、串通哄抬报价等不法事情。</w:t>
      </w:r>
    </w:p>
    <w:p>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pPr>
        <w:spacing w:line="500" w:lineRule="exact"/>
        <w:rPr>
          <w:rFonts w:ascii="宋体" w:hAnsi="宋体"/>
          <w:sz w:val="24"/>
        </w:rPr>
      </w:pPr>
      <w:r>
        <w:rPr>
          <w:rFonts w:hint="eastAsia" w:ascii="宋体" w:hAnsi="宋体"/>
          <w:sz w:val="24"/>
        </w:rPr>
        <w:t xml:space="preserve">  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pPr>
        <w:widowControl/>
        <w:spacing w:after="109"/>
        <w:jc w:val="center"/>
        <w:rPr>
          <w:rFonts w:ascii="宋体" w:hAnsi="宋体"/>
          <w:b/>
          <w:sz w:val="28"/>
          <w:szCs w:val="28"/>
        </w:rPr>
      </w:pPr>
      <w:r>
        <w:rPr>
          <w:rFonts w:hint="eastAsia" w:ascii="宋体" w:hAnsi="宋体"/>
          <w:b/>
          <w:sz w:val="28"/>
          <w:szCs w:val="28"/>
        </w:rPr>
        <w:t>网上竞价采购合同送达承诺书</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致：福建省智信招标有限公司</w:t>
      </w:r>
    </w:p>
    <w:p>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竞价项目（项目编号:</w:t>
      </w:r>
      <w:r>
        <w:rPr>
          <w:rFonts w:hint="eastAsia" w:ascii="宋体" w:hAnsi="宋体"/>
          <w:sz w:val="24"/>
          <w:u w:val="single"/>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rPr>
      </w:pPr>
      <w:r>
        <w:rPr>
          <w:rFonts w:hint="eastAsia" w:ascii="宋体" w:hAnsi="宋体"/>
          <w:sz w:val="24"/>
        </w:rPr>
        <w:t xml:space="preserve"> </w:t>
      </w:r>
    </w:p>
    <w:p>
      <w:pPr>
        <w:spacing w:line="500" w:lineRule="exact"/>
        <w:ind w:firstLine="240" w:firstLineChars="100"/>
        <w:rPr>
          <w:rFonts w:ascii="宋体" w:hAnsi="宋体"/>
          <w:sz w:val="24"/>
        </w:rPr>
      </w:pPr>
      <w:r>
        <w:rPr>
          <w:rFonts w:hint="eastAsia" w:ascii="宋体" w:hAnsi="宋体"/>
          <w:sz w:val="24"/>
        </w:rPr>
        <w:t>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ind w:firstLine="241" w:firstLineChars="100"/>
        <w:rPr>
          <w:rFonts w:ascii="宋体" w:hAnsi="宋体" w:cs="宋体"/>
          <w:b/>
          <w:kern w:val="0"/>
          <w:sz w:val="24"/>
        </w:rPr>
      </w:pPr>
    </w:p>
    <w:p>
      <w:pPr>
        <w:ind w:firstLine="241" w:firstLineChars="100"/>
        <w:rPr>
          <w:rFonts w:ascii="宋体" w:hAnsi="宋体" w:cs="宋体"/>
          <w:b/>
          <w:kern w:val="0"/>
          <w:sz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附件18：</w:t>
      </w:r>
    </w:p>
    <w:p>
      <w:pPr>
        <w:rPr>
          <w:rFonts w:ascii="宋体" w:hAnsi="宋体"/>
          <w:b/>
          <w:sz w:val="24"/>
          <w:szCs w:val="24"/>
        </w:rPr>
      </w:pPr>
    </w:p>
    <w:p>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pPr>
        <w:spacing w:line="38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r>
        <w:rPr>
          <w:rFonts w:hint="eastAsia" w:ascii="宋体" w:hAnsi="宋体"/>
          <w:sz w:val="24"/>
          <w:szCs w:val="24"/>
        </w:rPr>
        <w:t>致：</w:t>
      </w:r>
      <w:r>
        <w:rPr>
          <w:rFonts w:hint="eastAsia" w:ascii="宋体" w:hAnsi="宋体"/>
          <w:sz w:val="24"/>
          <w:u w:val="single"/>
        </w:rPr>
        <w:t>福建省智信招标有限公司</w:t>
      </w:r>
    </w:p>
    <w:p>
      <w:pPr>
        <w:spacing w:line="360" w:lineRule="exact"/>
        <w:rPr>
          <w:rFonts w:ascii="宋体" w:hAnsi="宋体"/>
          <w:sz w:val="24"/>
          <w:szCs w:val="24"/>
        </w:rPr>
      </w:pPr>
      <w:r>
        <w:rPr>
          <w:rFonts w:ascii="宋体" w:hAnsi="宋体"/>
          <w:sz w:val="24"/>
          <w:szCs w:val="24"/>
        </w:rPr>
        <w:t xml:space="preserve">  </w:t>
      </w:r>
    </w:p>
    <w:p>
      <w:pPr>
        <w:spacing w:line="360" w:lineRule="exact"/>
        <w:ind w:firstLine="480" w:firstLineChars="200"/>
        <w:rPr>
          <w:rFonts w:ascii="宋体" w:hAnsi="宋体"/>
          <w:sz w:val="24"/>
          <w:szCs w:val="24"/>
        </w:rPr>
      </w:pPr>
      <w:r>
        <w:rPr>
          <w:rFonts w:hint="eastAsia" w:ascii="宋体" w:hAnsi="宋体"/>
          <w:sz w:val="24"/>
          <w:szCs w:val="24"/>
        </w:rPr>
        <w:t>我们在贵公司组织的</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项目中竞价（项目编号：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pPr>
        <w:spacing w:line="360" w:lineRule="exact"/>
        <w:ind w:firstLine="480" w:firstLineChars="200"/>
        <w:rPr>
          <w:rFonts w:ascii="宋体" w:hAnsi="宋体"/>
          <w:sz w:val="24"/>
          <w:szCs w:val="24"/>
        </w:rPr>
      </w:pPr>
      <w:r>
        <w:rPr>
          <w:rFonts w:hint="eastAsia" w:ascii="宋体" w:hAnsi="宋体"/>
          <w:sz w:val="24"/>
          <w:szCs w:val="24"/>
        </w:rPr>
        <w:t>特此承诺！</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竞价人（全称并加盖公章）： </w:t>
      </w:r>
      <w:r>
        <w:rPr>
          <w:rFonts w:hint="eastAsia" w:ascii="宋体" w:hAnsi="宋体"/>
          <w:sz w:val="24"/>
          <w:szCs w:val="24"/>
          <w:u w:val="single"/>
        </w:rPr>
        <w:t xml:space="preserve">                </w:t>
      </w:r>
    </w:p>
    <w:p>
      <w:pPr>
        <w:spacing w:line="36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竞价人授权代表签字：</w:t>
      </w:r>
      <w:r>
        <w:rPr>
          <w:rFonts w:hint="eastAsia" w:ascii="宋体" w:hAnsi="宋体"/>
          <w:sz w:val="24"/>
          <w:szCs w:val="24"/>
          <w:u w:val="single"/>
        </w:rPr>
        <w:t xml:space="preserve">                         </w:t>
      </w:r>
    </w:p>
    <w:p>
      <w:pPr>
        <w:spacing w:line="360" w:lineRule="exact"/>
        <w:ind w:firstLine="3360" w:firstLineChars="1400"/>
        <w:rPr>
          <w:rFonts w:ascii="宋体" w:hAnsi="宋体"/>
          <w:sz w:val="24"/>
          <w:szCs w:val="24"/>
          <w:u w:val="single"/>
        </w:rPr>
      </w:pPr>
      <w:r>
        <w:rPr>
          <w:rFonts w:hint="eastAsia" w:ascii="宋体" w:hAnsi="宋体"/>
          <w:sz w:val="24"/>
          <w:szCs w:val="24"/>
        </w:rPr>
        <w:t>邮 编：</w:t>
      </w:r>
      <w:r>
        <w:rPr>
          <w:rFonts w:hint="eastAsia" w:ascii="宋体" w:hAnsi="宋体"/>
          <w:sz w:val="24"/>
          <w:szCs w:val="24"/>
          <w:u w:val="single"/>
        </w:rPr>
        <w:t xml:space="preserve">           </w:t>
      </w:r>
      <w:r>
        <w:rPr>
          <w:rFonts w:hint="eastAsia" w:ascii="宋体" w:hAnsi="宋体"/>
          <w:sz w:val="24"/>
          <w:szCs w:val="24"/>
        </w:rPr>
        <w:t>电 话：</w:t>
      </w:r>
      <w:r>
        <w:rPr>
          <w:rFonts w:hint="eastAsia" w:ascii="宋体" w:hAnsi="宋体"/>
          <w:sz w:val="24"/>
          <w:szCs w:val="24"/>
          <w:u w:val="single"/>
        </w:rPr>
        <w:t xml:space="preserve">          </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传 真：</w:t>
      </w:r>
      <w:r>
        <w:rPr>
          <w:rFonts w:hint="eastAsia" w:ascii="宋体" w:hAnsi="宋体"/>
          <w:sz w:val="24"/>
          <w:szCs w:val="24"/>
          <w:u w:val="single"/>
        </w:rPr>
        <w:t xml:space="preserve">           </w:t>
      </w:r>
      <w:r>
        <w:rPr>
          <w:rFonts w:hint="eastAsia" w:ascii="宋体" w:hAnsi="宋体"/>
          <w:sz w:val="24"/>
          <w:szCs w:val="24"/>
        </w:rPr>
        <w:t xml:space="preserve">日 期： </w:t>
      </w:r>
      <w:r>
        <w:rPr>
          <w:rFonts w:hint="eastAsia" w:ascii="宋体" w:hAnsi="宋体"/>
          <w:sz w:val="24"/>
          <w:szCs w:val="24"/>
          <w:u w:val="single"/>
        </w:rPr>
        <w:t xml:space="preserve">         </w:t>
      </w: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r>
        <w:rPr>
          <w:rFonts w:hint="eastAsia" w:ascii="宋体" w:hAnsi="宋体"/>
          <w:sz w:val="24"/>
        </w:rPr>
        <w:t xml:space="preserve">        </w:t>
      </w:r>
    </w:p>
    <w:p>
      <w:pPr>
        <w:spacing w:line="480" w:lineRule="exact"/>
        <w:ind w:firstLine="480" w:firstLineChars="200"/>
        <w:rPr>
          <w:rFonts w:ascii="宋体" w:hAnsi="宋体"/>
          <w:sz w:val="24"/>
        </w:rPr>
      </w:pPr>
      <w:r>
        <w:rPr>
          <w:rFonts w:hint="eastAsia" w:ascii="宋体" w:hAnsi="宋体"/>
          <w:sz w:val="24"/>
        </w:rPr>
        <w:t>开户名：</w:t>
      </w:r>
      <w:r>
        <w:rPr>
          <w:rFonts w:hint="eastAsia" w:ascii="宋体" w:hAnsi="宋体"/>
          <w:sz w:val="24"/>
          <w:u w:val="single"/>
        </w:rPr>
        <w:t xml:space="preserve">                        </w:t>
      </w:r>
    </w:p>
    <w:p>
      <w:pPr>
        <w:spacing w:line="480" w:lineRule="exact"/>
        <w:ind w:firstLine="480" w:firstLineChars="200"/>
        <w:rPr>
          <w:rFonts w:ascii="宋体" w:hAnsi="宋体"/>
          <w:sz w:val="24"/>
        </w:rPr>
      </w:pPr>
      <w:r>
        <w:rPr>
          <w:rFonts w:hint="eastAsia" w:ascii="宋体" w:hAnsi="宋体"/>
          <w:sz w:val="24"/>
        </w:rPr>
        <w:t>开户行：</w:t>
      </w:r>
      <w:r>
        <w:rPr>
          <w:rFonts w:hint="eastAsia" w:ascii="宋体" w:hAnsi="宋体"/>
          <w:sz w:val="24"/>
          <w:u w:val="single"/>
        </w:rPr>
        <w:t xml:space="preserve">                        </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r>
        <w:rPr>
          <w:rFonts w:hint="eastAsia" w:ascii="宋体" w:hAnsi="宋体"/>
          <w:sz w:val="24"/>
          <w:u w:val="single"/>
        </w:rPr>
        <w:t xml:space="preserve">                        </w:t>
      </w:r>
    </w:p>
    <w:p>
      <w:pPr>
        <w:spacing w:line="360" w:lineRule="exact"/>
        <w:ind w:firstLine="470" w:firstLineChars="196"/>
        <w:rPr>
          <w:rFonts w:ascii="宋体" w:hAnsi="宋体"/>
          <w:kern w:val="0"/>
          <w:sz w:val="24"/>
          <w:szCs w:val="24"/>
        </w:rPr>
      </w:pPr>
    </w:p>
    <w:p>
      <w:pPr>
        <w:rPr>
          <w:rFonts w:ascii="宋体" w:hAnsi="宋体"/>
          <w:b/>
          <w:sz w:val="24"/>
          <w:szCs w:val="24"/>
        </w:rPr>
      </w:pPr>
    </w:p>
    <w:p>
      <w:pPr>
        <w:rPr>
          <w:rFonts w:ascii="宋体" w:hAnsi="宋体"/>
          <w:b/>
          <w:sz w:val="24"/>
          <w:szCs w:val="24"/>
        </w:rPr>
      </w:pPr>
    </w:p>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28</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29</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b/>
        <w:bCs/>
        <w:sz w:val="21"/>
        <w:szCs w:val="21"/>
      </w:rPr>
      <w:t xml:space="preserve">福建省智信招标有限公司网上竞价文件  </w:t>
    </w:r>
    <w:r>
      <w:rPr>
        <w:rFonts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rPr>
      <w:t xml:space="preserve">福建省智信招标有限公司网上竞价文件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b/>
        <w:bCs/>
        <w:sz w:val="21"/>
        <w:szCs w:val="21"/>
      </w:rPr>
      <w:t xml:space="preserve">福建省智信招标有限公司网上竞价文件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MwZDNjZDlmZjFmZTMyNGRmNDg2ODA4MTE3ZGJhMTY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050C"/>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2EDB"/>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4AD1"/>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9A9"/>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47C2"/>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6F8"/>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35984"/>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60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467"/>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06BE"/>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C4F9A"/>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1469"/>
    <w:rsid w:val="00CB3E3B"/>
    <w:rsid w:val="00CB4EF7"/>
    <w:rsid w:val="00CB5B96"/>
    <w:rsid w:val="00CB5F13"/>
    <w:rsid w:val="00CB6932"/>
    <w:rsid w:val="00CB6C0D"/>
    <w:rsid w:val="00CB73AF"/>
    <w:rsid w:val="00CC1494"/>
    <w:rsid w:val="00CC17C6"/>
    <w:rsid w:val="00CC3260"/>
    <w:rsid w:val="00CC4288"/>
    <w:rsid w:val="00CC4813"/>
    <w:rsid w:val="00CC57FC"/>
    <w:rsid w:val="00CC589C"/>
    <w:rsid w:val="00CC6245"/>
    <w:rsid w:val="00CC7162"/>
    <w:rsid w:val="00CD018F"/>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3CB056E"/>
    <w:rsid w:val="131D1F3C"/>
    <w:rsid w:val="15293E44"/>
    <w:rsid w:val="1B4B4048"/>
    <w:rsid w:val="203F4877"/>
    <w:rsid w:val="20FB668E"/>
    <w:rsid w:val="211D2598"/>
    <w:rsid w:val="26283AC3"/>
    <w:rsid w:val="265674C8"/>
    <w:rsid w:val="26775DCC"/>
    <w:rsid w:val="28F63D6C"/>
    <w:rsid w:val="2B8C0B0C"/>
    <w:rsid w:val="2E6D122D"/>
    <w:rsid w:val="308F4929"/>
    <w:rsid w:val="32544FB6"/>
    <w:rsid w:val="39286D47"/>
    <w:rsid w:val="3B9E042B"/>
    <w:rsid w:val="3C326C3F"/>
    <w:rsid w:val="3D3A0D3F"/>
    <w:rsid w:val="3DE67283"/>
    <w:rsid w:val="3E740EBA"/>
    <w:rsid w:val="437B3735"/>
    <w:rsid w:val="45E30F42"/>
    <w:rsid w:val="4683543A"/>
    <w:rsid w:val="4EE240C7"/>
    <w:rsid w:val="54E87F79"/>
    <w:rsid w:val="5CE943C9"/>
    <w:rsid w:val="63F37FDC"/>
    <w:rsid w:val="65042187"/>
    <w:rsid w:val="652A30AC"/>
    <w:rsid w:val="674848E9"/>
    <w:rsid w:val="71D14CB7"/>
    <w:rsid w:val="76067942"/>
    <w:rsid w:val="76ED2FFA"/>
    <w:rsid w:val="7A443FC8"/>
    <w:rsid w:val="7D1356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8"/>
    <w:qFormat/>
    <w:uiPriority w:val="0"/>
    <w:pPr>
      <w:keepNext/>
      <w:keepLines/>
      <w:spacing w:before="340" w:after="330" w:line="578" w:lineRule="auto"/>
      <w:jc w:val="center"/>
      <w:outlineLvl w:val="0"/>
    </w:pPr>
    <w:rPr>
      <w:rFonts w:eastAsia="黑体"/>
      <w:b/>
      <w:kern w:val="44"/>
      <w:sz w:val="36"/>
    </w:rPr>
  </w:style>
  <w:style w:type="paragraph" w:styleId="4">
    <w:name w:val="heading 3"/>
    <w:basedOn w:val="3"/>
    <w:next w:val="1"/>
    <w:link w:val="29"/>
    <w:qFormat/>
    <w:uiPriority w:val="0"/>
    <w:pPr>
      <w:spacing w:before="260" w:after="260" w:line="413" w:lineRule="auto"/>
      <w:outlineLvl w:val="2"/>
    </w:pPr>
    <w:rPr>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styleId="5">
    <w:name w:val="Document Map"/>
    <w:basedOn w:val="1"/>
    <w:link w:val="30"/>
    <w:semiHidden/>
    <w:qFormat/>
    <w:uiPriority w:val="0"/>
    <w:pPr>
      <w:shd w:val="clear" w:color="auto" w:fill="000080"/>
    </w:pPr>
  </w:style>
  <w:style w:type="paragraph" w:styleId="6">
    <w:name w:val="annotation text"/>
    <w:basedOn w:val="1"/>
    <w:link w:val="31"/>
    <w:qFormat/>
    <w:uiPriority w:val="0"/>
    <w:pPr>
      <w:jc w:val="left"/>
    </w:pPr>
  </w:style>
  <w:style w:type="paragraph" w:styleId="7">
    <w:name w:val="Closing"/>
    <w:basedOn w:val="1"/>
    <w:link w:val="32"/>
    <w:unhideWhenUsed/>
    <w:qFormat/>
    <w:uiPriority w:val="0"/>
    <w:pPr>
      <w:ind w:left="100" w:leftChars="2100"/>
    </w:pPr>
    <w:rPr>
      <w:szCs w:val="24"/>
    </w:rPr>
  </w:style>
  <w:style w:type="paragraph" w:styleId="8">
    <w:name w:val="Body Text"/>
    <w:basedOn w:val="1"/>
    <w:next w:val="9"/>
    <w:link w:val="33"/>
    <w:qFormat/>
    <w:uiPriority w:val="0"/>
    <w:pPr>
      <w:spacing w:after="120"/>
    </w:pPr>
  </w:style>
  <w:style w:type="paragraph" w:styleId="9">
    <w:name w:val="Plain Text"/>
    <w:basedOn w:val="1"/>
    <w:link w:val="34"/>
    <w:qFormat/>
    <w:uiPriority w:val="0"/>
    <w:rPr>
      <w:rFonts w:ascii="宋体" w:hAnsi="Courier New"/>
    </w:rPr>
  </w:style>
  <w:style w:type="paragraph" w:styleId="10">
    <w:name w:val="Body Text Indent"/>
    <w:basedOn w:val="1"/>
    <w:next w:val="11"/>
    <w:link w:val="35"/>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Balloon Text"/>
    <w:basedOn w:val="1"/>
    <w:link w:val="36"/>
    <w:qFormat/>
    <w:uiPriority w:val="0"/>
    <w:rPr>
      <w:sz w:val="18"/>
      <w:szCs w:val="18"/>
    </w:rPr>
  </w:style>
  <w:style w:type="paragraph" w:styleId="13">
    <w:name w:val="footer"/>
    <w:basedOn w:val="1"/>
    <w:link w:val="37"/>
    <w:qFormat/>
    <w:uiPriority w:val="0"/>
    <w:pPr>
      <w:tabs>
        <w:tab w:val="center" w:pos="4153"/>
        <w:tab w:val="right" w:pos="8306"/>
      </w:tabs>
      <w:snapToGrid w:val="0"/>
      <w:jc w:val="left"/>
    </w:pPr>
    <w:rPr>
      <w:sz w:val="18"/>
      <w:szCs w:val="18"/>
    </w:rPr>
  </w:style>
  <w:style w:type="paragraph" w:styleId="14">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qFormat/>
    <w:uiPriority w:val="0"/>
    <w:pPr>
      <w:widowControl w:val="0"/>
      <w:jc w:val="both"/>
    </w:pPr>
    <w:rPr>
      <w:rFonts w:ascii="Times New Roman" w:hAnsi="Times New Roman" w:eastAsia="宋体" w:cs="Times New Roman"/>
      <w:kern w:val="2"/>
      <w:sz w:val="21"/>
      <w:lang w:val="en-US" w:eastAsia="zh-CN" w:bidi="ar-SA"/>
    </w:rPr>
  </w:style>
  <w:style w:type="paragraph" w:styleId="16">
    <w:name w:val="table of figures"/>
    <w:basedOn w:val="1"/>
    <w:next w:val="1"/>
    <w:qFormat/>
    <w:uiPriority w:val="0"/>
    <w:pPr>
      <w:ind w:left="200" w:leftChars="200" w:hanging="200" w:hangingChars="200"/>
    </w:pPr>
  </w:style>
  <w:style w:type="paragraph" w:styleId="17">
    <w:name w:val="Body Text 2"/>
    <w:basedOn w:val="1"/>
    <w:link w:val="39"/>
    <w:qFormat/>
    <w:uiPriority w:val="0"/>
    <w:pPr>
      <w:spacing w:after="120" w:line="480" w:lineRule="auto"/>
    </w:pPr>
  </w:style>
  <w:style w:type="paragraph" w:styleId="18">
    <w:name w:val="Normal (Web)"/>
    <w:basedOn w:val="1"/>
    <w:qFormat/>
    <w:uiPriority w:val="99"/>
    <w:pPr>
      <w:spacing w:before="100" w:beforeAutospacing="1" w:after="100" w:afterAutospacing="1"/>
      <w:jc w:val="left"/>
    </w:pPr>
    <w:rPr>
      <w:kern w:val="0"/>
      <w:sz w:val="24"/>
    </w:rPr>
  </w:style>
  <w:style w:type="paragraph" w:styleId="19">
    <w:name w:val="annotation subject"/>
    <w:basedOn w:val="6"/>
    <w:next w:val="6"/>
    <w:link w:val="40"/>
    <w:qFormat/>
    <w:uiPriority w:val="0"/>
    <w:rPr>
      <w:b/>
      <w:bCs/>
    </w:rPr>
  </w:style>
  <w:style w:type="paragraph" w:styleId="20">
    <w:name w:val="Body Text First Indent 2"/>
    <w:basedOn w:val="10"/>
    <w:link w:val="41"/>
    <w:qFormat/>
    <w:uiPriority w:val="99"/>
    <w:pPr>
      <w:spacing w:after="120"/>
      <w:ind w:left="420" w:leftChars="200" w:firstLine="420" w:firstLineChars="200"/>
    </w:pPr>
    <w:rPr>
      <w:rFonts w:ascii="Times New Roman" w:eastAsia="宋体"/>
      <w:sz w:val="21"/>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qFormat/>
    <w:uiPriority w:val="0"/>
  </w:style>
  <w:style w:type="character" w:styleId="26">
    <w:name w:val="Hyperlink"/>
    <w:qFormat/>
    <w:uiPriority w:val="0"/>
    <w:rPr>
      <w:color w:val="0000FF"/>
      <w:u w:val="single"/>
    </w:rPr>
  </w:style>
  <w:style w:type="character" w:styleId="27">
    <w:name w:val="annotation reference"/>
    <w:qFormat/>
    <w:uiPriority w:val="0"/>
    <w:rPr>
      <w:sz w:val="21"/>
      <w:szCs w:val="21"/>
    </w:rPr>
  </w:style>
  <w:style w:type="character" w:customStyle="1" w:styleId="28">
    <w:name w:val="标题 1 Char"/>
    <w:basedOn w:val="23"/>
    <w:link w:val="3"/>
    <w:qFormat/>
    <w:uiPriority w:val="0"/>
    <w:rPr>
      <w:rFonts w:ascii="Times New Roman" w:hAnsi="Times New Roman" w:eastAsia="黑体" w:cs="Times New Roman"/>
      <w:b/>
      <w:kern w:val="44"/>
      <w:sz w:val="36"/>
      <w:szCs w:val="20"/>
    </w:rPr>
  </w:style>
  <w:style w:type="character" w:customStyle="1" w:styleId="29">
    <w:name w:val="标题 3 Char"/>
    <w:basedOn w:val="23"/>
    <w:link w:val="4"/>
    <w:qFormat/>
    <w:uiPriority w:val="0"/>
    <w:rPr>
      <w:rFonts w:ascii="Times New Roman" w:hAnsi="Times New Roman" w:eastAsia="黑体" w:cs="Times New Roman"/>
      <w:b/>
      <w:kern w:val="44"/>
      <w:sz w:val="32"/>
      <w:szCs w:val="20"/>
    </w:rPr>
  </w:style>
  <w:style w:type="character" w:customStyle="1" w:styleId="30">
    <w:name w:val="文档结构图 Char"/>
    <w:basedOn w:val="23"/>
    <w:link w:val="5"/>
    <w:semiHidden/>
    <w:qFormat/>
    <w:uiPriority w:val="0"/>
    <w:rPr>
      <w:rFonts w:ascii="Times New Roman" w:hAnsi="Times New Roman" w:eastAsia="宋体" w:cs="Times New Roman"/>
      <w:szCs w:val="20"/>
      <w:shd w:val="clear" w:color="auto" w:fill="000080"/>
    </w:rPr>
  </w:style>
  <w:style w:type="character" w:customStyle="1" w:styleId="31">
    <w:name w:val="批注文字 Char"/>
    <w:basedOn w:val="23"/>
    <w:link w:val="6"/>
    <w:qFormat/>
    <w:uiPriority w:val="0"/>
    <w:rPr>
      <w:rFonts w:ascii="Times New Roman" w:hAnsi="Times New Roman" w:eastAsia="宋体" w:cs="Times New Roman"/>
      <w:szCs w:val="20"/>
    </w:rPr>
  </w:style>
  <w:style w:type="character" w:customStyle="1" w:styleId="32">
    <w:name w:val="结束语 Char"/>
    <w:basedOn w:val="23"/>
    <w:link w:val="7"/>
    <w:qFormat/>
    <w:uiPriority w:val="0"/>
    <w:rPr>
      <w:rFonts w:ascii="Times New Roman" w:hAnsi="Times New Roman" w:eastAsia="宋体" w:cs="Times New Roman"/>
      <w:szCs w:val="24"/>
    </w:rPr>
  </w:style>
  <w:style w:type="character" w:customStyle="1" w:styleId="33">
    <w:name w:val="正文文本 Char"/>
    <w:basedOn w:val="23"/>
    <w:link w:val="8"/>
    <w:qFormat/>
    <w:uiPriority w:val="0"/>
    <w:rPr>
      <w:rFonts w:ascii="Times New Roman" w:hAnsi="Times New Roman" w:eastAsia="宋体" w:cs="Times New Roman"/>
      <w:szCs w:val="20"/>
    </w:rPr>
  </w:style>
  <w:style w:type="character" w:customStyle="1" w:styleId="34">
    <w:name w:val="纯文本 Char"/>
    <w:basedOn w:val="23"/>
    <w:link w:val="9"/>
    <w:qFormat/>
    <w:uiPriority w:val="0"/>
    <w:rPr>
      <w:rFonts w:ascii="宋体" w:hAnsi="Courier New" w:eastAsia="宋体" w:cs="Times New Roman"/>
      <w:szCs w:val="20"/>
    </w:rPr>
  </w:style>
  <w:style w:type="character" w:customStyle="1" w:styleId="35">
    <w:name w:val="正文文本缩进 Char"/>
    <w:basedOn w:val="23"/>
    <w:link w:val="10"/>
    <w:qFormat/>
    <w:uiPriority w:val="99"/>
    <w:rPr>
      <w:rFonts w:ascii="楷体_GB2312" w:hAnsi="Times New Roman" w:eastAsia="楷体_GB2312" w:cs="Times New Roman"/>
      <w:sz w:val="32"/>
      <w:szCs w:val="20"/>
    </w:rPr>
  </w:style>
  <w:style w:type="character" w:customStyle="1" w:styleId="36">
    <w:name w:val="批注框文本 Char"/>
    <w:basedOn w:val="23"/>
    <w:link w:val="12"/>
    <w:qFormat/>
    <w:uiPriority w:val="0"/>
    <w:rPr>
      <w:rFonts w:ascii="Times New Roman" w:hAnsi="Times New Roman" w:eastAsia="宋体" w:cs="Times New Roman"/>
      <w:sz w:val="18"/>
      <w:szCs w:val="18"/>
    </w:rPr>
  </w:style>
  <w:style w:type="character" w:customStyle="1" w:styleId="37">
    <w:name w:val="页脚 Char"/>
    <w:basedOn w:val="23"/>
    <w:link w:val="13"/>
    <w:qFormat/>
    <w:uiPriority w:val="0"/>
    <w:rPr>
      <w:rFonts w:ascii="Times New Roman" w:hAnsi="Times New Roman" w:eastAsia="宋体" w:cs="Times New Roman"/>
      <w:sz w:val="18"/>
      <w:szCs w:val="18"/>
    </w:rPr>
  </w:style>
  <w:style w:type="character" w:customStyle="1" w:styleId="38">
    <w:name w:val="页眉 Char"/>
    <w:basedOn w:val="23"/>
    <w:link w:val="14"/>
    <w:qFormat/>
    <w:uiPriority w:val="0"/>
    <w:rPr>
      <w:rFonts w:ascii="Times New Roman" w:hAnsi="Times New Roman" w:eastAsia="宋体" w:cs="Times New Roman"/>
      <w:sz w:val="18"/>
      <w:szCs w:val="18"/>
    </w:rPr>
  </w:style>
  <w:style w:type="character" w:customStyle="1" w:styleId="39">
    <w:name w:val="正文文本 2 Char"/>
    <w:basedOn w:val="23"/>
    <w:link w:val="17"/>
    <w:qFormat/>
    <w:uiPriority w:val="0"/>
    <w:rPr>
      <w:rFonts w:ascii="Times New Roman" w:hAnsi="Times New Roman" w:eastAsia="宋体" w:cs="Times New Roman"/>
      <w:szCs w:val="20"/>
    </w:rPr>
  </w:style>
  <w:style w:type="character" w:customStyle="1" w:styleId="40">
    <w:name w:val="批注主题 Char"/>
    <w:basedOn w:val="31"/>
    <w:link w:val="19"/>
    <w:qFormat/>
    <w:uiPriority w:val="0"/>
    <w:rPr>
      <w:rFonts w:ascii="Times New Roman" w:hAnsi="Times New Roman" w:eastAsia="宋体" w:cs="Times New Roman"/>
      <w:b/>
      <w:bCs/>
      <w:szCs w:val="20"/>
    </w:rPr>
  </w:style>
  <w:style w:type="character" w:customStyle="1" w:styleId="41">
    <w:name w:val="正文首行缩进 2 Char"/>
    <w:basedOn w:val="35"/>
    <w:link w:val="20"/>
    <w:qFormat/>
    <w:uiPriority w:val="99"/>
    <w:rPr>
      <w:rFonts w:ascii="Times New Roman" w:hAnsi="Times New Roman" w:eastAsia="宋体" w:cs="Times New Roman"/>
      <w:sz w:val="32"/>
      <w:szCs w:val="24"/>
    </w:rPr>
  </w:style>
  <w:style w:type="character" w:customStyle="1" w:styleId="42">
    <w:name w:val="text11"/>
    <w:qFormat/>
    <w:uiPriority w:val="0"/>
    <w:rPr>
      <w:rFonts w:hint="default" w:ascii="Verdana" w:hAnsi="Verdana"/>
      <w:color w:val="4E4E4E"/>
      <w:sz w:val="18"/>
      <w:szCs w:val="18"/>
    </w:rPr>
  </w:style>
  <w:style w:type="paragraph" w:customStyle="1" w:styleId="43">
    <w:name w:val="Char Char14"/>
    <w:basedOn w:val="5"/>
    <w:qFormat/>
    <w:uiPriority w:val="0"/>
    <w:pPr>
      <w:adjustRightInd w:val="0"/>
      <w:snapToGrid w:val="0"/>
      <w:spacing w:line="360" w:lineRule="auto"/>
    </w:pPr>
  </w:style>
  <w:style w:type="paragraph" w:customStyle="1" w:styleId="44">
    <w:name w:val="样式3"/>
    <w:basedOn w:val="9"/>
    <w:qFormat/>
    <w:uiPriority w:val="0"/>
    <w:pPr>
      <w:spacing w:line="0" w:lineRule="atLeast"/>
      <w:outlineLvl w:val="0"/>
    </w:pPr>
    <w:rPr>
      <w:sz w:val="28"/>
    </w:rPr>
  </w:style>
  <w:style w:type="paragraph" w:customStyle="1" w:styleId="45">
    <w:name w:val="Char1 Char Char Char Char Char Char"/>
    <w:basedOn w:val="1"/>
    <w:qFormat/>
    <w:uiPriority w:val="0"/>
    <w:rPr>
      <w:rFonts w:ascii="Tahoma" w:hAnsi="Tahoma"/>
      <w:sz w:val="24"/>
    </w:rPr>
  </w:style>
  <w:style w:type="paragraph" w:customStyle="1" w:styleId="46">
    <w:name w:val="样式2"/>
    <w:basedOn w:val="16"/>
    <w:qFormat/>
    <w:uiPriority w:val="0"/>
  </w:style>
  <w:style w:type="paragraph" w:customStyle="1" w:styleId="47">
    <w:name w:val="标准"/>
    <w:basedOn w:val="1"/>
    <w:qFormat/>
    <w:uiPriority w:val="0"/>
    <w:pPr>
      <w:spacing w:line="360" w:lineRule="auto"/>
      <w:ind w:firstLine="200" w:firstLineChars="200"/>
    </w:pPr>
    <w:rPr>
      <w:rFonts w:cs="宋体"/>
    </w:rPr>
  </w:style>
  <w:style w:type="paragraph" w:customStyle="1" w:styleId="48">
    <w:name w:val="列表段落"/>
    <w:basedOn w:val="1"/>
    <w:qFormat/>
    <w:uiPriority w:val="34"/>
    <w:pPr>
      <w:ind w:firstLine="420" w:firstLineChars="200"/>
    </w:pPr>
    <w:rPr>
      <w:rFonts w:ascii="Calibri" w:hAnsi="Calibri"/>
      <w:szCs w:val="22"/>
    </w:rPr>
  </w:style>
  <w:style w:type="paragraph" w:customStyle="1" w:styleId="49">
    <w:name w:val="列表段落1"/>
    <w:basedOn w:val="1"/>
    <w:qFormat/>
    <w:uiPriority w:val="0"/>
    <w:pPr>
      <w:ind w:firstLine="420" w:firstLineChars="200"/>
    </w:pPr>
    <w:rPr>
      <w:rFonts w:cs="黑体"/>
      <w:szCs w:val="22"/>
    </w:rPr>
  </w:style>
  <w:style w:type="paragraph" w:customStyle="1" w:styleId="50">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E171B-D948-4570-826F-8B0F3D8B61E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14639</Words>
  <Characters>15287</Characters>
  <Lines>129</Lines>
  <Paragraphs>36</Paragraphs>
  <TotalTime>3</TotalTime>
  <ScaleCrop>false</ScaleCrop>
  <LinksUpToDate>false</LinksUpToDate>
  <CharactersWithSpaces>17368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Administrator</cp:lastModifiedBy>
  <cp:lastPrinted>2023-03-08T07:32:00Z</cp:lastPrinted>
  <dcterms:modified xsi:type="dcterms:W3CDTF">2023-07-14T02:48:05Z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1397A2A70AC942CE90BCD76A1BF4B515_13</vt:lpwstr>
  </property>
</Properties>
</file>