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rPr>
      </w:pPr>
    </w:p>
    <w:p>
      <w:pPr>
        <w:spacing w:line="800" w:lineRule="exact"/>
        <w:jc w:val="center"/>
        <w:rPr>
          <w:rFonts w:ascii="宋体" w:hAnsi="宋体"/>
          <w:b/>
          <w:sz w:val="52"/>
          <w:szCs w:val="52"/>
        </w:rPr>
      </w:pPr>
    </w:p>
    <w:p>
      <w:pPr>
        <w:spacing w:line="720" w:lineRule="auto"/>
        <w:jc w:val="center"/>
        <w:rPr>
          <w:rFonts w:ascii="宋体" w:hAnsi="宋体"/>
          <w:b/>
          <w:sz w:val="56"/>
          <w:szCs w:val="56"/>
        </w:rPr>
      </w:pPr>
      <w:r>
        <w:rPr>
          <w:rFonts w:hint="eastAsia" w:ascii="宋体" w:hAnsi="宋体"/>
          <w:b/>
          <w:sz w:val="56"/>
          <w:szCs w:val="56"/>
        </w:rPr>
        <w:t>网上竞价文件</w:t>
      </w:r>
    </w:p>
    <w:p>
      <w:pPr>
        <w:pStyle w:val="9"/>
        <w:spacing w:line="0" w:lineRule="atLeast"/>
        <w:rPr>
          <w:rFonts w:hAnsi="宋体"/>
          <w:b/>
          <w:sz w:val="32"/>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0" w:lineRule="atLeast"/>
        <w:jc w:val="center"/>
        <w:rPr>
          <w:rFonts w:hAnsi="宋体"/>
          <w:b/>
          <w:sz w:val="36"/>
        </w:rPr>
      </w:pPr>
    </w:p>
    <w:p>
      <w:pPr>
        <w:pStyle w:val="9"/>
        <w:spacing w:line="400" w:lineRule="exact"/>
        <w:rPr>
          <w:rFonts w:hAnsi="宋体"/>
          <w:b/>
          <w:sz w:val="36"/>
        </w:rPr>
      </w:pPr>
    </w:p>
    <w:p>
      <w:pPr>
        <w:pStyle w:val="9"/>
        <w:spacing w:line="400" w:lineRule="exact"/>
        <w:rPr>
          <w:rFonts w:hAnsi="宋体"/>
          <w:b/>
          <w:sz w:val="36"/>
        </w:rPr>
      </w:pPr>
    </w:p>
    <w:p>
      <w:pPr>
        <w:pStyle w:val="9"/>
        <w:spacing w:line="640" w:lineRule="exact"/>
        <w:ind w:firstLine="1285" w:firstLineChars="400"/>
        <w:rPr>
          <w:rFonts w:hint="eastAsia" w:hAnsi="宋体" w:eastAsia="宋体"/>
          <w:b/>
          <w:sz w:val="32"/>
          <w:szCs w:val="32"/>
          <w:lang w:eastAsia="zh-CN"/>
        </w:rPr>
      </w:pPr>
      <w:r>
        <w:rPr>
          <w:rFonts w:hint="eastAsia" w:hAnsi="宋体"/>
          <w:b/>
          <w:sz w:val="32"/>
          <w:szCs w:val="32"/>
        </w:rPr>
        <w:t>项目编号：</w:t>
      </w:r>
      <w:r>
        <w:rPr>
          <w:rFonts w:hint="eastAsia" w:hAnsi="宋体"/>
          <w:b/>
          <w:sz w:val="32"/>
          <w:szCs w:val="32"/>
          <w:lang w:eastAsia="zh-CN"/>
        </w:rPr>
        <w:t>JJZB-2023-18-2</w:t>
      </w:r>
    </w:p>
    <w:p>
      <w:pPr>
        <w:pStyle w:val="9"/>
        <w:spacing w:line="640" w:lineRule="exact"/>
        <w:ind w:firstLine="1285" w:firstLineChars="400"/>
        <w:rPr>
          <w:rFonts w:hAnsi="宋体"/>
          <w:b/>
          <w:sz w:val="32"/>
          <w:szCs w:val="32"/>
        </w:rPr>
      </w:pPr>
      <w:r>
        <w:rPr>
          <w:rFonts w:hint="eastAsia" w:hAnsi="宋体"/>
          <w:b/>
          <w:sz w:val="32"/>
          <w:szCs w:val="32"/>
        </w:rPr>
        <w:t>项目名称：福建农林大学金山学院通用</w:t>
      </w:r>
    </w:p>
    <w:p>
      <w:pPr>
        <w:pStyle w:val="9"/>
        <w:spacing w:line="640" w:lineRule="exact"/>
        <w:ind w:firstLine="2891" w:firstLineChars="900"/>
        <w:rPr>
          <w:rFonts w:hAnsi="宋体"/>
          <w:b/>
          <w:sz w:val="32"/>
          <w:szCs w:val="32"/>
          <w:u w:val="single"/>
        </w:rPr>
      </w:pPr>
      <w:r>
        <w:rPr>
          <w:rFonts w:hint="eastAsia" w:hAnsi="宋体"/>
          <w:b/>
          <w:sz w:val="32"/>
          <w:szCs w:val="32"/>
        </w:rPr>
        <w:t>办公设备、家具采购项目</w:t>
      </w:r>
    </w:p>
    <w:p>
      <w:pPr>
        <w:pStyle w:val="9"/>
        <w:spacing w:line="640" w:lineRule="exact"/>
        <w:ind w:firstLine="1285" w:firstLineChars="400"/>
        <w:rPr>
          <w:rFonts w:hAnsi="宋体"/>
          <w:b/>
          <w:sz w:val="32"/>
          <w:szCs w:val="32"/>
        </w:rPr>
      </w:pPr>
      <w:r>
        <w:rPr>
          <w:rFonts w:hint="eastAsia" w:hAnsi="宋体"/>
          <w:b/>
          <w:sz w:val="32"/>
          <w:szCs w:val="32"/>
        </w:rPr>
        <w:t xml:space="preserve">采购人：福建农林大学金山学院 </w:t>
      </w:r>
    </w:p>
    <w:p>
      <w:pPr>
        <w:spacing w:line="500" w:lineRule="exact"/>
        <w:rPr>
          <w:rFonts w:ascii="宋体" w:hAnsi="宋体"/>
          <w:b/>
          <w:sz w:val="48"/>
        </w:rPr>
      </w:pPr>
    </w:p>
    <w:p>
      <w:pPr>
        <w:spacing w:line="500" w:lineRule="exact"/>
        <w:jc w:val="right"/>
        <w:rPr>
          <w:rFonts w:ascii="宋体" w:hAnsi="宋体"/>
          <w:b/>
          <w:sz w:val="48"/>
          <w:highlight w:val="yellow"/>
        </w:rPr>
      </w:pPr>
    </w:p>
    <w:p>
      <w:pPr>
        <w:spacing w:line="500" w:lineRule="exact"/>
        <w:jc w:val="center"/>
        <w:rPr>
          <w:rFonts w:ascii="宋体" w:hAnsi="宋体"/>
          <w:b/>
          <w:sz w:val="32"/>
          <w:szCs w:val="32"/>
        </w:rPr>
      </w:pPr>
      <w:r>
        <w:rPr>
          <w:rFonts w:hint="eastAsia" w:ascii="宋体" w:hAnsi="宋体"/>
          <w:b/>
          <w:sz w:val="32"/>
          <w:szCs w:val="32"/>
        </w:rPr>
        <w:t>福建省智信招标有限公司</w:t>
      </w:r>
    </w:p>
    <w:p>
      <w:pPr>
        <w:spacing w:line="500" w:lineRule="exact"/>
        <w:jc w:val="center"/>
        <w:rPr>
          <w:rFonts w:ascii="宋体" w:hAnsi="宋体"/>
          <w:b/>
          <w:sz w:val="32"/>
          <w:szCs w:val="32"/>
        </w:rPr>
      </w:pPr>
      <w:r>
        <w:rPr>
          <w:rFonts w:hint="eastAsia" w:ascii="宋体" w:hAnsi="宋体"/>
          <w:b/>
          <w:sz w:val="32"/>
          <w:szCs w:val="32"/>
        </w:rPr>
        <w:t>二〇二三年</w:t>
      </w:r>
      <w:r>
        <w:rPr>
          <w:rFonts w:hint="eastAsia" w:ascii="宋体" w:hAnsi="宋体"/>
          <w:b/>
          <w:sz w:val="32"/>
          <w:szCs w:val="32"/>
          <w:lang w:val="en-US" w:eastAsia="zh-CN"/>
        </w:rPr>
        <w:t>七</w:t>
      </w:r>
      <w:r>
        <w:rPr>
          <w:rFonts w:hint="eastAsia" w:ascii="宋体" w:hAnsi="宋体"/>
          <w:b/>
          <w:sz w:val="32"/>
          <w:szCs w:val="32"/>
        </w:rPr>
        <w:t>月</w:t>
      </w:r>
    </w:p>
    <w:p>
      <w:pPr>
        <w:spacing w:line="500" w:lineRule="exact"/>
        <w:rPr>
          <w:rFonts w:ascii="宋体" w:hAnsi="宋体"/>
          <w:b/>
          <w:sz w:val="48"/>
          <w:u w:val="single"/>
        </w:rPr>
      </w:pPr>
    </w:p>
    <w:p>
      <w:pPr>
        <w:pStyle w:val="2"/>
      </w:pPr>
    </w:p>
    <w:p>
      <w:pPr>
        <w:snapToGrid w:val="0"/>
        <w:spacing w:line="400" w:lineRule="exact"/>
        <w:rPr>
          <w:rFonts w:ascii="新宋体" w:hAnsi="新宋体" w:eastAsia="新宋体"/>
          <w:b/>
        </w:rPr>
      </w:pPr>
      <w:r>
        <w:rPr>
          <w:rFonts w:hint="eastAsia" w:ascii="新宋体" w:hAnsi="新宋体" w:eastAsia="新宋体"/>
          <w:b/>
        </w:rPr>
        <w:t>地    址：福建省福州市鼓楼区五四路159号世界金龙大厦14层A区单元</w:t>
      </w:r>
    </w:p>
    <w:p>
      <w:pPr>
        <w:snapToGrid w:val="0"/>
        <w:spacing w:line="400" w:lineRule="exact"/>
        <w:rPr>
          <w:rFonts w:ascii="新宋体" w:hAnsi="新宋体" w:eastAsia="新宋体" w:cs="宋体"/>
          <w:b/>
          <w:bCs/>
          <w:szCs w:val="28"/>
          <w:lang w:val="zh-CN"/>
        </w:rPr>
      </w:pPr>
      <w:r>
        <w:rPr>
          <w:rFonts w:hint="eastAsia" w:ascii="新宋体" w:hAnsi="新宋体" w:eastAsia="新宋体"/>
          <w:b/>
        </w:rPr>
        <w:t>电    话：0591-87616211转805</w:t>
      </w:r>
    </w:p>
    <w:p>
      <w:pPr>
        <w:snapToGrid w:val="0"/>
        <w:spacing w:line="400" w:lineRule="exact"/>
        <w:rPr>
          <w:rFonts w:ascii="新宋体" w:hAnsi="新宋体" w:eastAsia="新宋体"/>
          <w:b/>
        </w:rPr>
      </w:pPr>
      <w:r>
        <w:rPr>
          <w:rFonts w:hint="eastAsia" w:ascii="新宋体" w:hAnsi="新宋体" w:eastAsia="新宋体"/>
          <w:b/>
        </w:rPr>
        <w:t>邮    编：350003</w:t>
      </w:r>
    </w:p>
    <w:p>
      <w:pPr>
        <w:snapToGrid w:val="0"/>
        <w:spacing w:line="400" w:lineRule="exact"/>
        <w:rPr>
          <w:rFonts w:ascii="新宋体" w:hAnsi="新宋体" w:eastAsia="新宋体"/>
          <w:b/>
        </w:rPr>
      </w:pPr>
      <w:r>
        <w:rPr>
          <w:rFonts w:hint="eastAsia" w:ascii="新宋体" w:hAnsi="新宋体" w:eastAsia="新宋体"/>
          <w:b/>
        </w:rPr>
        <w:t>传    真：</w:t>
      </w:r>
      <w:r>
        <w:rPr>
          <w:rFonts w:ascii="新宋体" w:hAnsi="新宋体" w:eastAsia="新宋体"/>
          <w:b/>
        </w:rPr>
        <w:t>0591-87568219</w:t>
      </w:r>
      <w:r>
        <w:rPr>
          <w:rFonts w:hint="eastAsia" w:ascii="新宋体" w:hAnsi="新宋体" w:eastAsia="新宋体"/>
          <w:b/>
        </w:rPr>
        <w:t xml:space="preserve">             </w:t>
      </w:r>
    </w:p>
    <w:p>
      <w:pPr>
        <w:spacing w:line="400" w:lineRule="exact"/>
        <w:rPr>
          <w:rFonts w:ascii="新宋体" w:hAnsi="新宋体" w:eastAsia="新宋体"/>
          <w:b/>
        </w:rPr>
      </w:pPr>
      <w:r>
        <w:rPr>
          <w:rFonts w:hint="eastAsia" w:ascii="新宋体" w:hAnsi="新宋体" w:eastAsia="新宋体"/>
          <w:b/>
        </w:rPr>
        <w:t>网    址：</w:t>
      </w:r>
      <w:r>
        <w:fldChar w:fldCharType="begin"/>
      </w:r>
      <w:r>
        <w:instrText xml:space="preserve"> HYPERLINK "http://www.fjzxzb.com" </w:instrText>
      </w:r>
      <w:r>
        <w:fldChar w:fldCharType="separate"/>
      </w:r>
      <w:r>
        <w:rPr>
          <w:rStyle w:val="25"/>
          <w:rFonts w:ascii="新宋体" w:hAnsi="新宋体" w:eastAsia="新宋体"/>
          <w:b/>
        </w:rPr>
        <w:t>http://www.fjzxzb.com</w:t>
      </w:r>
      <w:r>
        <w:rPr>
          <w:rStyle w:val="25"/>
          <w:rFonts w:ascii="新宋体" w:hAnsi="新宋体" w:eastAsia="新宋体"/>
          <w:b/>
        </w:rPr>
        <w:fldChar w:fldCharType="end"/>
      </w:r>
    </w:p>
    <w:p>
      <w:pPr>
        <w:pStyle w:val="19"/>
        <w:rPr>
          <w:rFonts w:ascii="宋体" w:hAnsi="宋体"/>
        </w:rPr>
      </w:pPr>
    </w:p>
    <w:p>
      <w:pPr>
        <w:jc w:val="left"/>
        <w:rPr>
          <w:rFonts w:ascii="宋体" w:hAnsi="宋体"/>
        </w:rPr>
      </w:pPr>
      <w:r>
        <w:rPr>
          <w:rFonts w:ascii="宋体" w:hAnsi="宋体"/>
        </w:rPr>
        <w:br w:type="page"/>
      </w:r>
    </w:p>
    <w:p>
      <w:pPr>
        <w:ind w:firstLine="281" w:firstLineChars="100"/>
        <w:jc w:val="center"/>
        <w:rPr>
          <w:rFonts w:ascii="宋体" w:hAnsi="宋体"/>
          <w:b/>
          <w:sz w:val="28"/>
          <w:szCs w:val="28"/>
        </w:rPr>
      </w:pPr>
      <w:r>
        <w:rPr>
          <w:rFonts w:ascii="宋体" w:hAnsi="宋体"/>
          <w:b/>
          <w:sz w:val="28"/>
          <w:szCs w:val="28"/>
        </w:rPr>
        <w:t>第一章</w:t>
      </w:r>
      <w:r>
        <w:rPr>
          <w:rFonts w:hint="eastAsia" w:ascii="宋体" w:hAnsi="宋体"/>
          <w:b/>
          <w:sz w:val="28"/>
          <w:szCs w:val="28"/>
        </w:rPr>
        <w:t xml:space="preserve">  网上竞价邀请函</w:t>
      </w:r>
    </w:p>
    <w:p>
      <w:pPr>
        <w:spacing w:line="440" w:lineRule="exact"/>
        <w:ind w:firstLine="480" w:firstLineChars="200"/>
        <w:rPr>
          <w:rFonts w:ascii="宋体" w:hAnsi="宋体"/>
          <w:sz w:val="24"/>
          <w:szCs w:val="24"/>
        </w:rPr>
      </w:pPr>
      <w:r>
        <w:rPr>
          <w:rFonts w:hint="eastAsia" w:ascii="宋体" w:hAnsi="宋体"/>
          <w:sz w:val="24"/>
          <w:szCs w:val="24"/>
        </w:rPr>
        <w:t>福建省智信招标有限公司现邀请合格的供应商对以下采购项目进行网上竞价。</w:t>
      </w:r>
    </w:p>
    <w:p>
      <w:pPr>
        <w:spacing w:line="440" w:lineRule="exact"/>
        <w:ind w:firstLine="480" w:firstLineChars="200"/>
        <w:rPr>
          <w:rFonts w:hint="eastAsia" w:ascii="宋体" w:hAnsi="宋体" w:eastAsia="宋体"/>
          <w:sz w:val="24"/>
          <w:szCs w:val="24"/>
          <w:lang w:eastAsia="zh-CN"/>
        </w:rPr>
      </w:pPr>
      <w:r>
        <w:rPr>
          <w:rFonts w:hint="eastAsia" w:ascii="宋体" w:hAnsi="宋体"/>
          <w:sz w:val="24"/>
          <w:szCs w:val="24"/>
        </w:rPr>
        <w:t>1、项目编号：</w:t>
      </w:r>
      <w:r>
        <w:rPr>
          <w:rFonts w:hint="eastAsia" w:ascii="宋体" w:hAnsi="宋体"/>
          <w:sz w:val="24"/>
          <w:szCs w:val="24"/>
          <w:lang w:eastAsia="zh-CN"/>
        </w:rPr>
        <w:t>JJZB-2023-18-2</w:t>
      </w:r>
    </w:p>
    <w:p>
      <w:pPr>
        <w:spacing w:line="440" w:lineRule="exact"/>
        <w:ind w:firstLine="480" w:firstLineChars="200"/>
        <w:rPr>
          <w:rFonts w:ascii="宋体" w:hAnsi="宋体"/>
          <w:sz w:val="24"/>
          <w:szCs w:val="24"/>
        </w:rPr>
      </w:pPr>
      <w:r>
        <w:rPr>
          <w:rFonts w:hint="eastAsia" w:ascii="宋体" w:hAnsi="宋体"/>
          <w:sz w:val="24"/>
          <w:szCs w:val="24"/>
        </w:rPr>
        <w:t>2、项目名称：福建农林大学金山学院通用办公设备、家具采购项目</w:t>
      </w:r>
    </w:p>
    <w:p>
      <w:pPr>
        <w:spacing w:line="440" w:lineRule="exact"/>
        <w:ind w:firstLine="480"/>
        <w:rPr>
          <w:rFonts w:hint="eastAsia" w:ascii="宋体" w:hAnsi="宋体" w:eastAsia="宋体"/>
          <w:sz w:val="24"/>
          <w:szCs w:val="24"/>
          <w:lang w:eastAsia="zh-CN"/>
        </w:rPr>
      </w:pPr>
      <w:r>
        <w:rPr>
          <w:rFonts w:hint="eastAsia" w:ascii="宋体" w:hAnsi="宋体"/>
          <w:sz w:val="24"/>
          <w:szCs w:val="24"/>
        </w:rPr>
        <w:t xml:space="preserve">3、竞价采购标的名称、数量及技术参数要求等详见“竞价采购说明一览表”。 </w:t>
      </w:r>
    </w:p>
    <w:p>
      <w:pPr>
        <w:spacing w:line="440" w:lineRule="exact"/>
        <w:ind w:firstLine="480"/>
        <w:rPr>
          <w:rFonts w:ascii="宋体" w:hAnsi="宋体"/>
          <w:sz w:val="24"/>
          <w:szCs w:val="24"/>
        </w:rPr>
      </w:pPr>
      <w:r>
        <w:rPr>
          <w:rFonts w:hint="eastAsia" w:ascii="宋体" w:hAnsi="宋体"/>
          <w:sz w:val="24"/>
          <w:szCs w:val="24"/>
        </w:rPr>
        <w:t xml:space="preserve">    4、合同包总数：1</w:t>
      </w:r>
    </w:p>
    <w:p>
      <w:pPr>
        <w:spacing w:line="440" w:lineRule="exact"/>
        <w:ind w:firstLine="480"/>
        <w:rPr>
          <w:rFonts w:ascii="宋体" w:hAnsi="宋体"/>
          <w:sz w:val="24"/>
          <w:szCs w:val="24"/>
          <w:highlight w:val="none"/>
        </w:rPr>
      </w:pPr>
      <w:r>
        <w:rPr>
          <w:rFonts w:hint="eastAsia" w:ascii="宋体" w:hAnsi="宋体"/>
          <w:sz w:val="24"/>
          <w:szCs w:val="24"/>
        </w:rPr>
        <w:t>5、公告起始时间：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18</w:t>
      </w:r>
      <w:r>
        <w:rPr>
          <w:rFonts w:hint="eastAsia" w:ascii="宋体" w:hAnsi="宋体"/>
          <w:sz w:val="24"/>
          <w:szCs w:val="24"/>
          <w:highlight w:val="none"/>
          <w:u w:val="single"/>
        </w:rPr>
        <w:t>日</w:t>
      </w:r>
    </w:p>
    <w:p>
      <w:pPr>
        <w:spacing w:line="440" w:lineRule="exact"/>
        <w:rPr>
          <w:rFonts w:ascii="宋体" w:hAnsi="宋体"/>
          <w:sz w:val="24"/>
          <w:szCs w:val="24"/>
          <w:highlight w:val="none"/>
        </w:rPr>
      </w:pPr>
      <w:r>
        <w:rPr>
          <w:rFonts w:hint="eastAsia" w:ascii="宋体" w:hAnsi="宋体"/>
          <w:sz w:val="24"/>
          <w:szCs w:val="24"/>
          <w:highlight w:val="none"/>
        </w:rPr>
        <w:t xml:space="preserve">    6、报名起始时间：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18</w:t>
      </w:r>
      <w:r>
        <w:rPr>
          <w:rFonts w:hint="eastAsia" w:ascii="宋体" w:hAnsi="宋体"/>
          <w:sz w:val="24"/>
          <w:szCs w:val="24"/>
          <w:highlight w:val="none"/>
          <w:u w:val="single"/>
        </w:rPr>
        <w:t>日09:00:00</w:t>
      </w:r>
    </w:p>
    <w:p>
      <w:pPr>
        <w:spacing w:line="440" w:lineRule="exact"/>
        <w:rPr>
          <w:rFonts w:ascii="宋体" w:hAnsi="宋体"/>
          <w:sz w:val="24"/>
          <w:szCs w:val="24"/>
          <w:highlight w:val="none"/>
        </w:rPr>
      </w:pPr>
      <w:r>
        <w:rPr>
          <w:rFonts w:hint="eastAsia" w:ascii="宋体" w:hAnsi="宋体"/>
          <w:sz w:val="24"/>
          <w:szCs w:val="24"/>
          <w:highlight w:val="none"/>
        </w:rPr>
        <w:t xml:space="preserve">    7、报名截止时间：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08</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01</w:t>
      </w:r>
      <w:r>
        <w:rPr>
          <w:rFonts w:hint="eastAsia" w:ascii="宋体" w:hAnsi="宋体"/>
          <w:sz w:val="24"/>
          <w:szCs w:val="24"/>
          <w:highlight w:val="none"/>
          <w:u w:val="single"/>
        </w:rPr>
        <w:t>日17:30:00</w:t>
      </w:r>
    </w:p>
    <w:p>
      <w:pPr>
        <w:spacing w:line="440" w:lineRule="exact"/>
        <w:rPr>
          <w:rFonts w:ascii="宋体" w:hAnsi="宋体"/>
          <w:sz w:val="24"/>
          <w:szCs w:val="24"/>
          <w:highlight w:val="none"/>
        </w:rPr>
      </w:pPr>
      <w:r>
        <w:rPr>
          <w:rFonts w:hint="eastAsia" w:ascii="宋体" w:hAnsi="宋体"/>
          <w:sz w:val="24"/>
          <w:szCs w:val="24"/>
          <w:highlight w:val="none"/>
        </w:rPr>
        <w:t xml:space="preserve">    8、竞价起始时间：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08</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02</w:t>
      </w:r>
      <w:r>
        <w:rPr>
          <w:rFonts w:hint="eastAsia" w:ascii="宋体" w:hAnsi="宋体"/>
          <w:sz w:val="24"/>
          <w:szCs w:val="24"/>
          <w:highlight w:val="none"/>
          <w:u w:val="single"/>
        </w:rPr>
        <w:t>日09:00:00</w:t>
      </w:r>
    </w:p>
    <w:p>
      <w:pPr>
        <w:spacing w:line="440" w:lineRule="exact"/>
        <w:rPr>
          <w:rFonts w:ascii="宋体" w:hAnsi="宋体"/>
          <w:sz w:val="24"/>
          <w:szCs w:val="24"/>
          <w:highlight w:val="none"/>
        </w:rPr>
      </w:pPr>
      <w:r>
        <w:rPr>
          <w:rFonts w:hint="eastAsia" w:ascii="宋体" w:hAnsi="宋体"/>
          <w:sz w:val="24"/>
          <w:szCs w:val="24"/>
          <w:highlight w:val="none"/>
        </w:rPr>
        <w:t xml:space="preserve">    9、竞价截止时间：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08</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02</w:t>
      </w:r>
      <w:r>
        <w:rPr>
          <w:rFonts w:hint="eastAsia" w:ascii="宋体" w:hAnsi="宋体"/>
          <w:sz w:val="24"/>
          <w:szCs w:val="24"/>
          <w:highlight w:val="none"/>
          <w:u w:val="single"/>
        </w:rPr>
        <w:t>日11:00:00</w:t>
      </w:r>
    </w:p>
    <w:p>
      <w:pPr>
        <w:spacing w:line="440" w:lineRule="exact"/>
        <w:rPr>
          <w:rFonts w:ascii="宋体" w:hAnsi="宋体"/>
          <w:sz w:val="24"/>
          <w:szCs w:val="24"/>
        </w:rPr>
      </w:pPr>
      <w:r>
        <w:rPr>
          <w:rFonts w:hint="eastAsia" w:ascii="宋体" w:hAnsi="宋体"/>
          <w:sz w:val="24"/>
          <w:szCs w:val="24"/>
        </w:rPr>
        <w:t xml:space="preserve">    10、</w:t>
      </w:r>
      <w:r>
        <w:rPr>
          <w:rFonts w:hint="eastAsia" w:ascii="宋体" w:hAnsi="宋体" w:cs="Arial"/>
          <w:kern w:val="0"/>
          <w:sz w:val="24"/>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rPr>
        <w:t>下载竞价文件及上传报价文件网址：http://www.fjzxzb.com</w:t>
      </w:r>
    </w:p>
    <w:p>
      <w:pPr>
        <w:spacing w:line="440" w:lineRule="exact"/>
        <w:ind w:firstLine="480" w:firstLineChars="200"/>
        <w:rPr>
          <w:rFonts w:ascii="宋体" w:hAnsi="宋体"/>
          <w:sz w:val="24"/>
          <w:szCs w:val="24"/>
        </w:rPr>
      </w:pPr>
      <w:r>
        <w:rPr>
          <w:rFonts w:hint="eastAsia" w:ascii="宋体" w:hAnsi="宋体"/>
          <w:sz w:val="24"/>
          <w:szCs w:val="24"/>
        </w:rPr>
        <w:t>11、有关本项目采购的相关信息（包括网上竞价文件若有修改）福建省智信招标有限公司都将在中国政府采购网(http://www.ccgp.gov.cn/)、福建省智信招标有限公司(http://www.fjzxzb.com)上公布，请潜在竞价人随时关注相关网站，以免错漏重要信息。</w:t>
      </w:r>
    </w:p>
    <w:p>
      <w:pPr>
        <w:spacing w:line="440" w:lineRule="exact"/>
        <w:ind w:firstLine="480" w:firstLineChars="200"/>
        <w:rPr>
          <w:rFonts w:ascii="宋体" w:hAnsi="宋体"/>
          <w:sz w:val="24"/>
          <w:szCs w:val="24"/>
        </w:rPr>
      </w:pPr>
      <w:r>
        <w:rPr>
          <w:rFonts w:hint="eastAsia" w:ascii="宋体" w:hAnsi="宋体"/>
          <w:sz w:val="24"/>
          <w:szCs w:val="24"/>
        </w:rPr>
        <w:t>12、</w:t>
      </w:r>
      <w:r>
        <w:rPr>
          <w:rFonts w:hint="eastAsia" w:ascii="宋体" w:hAnsi="宋体"/>
          <w:b/>
          <w:color w:val="000000" w:themeColor="text1"/>
          <w:sz w:val="24"/>
          <w:szCs w:val="24"/>
        </w:rPr>
        <w:t>竞价文件售价0元</w:t>
      </w:r>
      <w:r>
        <w:rPr>
          <w:rFonts w:hint="eastAsia" w:ascii="宋体" w:hAnsi="宋体"/>
          <w:sz w:val="24"/>
          <w:szCs w:val="24"/>
        </w:rPr>
        <w:t>，在竞价文件获取期限内，各潜在竞价人可直接从采购公告附件中获取。</w:t>
      </w:r>
    </w:p>
    <w:p>
      <w:pPr>
        <w:widowControl/>
        <w:spacing w:line="500" w:lineRule="exact"/>
        <w:ind w:firstLine="482" w:firstLineChars="200"/>
        <w:jc w:val="left"/>
        <w:rPr>
          <w:rFonts w:ascii="宋体" w:hAnsi="宋体" w:cs="宋体"/>
          <w:b/>
          <w:bCs/>
          <w:sz w:val="24"/>
        </w:rPr>
      </w:pPr>
      <w:r>
        <w:rPr>
          <w:rFonts w:ascii="宋体" w:hAnsi="宋体" w:cs="宋体"/>
          <w:b/>
          <w:bCs/>
          <w:sz w:val="24"/>
        </w:rPr>
        <w:t>13、</w:t>
      </w:r>
      <w:r>
        <w:rPr>
          <w:rFonts w:hint="eastAsia" w:ascii="宋体" w:hAnsi="宋体" w:cs="宋体"/>
          <w:b/>
          <w:bCs/>
          <w:sz w:val="24"/>
        </w:rPr>
        <w:t>联系方式</w:t>
      </w:r>
    </w:p>
    <w:p>
      <w:pPr>
        <w:spacing w:line="440" w:lineRule="exact"/>
        <w:ind w:firstLine="480" w:firstLineChars="200"/>
        <w:rPr>
          <w:rFonts w:ascii="宋体" w:hAnsi="宋体"/>
          <w:sz w:val="24"/>
          <w:szCs w:val="24"/>
        </w:rPr>
      </w:pPr>
      <w:r>
        <w:rPr>
          <w:rFonts w:hint="eastAsia" w:ascii="宋体" w:hAnsi="宋体"/>
          <w:sz w:val="24"/>
          <w:szCs w:val="24"/>
        </w:rPr>
        <w:t>采购人联系方式</w:t>
      </w:r>
    </w:p>
    <w:p>
      <w:pPr>
        <w:spacing w:line="440" w:lineRule="exact"/>
        <w:ind w:firstLine="480" w:firstLineChars="200"/>
        <w:rPr>
          <w:rFonts w:ascii="宋体" w:hAnsi="宋体"/>
          <w:sz w:val="24"/>
          <w:szCs w:val="24"/>
        </w:rPr>
      </w:pPr>
      <w:r>
        <w:rPr>
          <w:rFonts w:hint="eastAsia" w:ascii="宋体" w:hAnsi="宋体"/>
          <w:sz w:val="24"/>
          <w:szCs w:val="24"/>
        </w:rPr>
        <w:t>采购人名称：福建农林大学金山学院</w:t>
      </w:r>
    </w:p>
    <w:p>
      <w:pPr>
        <w:spacing w:line="440" w:lineRule="exact"/>
        <w:ind w:firstLine="480" w:firstLineChars="200"/>
        <w:rPr>
          <w:rFonts w:ascii="宋体" w:hAnsi="宋体"/>
          <w:sz w:val="24"/>
          <w:szCs w:val="24"/>
        </w:rPr>
      </w:pPr>
      <w:r>
        <w:rPr>
          <w:rFonts w:hint="eastAsia" w:ascii="宋体" w:hAnsi="宋体"/>
          <w:sz w:val="24"/>
          <w:szCs w:val="24"/>
        </w:rPr>
        <w:t>地  址：福州市仓山区上下店路15号</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 xml:space="preserve">联系人：李致远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电话：83769175</w:t>
      </w:r>
    </w:p>
    <w:p>
      <w:pPr>
        <w:spacing w:line="440" w:lineRule="exact"/>
        <w:ind w:firstLine="480" w:firstLineChars="200"/>
        <w:rPr>
          <w:rFonts w:ascii="宋体" w:hAnsi="宋体"/>
          <w:sz w:val="24"/>
          <w:szCs w:val="24"/>
        </w:rPr>
      </w:pPr>
      <w:r>
        <w:rPr>
          <w:rFonts w:hint="eastAsia" w:ascii="宋体" w:hAnsi="宋体"/>
          <w:sz w:val="24"/>
          <w:szCs w:val="24"/>
        </w:rPr>
        <w:t>采购代理机构联系方式</w:t>
      </w:r>
    </w:p>
    <w:p>
      <w:pPr>
        <w:spacing w:line="440" w:lineRule="exact"/>
        <w:ind w:firstLine="480" w:firstLineChars="200"/>
        <w:rPr>
          <w:rFonts w:ascii="宋体" w:hAnsi="宋体"/>
          <w:sz w:val="24"/>
          <w:szCs w:val="24"/>
        </w:rPr>
      </w:pPr>
      <w:r>
        <w:rPr>
          <w:rFonts w:hint="eastAsia" w:ascii="宋体" w:hAnsi="宋体"/>
          <w:sz w:val="24"/>
          <w:szCs w:val="24"/>
        </w:rPr>
        <w:t>采购代理机构名称：福建省智信招标有限公司</w:t>
      </w:r>
    </w:p>
    <w:p>
      <w:pPr>
        <w:spacing w:line="440" w:lineRule="exact"/>
        <w:ind w:firstLine="480" w:firstLineChars="200"/>
        <w:rPr>
          <w:rFonts w:ascii="宋体" w:hAnsi="宋体"/>
          <w:sz w:val="24"/>
          <w:szCs w:val="24"/>
        </w:rPr>
      </w:pPr>
      <w:r>
        <w:rPr>
          <w:rFonts w:hint="eastAsia" w:ascii="宋体" w:hAnsi="宋体"/>
          <w:sz w:val="24"/>
          <w:szCs w:val="24"/>
        </w:rPr>
        <w:t>地</w:t>
      </w:r>
      <w:r>
        <w:rPr>
          <w:rFonts w:ascii="宋体" w:hAnsi="宋体"/>
          <w:sz w:val="24"/>
          <w:szCs w:val="24"/>
        </w:rPr>
        <w:t xml:space="preserve">  </w:t>
      </w:r>
      <w:r>
        <w:rPr>
          <w:rFonts w:hint="eastAsia" w:ascii="宋体" w:hAnsi="宋体"/>
          <w:sz w:val="24"/>
          <w:szCs w:val="24"/>
        </w:rPr>
        <w:t>址：福建省福州市鼓楼区五四路159号世界金龙大厦14层A区单元</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联系人：廖丽松、王凯霞</w:t>
      </w:r>
      <w:r>
        <w:rPr>
          <w:rFonts w:ascii="宋体" w:hAnsi="宋体"/>
          <w:sz w:val="24"/>
          <w:szCs w:val="24"/>
        </w:rPr>
        <w:t xml:space="preserve"> </w:t>
      </w:r>
    </w:p>
    <w:p>
      <w:pPr>
        <w:spacing w:line="440" w:lineRule="exact"/>
        <w:ind w:firstLine="480" w:firstLineChars="200"/>
        <w:rPr>
          <w:rFonts w:ascii="宋体" w:hAnsi="宋体"/>
          <w:sz w:val="24"/>
          <w:szCs w:val="24"/>
        </w:rPr>
      </w:pPr>
      <w:r>
        <w:rPr>
          <w:rFonts w:hint="eastAsia" w:ascii="宋体" w:hAnsi="宋体"/>
          <w:sz w:val="24"/>
          <w:szCs w:val="24"/>
        </w:rPr>
        <w:t>电</w:t>
      </w:r>
      <w:r>
        <w:rPr>
          <w:rFonts w:ascii="宋体" w:hAnsi="宋体"/>
          <w:sz w:val="24"/>
          <w:szCs w:val="24"/>
        </w:rPr>
        <w:t xml:space="preserve">  </w:t>
      </w:r>
      <w:r>
        <w:rPr>
          <w:rFonts w:hint="eastAsia" w:ascii="宋体" w:hAnsi="宋体"/>
          <w:sz w:val="24"/>
          <w:szCs w:val="24"/>
        </w:rPr>
        <w:t>话：0591-87616211转805</w:t>
      </w:r>
    </w:p>
    <w:p>
      <w:pPr>
        <w:spacing w:line="440" w:lineRule="exact"/>
        <w:ind w:firstLine="480" w:firstLineChars="200"/>
        <w:rPr>
          <w:rFonts w:ascii="宋体" w:hAnsi="宋体"/>
          <w:sz w:val="24"/>
          <w:szCs w:val="24"/>
        </w:rPr>
      </w:pPr>
      <w:r>
        <w:rPr>
          <w:rFonts w:hint="eastAsia" w:ascii="宋体" w:hAnsi="宋体"/>
          <w:sz w:val="24"/>
          <w:szCs w:val="24"/>
        </w:rPr>
        <w:t>电子信箱：zhixin019@126.com</w:t>
      </w:r>
    </w:p>
    <w:p>
      <w:pPr>
        <w:spacing w:line="440" w:lineRule="exact"/>
        <w:ind w:firstLine="480" w:firstLineChars="200"/>
        <w:rPr>
          <w:rFonts w:ascii="宋体" w:hAnsi="宋体"/>
          <w:b/>
          <w:sz w:val="28"/>
          <w:szCs w:val="28"/>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r>
        <w:rPr>
          <w:rFonts w:hint="eastAsia" w:ascii="宋体" w:hAnsi="宋体"/>
          <w:sz w:val="24"/>
          <w:szCs w:val="24"/>
        </w:rPr>
        <w:t>14、</w:t>
      </w:r>
      <w:r>
        <w:rPr>
          <w:rFonts w:hint="eastAsia" w:ascii="宋体" w:hAnsi="宋体"/>
          <w:b/>
          <w:sz w:val="24"/>
          <w:szCs w:val="24"/>
        </w:rPr>
        <w:t>竞价操作流程等详见</w:t>
      </w:r>
      <w:r>
        <w:rPr>
          <w:rFonts w:hint="eastAsia" w:ascii="宋体" w:hAnsi="宋体"/>
          <w:sz w:val="24"/>
          <w:szCs w:val="24"/>
          <w:u w:val="single"/>
        </w:rPr>
        <w:t>http://new.fjzxzb.com/newlist.aspx?id=2</w:t>
      </w:r>
      <w:r>
        <w:rPr>
          <w:rFonts w:hint="eastAsia" w:ascii="宋体" w:hAnsi="宋体"/>
          <w:sz w:val="24"/>
          <w:szCs w:val="24"/>
        </w:rPr>
        <w:t>。</w:t>
      </w:r>
    </w:p>
    <w:p>
      <w:pPr>
        <w:jc w:val="center"/>
        <w:rPr>
          <w:rFonts w:ascii="宋体" w:hAnsi="宋体"/>
          <w:sz w:val="24"/>
        </w:rPr>
      </w:pPr>
      <w:r>
        <w:rPr>
          <w:rFonts w:hint="eastAsia" w:ascii="宋体" w:hAnsi="宋体"/>
          <w:b/>
          <w:sz w:val="28"/>
          <w:szCs w:val="28"/>
        </w:rPr>
        <w:t>第二章  竞价采购说明一览表</w:t>
      </w:r>
    </w:p>
    <w:p>
      <w:pPr>
        <w:jc w:val="right"/>
        <w:rPr>
          <w:rFonts w:ascii="宋体" w:hAnsi="宋体"/>
          <w:sz w:val="24"/>
          <w:szCs w:val="24"/>
        </w:rPr>
      </w:pPr>
      <w:r>
        <w:rPr>
          <w:rFonts w:hint="eastAsia" w:ascii="宋体" w:hAnsi="宋体"/>
          <w:sz w:val="24"/>
          <w:szCs w:val="24"/>
        </w:rPr>
        <w:t xml:space="preserve"> 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3720"/>
        <w:gridCol w:w="915"/>
        <w:gridCol w:w="1155"/>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品目号</w:t>
            </w:r>
          </w:p>
        </w:tc>
        <w:tc>
          <w:tcPr>
            <w:tcW w:w="3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rPr>
              <w:t>品目名称</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rPr>
            </w:pPr>
            <w:r>
              <w:rPr>
                <w:rFonts w:hint="eastAsia" w:ascii="宋体" w:hAnsi="宋体"/>
                <w:b/>
                <w:bCs/>
                <w:kern w:val="0"/>
                <w:sz w:val="24"/>
                <w:szCs w:val="22"/>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restart"/>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1-1</w:t>
            </w:r>
          </w:p>
        </w:tc>
        <w:tc>
          <w:tcPr>
            <w:tcW w:w="3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kern w:val="0"/>
                <w:sz w:val="24"/>
                <w:szCs w:val="22"/>
              </w:rPr>
              <w:t>办公椅</w:t>
            </w:r>
          </w:p>
        </w:tc>
        <w:tc>
          <w:tcPr>
            <w:tcW w:w="91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13张</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300</w:t>
            </w:r>
          </w:p>
        </w:tc>
        <w:tc>
          <w:tcPr>
            <w:tcW w:w="139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kern w:val="0"/>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1-2</w:t>
            </w:r>
          </w:p>
        </w:tc>
        <w:tc>
          <w:tcPr>
            <w:tcW w:w="3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新宋体"/>
                <w:kern w:val="0"/>
                <w:sz w:val="24"/>
                <w:szCs w:val="24"/>
              </w:rPr>
            </w:pPr>
            <w:r>
              <w:rPr>
                <w:rFonts w:hint="eastAsia" w:ascii="宋体" w:hAnsi="宋体"/>
                <w:kern w:val="0"/>
                <w:sz w:val="24"/>
                <w:szCs w:val="22"/>
              </w:rPr>
              <w:t>门厅吧台</w:t>
            </w:r>
          </w:p>
        </w:tc>
        <w:tc>
          <w:tcPr>
            <w:tcW w:w="91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3张</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1000</w:t>
            </w:r>
          </w:p>
        </w:tc>
        <w:tc>
          <w:tcPr>
            <w:tcW w:w="139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kern w:val="0"/>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1-3</w:t>
            </w:r>
          </w:p>
        </w:tc>
        <w:tc>
          <w:tcPr>
            <w:tcW w:w="3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r>
              <w:rPr>
                <w:rFonts w:hint="eastAsia" w:ascii="宋体" w:hAnsi="宋体"/>
                <w:kern w:val="0"/>
                <w:sz w:val="24"/>
                <w:szCs w:val="22"/>
              </w:rPr>
              <w:t>玻璃对开门带抽屉柜子</w:t>
            </w:r>
          </w:p>
        </w:tc>
        <w:tc>
          <w:tcPr>
            <w:tcW w:w="91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5个</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r>
              <w:rPr>
                <w:rFonts w:hint="eastAsia" w:ascii="宋体" w:hAnsi="宋体" w:cs="宋体"/>
                <w:kern w:val="0"/>
                <w:sz w:val="24"/>
                <w:szCs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650</w:t>
            </w:r>
          </w:p>
        </w:tc>
        <w:tc>
          <w:tcPr>
            <w:tcW w:w="139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3250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kern w:val="0"/>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1-4</w:t>
            </w:r>
          </w:p>
        </w:tc>
        <w:tc>
          <w:tcPr>
            <w:tcW w:w="3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r>
              <w:rPr>
                <w:rFonts w:hint="eastAsia" w:ascii="宋体" w:hAnsi="宋体"/>
                <w:kern w:val="0"/>
                <w:sz w:val="24"/>
                <w:szCs w:val="22"/>
              </w:rPr>
              <w:t>三门书柜</w:t>
            </w:r>
          </w:p>
        </w:tc>
        <w:tc>
          <w:tcPr>
            <w:tcW w:w="91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1个</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r>
              <w:rPr>
                <w:rFonts w:hint="eastAsia" w:ascii="宋体" w:hAnsi="宋体" w:cs="宋体"/>
                <w:kern w:val="0"/>
                <w:sz w:val="24"/>
                <w:szCs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1000</w:t>
            </w:r>
          </w:p>
        </w:tc>
        <w:tc>
          <w:tcPr>
            <w:tcW w:w="139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kern w:val="0"/>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1-5</w:t>
            </w:r>
          </w:p>
        </w:tc>
        <w:tc>
          <w:tcPr>
            <w:tcW w:w="3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r>
              <w:rPr>
                <w:rFonts w:hint="eastAsia" w:ascii="宋体" w:hAnsi="宋体"/>
                <w:kern w:val="0"/>
                <w:sz w:val="24"/>
                <w:szCs w:val="22"/>
              </w:rPr>
              <w:t>五层档案柜</w:t>
            </w:r>
          </w:p>
        </w:tc>
        <w:tc>
          <w:tcPr>
            <w:tcW w:w="91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9组</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r>
              <w:rPr>
                <w:rFonts w:hint="eastAsia" w:ascii="宋体" w:hAnsi="宋体" w:cs="宋体"/>
                <w:kern w:val="0"/>
                <w:sz w:val="24"/>
                <w:szCs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680</w:t>
            </w:r>
          </w:p>
        </w:tc>
        <w:tc>
          <w:tcPr>
            <w:tcW w:w="139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6120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kern w:val="0"/>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1-6</w:t>
            </w:r>
          </w:p>
        </w:tc>
        <w:tc>
          <w:tcPr>
            <w:tcW w:w="3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r>
              <w:rPr>
                <w:rFonts w:hint="eastAsia" w:ascii="宋体" w:hAnsi="宋体"/>
                <w:kern w:val="0"/>
                <w:sz w:val="24"/>
                <w:szCs w:val="22"/>
              </w:rPr>
              <w:t>活动长桌</w:t>
            </w:r>
          </w:p>
        </w:tc>
        <w:tc>
          <w:tcPr>
            <w:tcW w:w="91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20张</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r>
              <w:rPr>
                <w:rFonts w:hint="eastAsia" w:ascii="宋体" w:hAnsi="宋体" w:cs="宋体"/>
                <w:kern w:val="0"/>
                <w:sz w:val="24"/>
                <w:szCs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220</w:t>
            </w:r>
          </w:p>
        </w:tc>
        <w:tc>
          <w:tcPr>
            <w:tcW w:w="139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kern w:val="0"/>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1-7</w:t>
            </w:r>
          </w:p>
        </w:tc>
        <w:tc>
          <w:tcPr>
            <w:tcW w:w="3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r>
              <w:rPr>
                <w:rFonts w:hint="eastAsia" w:ascii="宋体" w:hAnsi="宋体"/>
                <w:kern w:val="0"/>
                <w:sz w:val="24"/>
                <w:szCs w:val="22"/>
              </w:rPr>
              <w:t>拼接式会议桌</w:t>
            </w:r>
          </w:p>
        </w:tc>
        <w:tc>
          <w:tcPr>
            <w:tcW w:w="91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24张</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r>
              <w:rPr>
                <w:rFonts w:hint="eastAsia" w:ascii="宋体" w:hAnsi="宋体" w:cs="宋体"/>
                <w:kern w:val="0"/>
                <w:sz w:val="24"/>
                <w:szCs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400</w:t>
            </w:r>
          </w:p>
        </w:tc>
        <w:tc>
          <w:tcPr>
            <w:tcW w:w="139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kern w:val="0"/>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1-8</w:t>
            </w:r>
          </w:p>
        </w:tc>
        <w:tc>
          <w:tcPr>
            <w:tcW w:w="3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r>
              <w:rPr>
                <w:rFonts w:hint="eastAsia" w:ascii="宋体" w:hAnsi="宋体"/>
                <w:kern w:val="0"/>
                <w:sz w:val="24"/>
                <w:szCs w:val="22"/>
              </w:rPr>
              <w:t>办公桌（含边柜）</w:t>
            </w:r>
          </w:p>
        </w:tc>
        <w:tc>
          <w:tcPr>
            <w:tcW w:w="91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1张</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r>
              <w:rPr>
                <w:rFonts w:hint="eastAsia" w:ascii="宋体" w:hAnsi="宋体" w:cs="宋体"/>
                <w:kern w:val="0"/>
                <w:sz w:val="24"/>
                <w:szCs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800</w:t>
            </w:r>
          </w:p>
        </w:tc>
        <w:tc>
          <w:tcPr>
            <w:tcW w:w="139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kern w:val="0"/>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1-9</w:t>
            </w:r>
          </w:p>
        </w:tc>
        <w:tc>
          <w:tcPr>
            <w:tcW w:w="3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r>
              <w:rPr>
                <w:rFonts w:hint="eastAsia" w:ascii="宋体" w:hAnsi="宋体"/>
                <w:kern w:val="0"/>
                <w:sz w:val="24"/>
                <w:szCs w:val="22"/>
              </w:rPr>
              <w:t>玻璃对开门矮柜</w:t>
            </w:r>
          </w:p>
        </w:tc>
        <w:tc>
          <w:tcPr>
            <w:tcW w:w="91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1个</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r>
              <w:rPr>
                <w:rFonts w:hint="eastAsia" w:ascii="宋体" w:hAnsi="宋体" w:cs="宋体"/>
                <w:kern w:val="0"/>
                <w:sz w:val="24"/>
                <w:szCs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360</w:t>
            </w:r>
          </w:p>
        </w:tc>
        <w:tc>
          <w:tcPr>
            <w:tcW w:w="139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kern w:val="0"/>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1-10</w:t>
            </w:r>
          </w:p>
        </w:tc>
        <w:tc>
          <w:tcPr>
            <w:tcW w:w="3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r>
              <w:rPr>
                <w:rFonts w:hint="eastAsia" w:ascii="宋体" w:hAnsi="宋体"/>
                <w:kern w:val="0"/>
                <w:sz w:val="24"/>
                <w:szCs w:val="22"/>
              </w:rPr>
              <w:t>置物架</w:t>
            </w:r>
          </w:p>
        </w:tc>
        <w:tc>
          <w:tcPr>
            <w:tcW w:w="91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2个</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r>
              <w:rPr>
                <w:rFonts w:hint="eastAsia" w:ascii="宋体" w:hAnsi="宋体" w:cs="宋体"/>
                <w:kern w:val="0"/>
                <w:sz w:val="24"/>
                <w:szCs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600</w:t>
            </w:r>
          </w:p>
        </w:tc>
        <w:tc>
          <w:tcPr>
            <w:tcW w:w="139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kern w:val="0"/>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rPr>
            </w:pPr>
            <w:r>
              <w:rPr>
                <w:rFonts w:hint="eastAsia" w:ascii="宋体" w:hAnsi="宋体"/>
                <w:kern w:val="0"/>
                <w:sz w:val="24"/>
              </w:rPr>
              <w:t>1-11</w:t>
            </w:r>
          </w:p>
        </w:tc>
        <w:tc>
          <w:tcPr>
            <w:tcW w:w="3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r>
              <w:rPr>
                <w:rFonts w:hint="eastAsia" w:ascii="宋体" w:hAnsi="宋体"/>
                <w:kern w:val="0"/>
                <w:sz w:val="24"/>
                <w:szCs w:val="22"/>
              </w:rPr>
              <w:t>展示柜</w:t>
            </w:r>
          </w:p>
        </w:tc>
        <w:tc>
          <w:tcPr>
            <w:tcW w:w="91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1个</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r>
              <w:rPr>
                <w:rFonts w:hint="eastAsia" w:ascii="宋体" w:hAnsi="宋体" w:cs="宋体"/>
                <w:kern w:val="0"/>
                <w:sz w:val="24"/>
                <w:szCs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1780</w:t>
            </w:r>
          </w:p>
        </w:tc>
        <w:tc>
          <w:tcPr>
            <w:tcW w:w="139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highlight w:val="none"/>
              </w:rPr>
            </w:pPr>
            <w:r>
              <w:rPr>
                <w:rFonts w:hint="eastAsia" w:ascii="宋体" w:hAnsi="宋体"/>
                <w:kern w:val="0"/>
                <w:sz w:val="24"/>
                <w:highlight w:val="none"/>
              </w:rPr>
              <w:t>1-12</w:t>
            </w:r>
          </w:p>
        </w:tc>
        <w:tc>
          <w:tcPr>
            <w:tcW w:w="3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highlight w:val="none"/>
              </w:rPr>
            </w:pPr>
            <w:r>
              <w:rPr>
                <w:rFonts w:hint="eastAsia" w:ascii="宋体" w:hAnsi="宋体"/>
                <w:kern w:val="0"/>
                <w:sz w:val="24"/>
                <w:szCs w:val="22"/>
                <w:highlight w:val="none"/>
              </w:rPr>
              <w:t>空调</w:t>
            </w:r>
          </w:p>
        </w:tc>
        <w:tc>
          <w:tcPr>
            <w:tcW w:w="915"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2台</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3750</w:t>
            </w:r>
          </w:p>
        </w:tc>
        <w:tc>
          <w:tcPr>
            <w:tcW w:w="139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highlight w:val="none"/>
              </w:rPr>
            </w:pPr>
            <w:r>
              <w:rPr>
                <w:rFonts w:hint="eastAsia" w:ascii="宋体" w:hAnsi="宋体"/>
                <w:kern w:val="0"/>
                <w:sz w:val="24"/>
                <w:highlight w:val="none"/>
              </w:rPr>
              <w:t>1-13</w:t>
            </w:r>
          </w:p>
        </w:tc>
        <w:tc>
          <w:tcPr>
            <w:tcW w:w="3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highlight w:val="none"/>
              </w:rPr>
            </w:pPr>
            <w:r>
              <w:rPr>
                <w:rFonts w:hint="eastAsia" w:ascii="宋体" w:hAnsi="宋体"/>
                <w:kern w:val="0"/>
                <w:sz w:val="24"/>
                <w:szCs w:val="22"/>
                <w:highlight w:val="none"/>
              </w:rPr>
              <w:t>打印机</w:t>
            </w:r>
          </w:p>
        </w:tc>
        <w:tc>
          <w:tcPr>
            <w:tcW w:w="915" w:type="dxa"/>
            <w:tcBorders>
              <w:top w:val="single" w:color="auto" w:sz="4" w:space="0"/>
              <w:left w:val="single" w:color="auto" w:sz="4" w:space="0"/>
              <w:right w:val="single" w:color="auto" w:sz="4" w:space="0"/>
            </w:tcBorders>
            <w:vAlign w:val="center"/>
          </w:tcPr>
          <w:p>
            <w:pPr>
              <w:widowControl/>
              <w:jc w:val="center"/>
              <w:textAlignment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1台</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1500</w:t>
            </w:r>
          </w:p>
        </w:tc>
        <w:tc>
          <w:tcPr>
            <w:tcW w:w="139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vMerge w:val="continue"/>
            <w:tcBorders>
              <w:left w:val="single" w:color="auto" w:sz="4" w:space="0"/>
              <w:right w:val="single" w:color="auto" w:sz="4" w:space="0"/>
            </w:tcBorders>
            <w:vAlign w:val="center"/>
          </w:tcPr>
          <w:p>
            <w:pPr>
              <w:spacing w:line="400" w:lineRule="exact"/>
              <w:jc w:val="center"/>
              <w:rPr>
                <w:rFonts w:ascii="宋体" w:hAnsi="宋体"/>
                <w:kern w:val="0"/>
                <w:sz w:val="24"/>
                <w:highlight w:val="none"/>
              </w:rPr>
            </w:pP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highlight w:val="none"/>
              </w:rPr>
            </w:pPr>
            <w:r>
              <w:rPr>
                <w:rFonts w:hint="eastAsia" w:ascii="宋体" w:hAnsi="宋体"/>
                <w:kern w:val="0"/>
                <w:sz w:val="24"/>
                <w:highlight w:val="none"/>
              </w:rPr>
              <w:t>1-14</w:t>
            </w:r>
          </w:p>
        </w:tc>
        <w:tc>
          <w:tcPr>
            <w:tcW w:w="37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highlight w:val="none"/>
              </w:rPr>
            </w:pPr>
            <w:r>
              <w:rPr>
                <w:rFonts w:hint="eastAsia" w:ascii="宋体" w:hAnsi="宋体"/>
                <w:kern w:val="0"/>
                <w:sz w:val="24"/>
                <w:szCs w:val="22"/>
                <w:highlight w:val="none"/>
              </w:rPr>
              <w:t>电脑</w:t>
            </w:r>
          </w:p>
        </w:tc>
        <w:tc>
          <w:tcPr>
            <w:tcW w:w="915"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1台</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kern w:val="0"/>
                <w:sz w:val="24"/>
              </w:rPr>
            </w:pPr>
            <w:r>
              <w:rPr>
                <w:rFonts w:hint="eastAsia" w:ascii="宋体" w:hAnsi="宋体" w:cs="宋体"/>
                <w:kern w:val="0"/>
                <w:sz w:val="24"/>
                <w:szCs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4500</w:t>
            </w:r>
          </w:p>
        </w:tc>
        <w:tc>
          <w:tcPr>
            <w:tcW w:w="139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合计(大写)：人民币肆万捌仟玖佰壹拾元整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4"/>
              </w:rPr>
            </w:pPr>
            <w:r>
              <w:rPr>
                <w:rFonts w:hint="eastAsia" w:ascii="宋体" w:hAnsi="宋体"/>
                <w:kern w:val="0"/>
                <w:sz w:val="24"/>
              </w:rPr>
              <w:t>¥48910.00</w:t>
            </w:r>
          </w:p>
        </w:tc>
      </w:tr>
    </w:tbl>
    <w:p>
      <w:pPr>
        <w:spacing w:line="440" w:lineRule="exact"/>
        <w:rPr>
          <w:rFonts w:ascii="宋体" w:hAnsi="宋体"/>
          <w:b/>
          <w:bCs/>
          <w:sz w:val="24"/>
          <w:szCs w:val="24"/>
        </w:rPr>
      </w:pPr>
      <w:r>
        <w:rPr>
          <w:rFonts w:hint="eastAsia" w:ascii="宋体" w:hAnsi="宋体"/>
          <w:b/>
          <w:bCs/>
          <w:sz w:val="24"/>
          <w:szCs w:val="24"/>
        </w:rPr>
        <w:t>注：</w:t>
      </w:r>
    </w:p>
    <w:p>
      <w:pPr>
        <w:spacing w:line="440" w:lineRule="exact"/>
        <w:rPr>
          <w:rFonts w:ascii="宋体" w:hAnsi="宋体"/>
          <w:b/>
          <w:bCs/>
          <w:sz w:val="24"/>
          <w:szCs w:val="24"/>
        </w:rPr>
      </w:pPr>
      <w:r>
        <w:rPr>
          <w:rFonts w:hint="eastAsia" w:ascii="宋体" w:hAnsi="宋体"/>
          <w:b/>
          <w:bCs/>
          <w:sz w:val="24"/>
          <w:szCs w:val="24"/>
        </w:rPr>
        <w:t>（1）以上项目所列价格为采购预算的最高限价,</w:t>
      </w:r>
      <w:r>
        <w:rPr>
          <w:rFonts w:ascii="宋体" w:hAnsi="宋体"/>
          <w:b/>
          <w:bCs/>
          <w:sz w:val="24"/>
          <w:szCs w:val="24"/>
          <w:highlight w:val="none"/>
        </w:rPr>
        <w:t>竞价人报价总价必须低于最高限价的3%（不含）以上，报价单价不能超过竞价文件的单价最高限价，否则，视为无效报价</w:t>
      </w:r>
      <w:r>
        <w:rPr>
          <w:rFonts w:hint="eastAsia" w:ascii="宋体" w:hAnsi="宋体"/>
          <w:b/>
          <w:bCs/>
          <w:sz w:val="24"/>
          <w:szCs w:val="24"/>
          <w:highlight w:val="none"/>
        </w:rPr>
        <w:t>。</w:t>
      </w:r>
    </w:p>
    <w:p>
      <w:pPr>
        <w:spacing w:line="440" w:lineRule="exact"/>
        <w:rPr>
          <w:rFonts w:ascii="宋体" w:hAnsi="宋体"/>
          <w:b/>
          <w:bCs/>
          <w:sz w:val="24"/>
          <w:szCs w:val="24"/>
        </w:rPr>
      </w:pPr>
      <w:r>
        <w:rPr>
          <w:rFonts w:hint="eastAsia" w:ascii="宋体" w:hAnsi="宋体"/>
          <w:sz w:val="24"/>
          <w:szCs w:val="24"/>
        </w:rPr>
        <w:t>（</w:t>
      </w:r>
      <w:r>
        <w:rPr>
          <w:rFonts w:hint="eastAsia" w:ascii="宋体" w:hAnsi="宋体"/>
          <w:b/>
          <w:bCs/>
          <w:sz w:val="24"/>
          <w:szCs w:val="24"/>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sz w:val="24"/>
          <w:szCs w:val="24"/>
        </w:rPr>
      </w:pPr>
      <w:r>
        <w:rPr>
          <w:rFonts w:hint="eastAsia" w:ascii="宋体" w:hAnsi="宋体"/>
          <w:b/>
          <w:bCs/>
          <w:sz w:val="24"/>
          <w:szCs w:val="24"/>
        </w:rPr>
        <w:t>（3）</w:t>
      </w:r>
      <w:r>
        <w:rPr>
          <w:rFonts w:ascii="宋体" w:hAnsi="宋体"/>
          <w:b/>
          <w:bCs/>
          <w:sz w:val="24"/>
          <w:szCs w:val="24"/>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rPr>
        <w:t>竞价人</w:t>
      </w:r>
      <w:r>
        <w:rPr>
          <w:rFonts w:ascii="宋体" w:hAnsi="宋体"/>
          <w:b/>
          <w:bCs/>
          <w:sz w:val="24"/>
          <w:szCs w:val="24"/>
        </w:rPr>
        <w:t>所投产品属于政府强制节能产品的，在</w:t>
      </w:r>
      <w:r>
        <w:rPr>
          <w:rFonts w:hint="eastAsia" w:ascii="宋体" w:hAnsi="宋体"/>
          <w:b/>
          <w:bCs/>
          <w:sz w:val="24"/>
          <w:szCs w:val="24"/>
        </w:rPr>
        <w:t>报价文件中</w:t>
      </w:r>
      <w:r>
        <w:rPr>
          <w:rFonts w:ascii="宋体" w:hAnsi="宋体"/>
          <w:b/>
          <w:bCs/>
          <w:sz w:val="24"/>
          <w:szCs w:val="24"/>
        </w:rPr>
        <w:t>须提供所投政府强制节能产品由国家确定的认证机构出具的、处于有效期之内的产品认证证书复印件，否则视为无效</w:t>
      </w:r>
      <w:r>
        <w:rPr>
          <w:rFonts w:hint="eastAsia" w:ascii="宋体" w:hAnsi="宋体"/>
          <w:b/>
          <w:bCs/>
          <w:sz w:val="24"/>
          <w:szCs w:val="24"/>
        </w:rPr>
        <w:t>报价</w:t>
      </w:r>
    </w:p>
    <w:p>
      <w:pPr>
        <w:spacing w:line="440" w:lineRule="exact"/>
        <w:rPr>
          <w:rFonts w:ascii="宋体" w:hAnsi="宋体"/>
          <w:b/>
          <w:bCs/>
          <w:sz w:val="24"/>
          <w:szCs w:val="24"/>
        </w:rPr>
      </w:pPr>
      <w:r>
        <w:rPr>
          <w:rFonts w:hint="eastAsia" w:ascii="宋体" w:hAnsi="宋体"/>
          <w:b/>
          <w:bCs/>
          <w:sz w:val="24"/>
          <w:szCs w:val="24"/>
        </w:rPr>
        <w:t>（4）采购单位在提出采购需求时有指定品牌的，所报品牌需在采购单位选定的品牌范围内；</w:t>
      </w:r>
    </w:p>
    <w:p>
      <w:pPr>
        <w:spacing w:line="440" w:lineRule="exact"/>
        <w:rPr>
          <w:rFonts w:ascii="宋体" w:hAnsi="宋体"/>
          <w:b/>
          <w:bCs/>
          <w:sz w:val="24"/>
        </w:rPr>
      </w:pPr>
      <w:r>
        <w:rPr>
          <w:rFonts w:hint="eastAsia" w:ascii="宋体" w:hAnsi="宋体"/>
          <w:b/>
          <w:bCs/>
          <w:sz w:val="24"/>
        </w:rPr>
        <w:t>（5）</w:t>
      </w:r>
      <w:r>
        <w:rPr>
          <w:rFonts w:ascii="宋体" w:hAnsi="宋体"/>
          <w:b/>
          <w:bCs/>
          <w:sz w:val="24"/>
          <w:szCs w:val="24"/>
        </w:rPr>
        <w:t>若所投产品为进口设备，则</w:t>
      </w:r>
      <w:r>
        <w:rPr>
          <w:rFonts w:hint="eastAsia" w:ascii="宋体" w:hAnsi="宋体"/>
          <w:b/>
          <w:bCs/>
          <w:sz w:val="24"/>
          <w:szCs w:val="24"/>
        </w:rPr>
        <w:t>成交供应商</w:t>
      </w:r>
      <w:r>
        <w:rPr>
          <w:rFonts w:ascii="宋体" w:hAnsi="宋体"/>
          <w:b/>
          <w:bCs/>
          <w:sz w:val="24"/>
          <w:szCs w:val="24"/>
        </w:rPr>
        <w:t>的报价为免税价＋外贸代理费用。</w:t>
      </w:r>
      <w:r>
        <w:rPr>
          <w:rFonts w:hint="eastAsia" w:ascii="宋体" w:hAnsi="宋体"/>
          <w:b/>
          <w:bCs/>
          <w:sz w:val="24"/>
          <w:szCs w:val="24"/>
        </w:rPr>
        <w:t>成交供应商</w:t>
      </w:r>
      <w:r>
        <w:rPr>
          <w:rFonts w:ascii="宋体" w:hAnsi="宋体"/>
          <w:b/>
          <w:bCs/>
          <w:sz w:val="24"/>
          <w:szCs w:val="24"/>
        </w:rPr>
        <w:t>必须在签订合同后以</w:t>
      </w:r>
      <w:r>
        <w:rPr>
          <w:rFonts w:hint="eastAsia" w:ascii="宋体" w:hAnsi="宋体"/>
          <w:b/>
          <w:bCs/>
          <w:sz w:val="24"/>
          <w:szCs w:val="24"/>
        </w:rPr>
        <w:t>福建农林大学金山学院</w:t>
      </w:r>
      <w:r>
        <w:rPr>
          <w:rFonts w:ascii="宋体" w:hAnsi="宋体"/>
          <w:b/>
          <w:bCs/>
          <w:sz w:val="24"/>
          <w:szCs w:val="24"/>
        </w:rPr>
        <w:t>为消费使用单位去办理免税和报关手续，</w:t>
      </w:r>
      <w:r>
        <w:rPr>
          <w:rFonts w:hint="eastAsia" w:ascii="宋体" w:hAnsi="宋体"/>
          <w:b/>
          <w:bCs/>
          <w:sz w:val="24"/>
          <w:szCs w:val="24"/>
        </w:rPr>
        <w:t>成交供应商</w:t>
      </w:r>
      <w:r>
        <w:rPr>
          <w:rFonts w:ascii="宋体" w:hAnsi="宋体"/>
          <w:b/>
          <w:bCs/>
          <w:sz w:val="24"/>
          <w:szCs w:val="24"/>
        </w:rPr>
        <w:t>须提交消费使用单位为“</w:t>
      </w:r>
      <w:r>
        <w:rPr>
          <w:rFonts w:hint="eastAsia" w:ascii="宋体" w:hAnsi="宋体"/>
          <w:b/>
          <w:bCs/>
          <w:sz w:val="24"/>
          <w:szCs w:val="24"/>
        </w:rPr>
        <w:t>福建农林大学金山学院</w:t>
      </w:r>
      <w:r>
        <w:rPr>
          <w:rFonts w:ascii="宋体" w:hAnsi="宋体"/>
          <w:b/>
          <w:bCs/>
          <w:sz w:val="24"/>
          <w:szCs w:val="24"/>
        </w:rPr>
        <w:t>”的《中华人民共和国进口货物报关单》和《中华人民共和国进出口货物免税证明》。若按国家政策无法办理免税的，向海关缴纳的关税和增值税等由</w:t>
      </w:r>
      <w:r>
        <w:rPr>
          <w:rFonts w:hint="eastAsia" w:ascii="宋体" w:hAnsi="宋体"/>
          <w:b/>
          <w:bCs/>
          <w:sz w:val="24"/>
          <w:szCs w:val="24"/>
        </w:rPr>
        <w:t>成交供应商</w:t>
      </w:r>
      <w:r>
        <w:rPr>
          <w:rFonts w:ascii="宋体" w:hAnsi="宋体"/>
          <w:b/>
          <w:bCs/>
          <w:sz w:val="24"/>
          <w:szCs w:val="24"/>
        </w:rPr>
        <w:t>先行垫付，在设备报销时凭海关出具的发票，学校支付其垫付款给成交</w:t>
      </w:r>
      <w:r>
        <w:rPr>
          <w:rFonts w:hint="eastAsia" w:ascii="宋体" w:hAnsi="宋体"/>
          <w:b/>
          <w:bCs/>
          <w:sz w:val="24"/>
          <w:szCs w:val="24"/>
        </w:rPr>
        <w:t>供应商</w:t>
      </w:r>
      <w:r>
        <w:rPr>
          <w:rFonts w:hint="eastAsia" w:ascii="宋体" w:hAnsi="宋体"/>
          <w:b/>
          <w:bCs/>
          <w:sz w:val="24"/>
        </w:rPr>
        <w:t>。</w:t>
      </w:r>
    </w:p>
    <w:p>
      <w:pPr>
        <w:spacing w:line="440" w:lineRule="exact"/>
        <w:ind w:firstLine="481"/>
        <w:rPr>
          <w:rFonts w:ascii="宋体" w:hAnsi="宋体"/>
          <w:b/>
          <w:bCs/>
          <w:sz w:val="24"/>
          <w:szCs w:val="24"/>
        </w:rPr>
      </w:pPr>
      <w:r>
        <w:rPr>
          <w:rFonts w:hint="eastAsia" w:ascii="宋体" w:hAnsi="宋体"/>
          <w:b/>
          <w:bCs/>
          <w:sz w:val="24"/>
          <w:szCs w:val="24"/>
        </w:rPr>
        <w:t>（一）资格标准</w:t>
      </w:r>
    </w:p>
    <w:p>
      <w:pPr>
        <w:spacing w:line="440" w:lineRule="exact"/>
        <w:ind w:firstLine="481"/>
        <w:rPr>
          <w:rFonts w:ascii="新宋体" w:hAnsi="新宋体" w:eastAsia="新宋体"/>
          <w:sz w:val="24"/>
          <w:szCs w:val="24"/>
        </w:rPr>
      </w:pPr>
      <w:r>
        <w:rPr>
          <w:rFonts w:hint="eastAsia" w:ascii="宋体" w:hAnsi="宋体"/>
          <w:sz w:val="24"/>
          <w:szCs w:val="24"/>
        </w:rPr>
        <w:t>1、有能力提供</w:t>
      </w:r>
      <w:r>
        <w:rPr>
          <w:rFonts w:hint="eastAsia" w:ascii="新宋体" w:hAnsi="新宋体" w:eastAsia="新宋体"/>
          <w:sz w:val="24"/>
          <w:szCs w:val="24"/>
        </w:rPr>
        <w:t>本竞价文件所述货物及服务</w:t>
      </w:r>
      <w:r>
        <w:rPr>
          <w:rFonts w:hint="eastAsia" w:ascii="宋体" w:hAnsi="宋体"/>
          <w:color w:val="000000"/>
          <w:sz w:val="24"/>
        </w:rPr>
        <w:t>的</w:t>
      </w:r>
      <w:r>
        <w:rPr>
          <w:rFonts w:hint="eastAsia" w:ascii="宋体" w:hAnsi="宋体"/>
          <w:b/>
          <w:bCs/>
          <w:color w:val="000000"/>
          <w:sz w:val="24"/>
        </w:rPr>
        <w:t>法人、其他组织或者自然人</w:t>
      </w:r>
      <w:r>
        <w:rPr>
          <w:rFonts w:hint="eastAsia" w:ascii="新宋体" w:hAnsi="新宋体" w:eastAsia="新宋体"/>
          <w:sz w:val="24"/>
          <w:szCs w:val="24"/>
        </w:rPr>
        <w:t>均可能成为合格的竞价人，并提供有效的营业执照复印件或其他相应的证明文件；</w:t>
      </w:r>
    </w:p>
    <w:p>
      <w:pPr>
        <w:pStyle w:val="43"/>
        <w:spacing w:line="500" w:lineRule="exact"/>
        <w:ind w:firstLine="480" w:firstLineChars="200"/>
        <w:jc w:val="left"/>
        <w:rPr>
          <w:rFonts w:hAnsi="宋体" w:cs="宋体"/>
          <w:b/>
          <w:kern w:val="0"/>
          <w:sz w:val="24"/>
        </w:rPr>
      </w:pPr>
      <w:r>
        <w:rPr>
          <w:rFonts w:hint="eastAsia" w:hAnsi="宋体"/>
          <w:sz w:val="24"/>
          <w:szCs w:val="24"/>
        </w:rPr>
        <w:t>2、竞价人应满足《中华人民共和国政府采购法》第二十二条规定的条件，应提供以下证明材料或针对以下内容作出承诺（</w:t>
      </w:r>
      <w:r>
        <w:rPr>
          <w:rFonts w:hint="eastAsia" w:hAnsi="宋体" w:cs="宋体"/>
          <w:b/>
          <w:kern w:val="0"/>
          <w:sz w:val="24"/>
        </w:rPr>
        <w:t>见附件：资格承诺函</w:t>
      </w:r>
      <w:r>
        <w:rPr>
          <w:rFonts w:hint="eastAsia" w:hAnsi="宋体"/>
          <w:sz w:val="24"/>
          <w:szCs w:val="24"/>
        </w:rPr>
        <w:t>）：</w:t>
      </w:r>
    </w:p>
    <w:p>
      <w:pPr>
        <w:spacing w:line="440" w:lineRule="exact"/>
        <w:ind w:firstLine="481"/>
        <w:rPr>
          <w:rFonts w:ascii="宋体" w:hAnsi="宋体"/>
          <w:sz w:val="24"/>
          <w:szCs w:val="24"/>
        </w:rPr>
      </w:pPr>
      <w:r>
        <w:rPr>
          <w:rFonts w:hint="eastAsia" w:ascii="宋体" w:hAnsi="宋体"/>
          <w:sz w:val="24"/>
          <w:szCs w:val="24"/>
        </w:rPr>
        <w:t>A、</w:t>
      </w:r>
      <w:r>
        <w:rPr>
          <w:rFonts w:hint="eastAsia" w:hAnsi="宋体"/>
          <w:sz w:val="24"/>
          <w:szCs w:val="24"/>
        </w:rPr>
        <w:t>财务状况报告：</w:t>
      </w:r>
      <w:r>
        <w:rPr>
          <w:rFonts w:hint="eastAsia" w:ascii="宋体" w:hAnsi="宋体"/>
          <w:sz w:val="24"/>
          <w:szCs w:val="24"/>
        </w:rPr>
        <w:t>2022年度会计事务所出具的审计报告或银行资信证明文件复印件；</w:t>
      </w:r>
    </w:p>
    <w:p>
      <w:pPr>
        <w:spacing w:line="440" w:lineRule="exact"/>
        <w:ind w:firstLine="481"/>
        <w:rPr>
          <w:rFonts w:ascii="宋体" w:hAnsi="宋体"/>
          <w:sz w:val="24"/>
          <w:szCs w:val="24"/>
        </w:rPr>
      </w:pPr>
      <w:r>
        <w:rPr>
          <w:rFonts w:hint="eastAsia" w:ascii="宋体" w:hAnsi="宋体"/>
          <w:sz w:val="24"/>
          <w:szCs w:val="24"/>
        </w:rPr>
        <w:t>B、</w:t>
      </w:r>
      <w:r>
        <w:rPr>
          <w:rFonts w:hint="eastAsia" w:hAnsi="宋体"/>
          <w:sz w:val="24"/>
          <w:szCs w:val="24"/>
        </w:rPr>
        <w:t>依法缴纳税收：</w:t>
      </w:r>
      <w:r>
        <w:rPr>
          <w:rFonts w:hint="eastAsia" w:ascii="宋体" w:hAnsi="宋体" w:cs="宋体"/>
          <w:sz w:val="24"/>
        </w:rPr>
        <w:t>竞价截止时间前六个月（不含竞价截止时间的当月）中任一个月的缴纳税收证明材料；</w:t>
      </w:r>
    </w:p>
    <w:p>
      <w:pPr>
        <w:spacing w:line="440" w:lineRule="exact"/>
        <w:ind w:firstLine="481"/>
        <w:rPr>
          <w:rFonts w:ascii="宋体" w:hAnsi="宋体"/>
          <w:sz w:val="24"/>
          <w:szCs w:val="24"/>
        </w:rPr>
      </w:pPr>
      <w:r>
        <w:rPr>
          <w:rFonts w:hint="eastAsia" w:ascii="宋体" w:hAnsi="宋体"/>
          <w:sz w:val="24"/>
          <w:szCs w:val="24"/>
        </w:rPr>
        <w:t>C、</w:t>
      </w:r>
      <w:r>
        <w:rPr>
          <w:rFonts w:hint="eastAsia" w:hAnsi="宋体"/>
          <w:sz w:val="24"/>
          <w:szCs w:val="24"/>
        </w:rPr>
        <w:t>依法缴纳社会保障资金：</w:t>
      </w:r>
      <w:r>
        <w:rPr>
          <w:rFonts w:hint="eastAsia" w:ascii="宋体" w:hAnsi="宋体" w:cs="宋体"/>
          <w:sz w:val="24"/>
        </w:rPr>
        <w:t>竞价截止时间前六个月（不含竞价截止时间的当月）中任一个月缴纳社会保障资金的证明材料</w:t>
      </w:r>
      <w:r>
        <w:rPr>
          <w:rFonts w:hint="eastAsia" w:ascii="宋体" w:hAnsi="宋体"/>
          <w:sz w:val="24"/>
          <w:szCs w:val="24"/>
        </w:rPr>
        <w:t>；</w:t>
      </w:r>
    </w:p>
    <w:p>
      <w:pPr>
        <w:spacing w:line="440" w:lineRule="exact"/>
        <w:ind w:firstLine="480" w:firstLineChars="200"/>
        <w:rPr>
          <w:rFonts w:ascii="宋体" w:hAnsi="宋体"/>
          <w:sz w:val="24"/>
          <w:szCs w:val="24"/>
        </w:rPr>
      </w:pPr>
      <w:r>
        <w:rPr>
          <w:rFonts w:hint="eastAsia" w:ascii="宋体" w:hAnsi="宋体"/>
          <w:sz w:val="24"/>
          <w:szCs w:val="24"/>
        </w:rPr>
        <w:t>3、参加政府采购活动前3年内在经营活动中没有重大违法记录及无行贿犯罪的书面声明；</w:t>
      </w:r>
    </w:p>
    <w:p>
      <w:pPr>
        <w:spacing w:line="440" w:lineRule="exact"/>
        <w:ind w:firstLine="480" w:firstLineChars="200"/>
        <w:rPr>
          <w:rFonts w:ascii="宋体" w:hAnsi="宋体"/>
          <w:sz w:val="24"/>
          <w:szCs w:val="24"/>
        </w:rPr>
      </w:pPr>
      <w:r>
        <w:rPr>
          <w:rFonts w:hint="eastAsia" w:ascii="宋体" w:hAnsi="宋体"/>
          <w:sz w:val="24"/>
          <w:szCs w:val="24"/>
        </w:rPr>
        <w:t>4、具备履行合同所必需的设备和专业技术能力的声明函；</w:t>
      </w:r>
    </w:p>
    <w:p>
      <w:pPr>
        <w:spacing w:line="440" w:lineRule="exact"/>
        <w:ind w:firstLine="480" w:firstLineChars="200"/>
        <w:rPr>
          <w:rFonts w:ascii="宋体" w:hAnsi="宋体"/>
          <w:sz w:val="24"/>
          <w:szCs w:val="24"/>
        </w:rPr>
      </w:pPr>
      <w:r>
        <w:rPr>
          <w:rFonts w:hint="eastAsia" w:ascii="宋体" w:hAnsi="宋体"/>
          <w:sz w:val="24"/>
          <w:szCs w:val="24"/>
        </w:rPr>
        <w:t>5、如由授权代表参与竞价，须提供法定代表人授权书。</w:t>
      </w:r>
    </w:p>
    <w:p>
      <w:pPr>
        <w:spacing w:line="440" w:lineRule="exact"/>
        <w:ind w:firstLine="480" w:firstLineChars="200"/>
        <w:rPr>
          <w:rFonts w:ascii="宋体" w:hAnsi="宋体"/>
          <w:sz w:val="24"/>
          <w:szCs w:val="24"/>
        </w:rPr>
      </w:pPr>
      <w:r>
        <w:rPr>
          <w:rFonts w:hint="eastAsia" w:ascii="宋体" w:hAnsi="宋体"/>
          <w:sz w:val="24"/>
          <w:szCs w:val="24"/>
        </w:rPr>
        <w:t>6、竞价人须提供“信用中国”网站（www.creditchina.gov.cn）及中国政府采购网（www.ccgp.gov.cn）信用信息查询无严重违法失信行为信息记录的打印件（或截图）。</w:t>
      </w:r>
    </w:p>
    <w:p>
      <w:pPr>
        <w:spacing w:line="440" w:lineRule="exact"/>
        <w:ind w:firstLine="480" w:firstLineChars="200"/>
        <w:rPr>
          <w:rFonts w:ascii="宋体" w:hAnsi="宋体"/>
          <w:sz w:val="24"/>
          <w:szCs w:val="24"/>
        </w:rPr>
      </w:pPr>
      <w:r>
        <w:rPr>
          <w:rFonts w:hint="eastAsia" w:ascii="宋体" w:hAnsi="宋体"/>
          <w:sz w:val="24"/>
          <w:szCs w:val="24"/>
        </w:rPr>
        <w:t>7、本项目不接受联合体竞价。</w:t>
      </w:r>
    </w:p>
    <w:p>
      <w:pPr>
        <w:spacing w:line="440" w:lineRule="exact"/>
        <w:ind w:firstLine="480" w:firstLineChars="200"/>
        <w:rPr>
          <w:rFonts w:ascii="宋体" w:hAnsi="宋体"/>
          <w:sz w:val="24"/>
          <w:szCs w:val="24"/>
        </w:rPr>
      </w:pPr>
      <w:r>
        <w:rPr>
          <w:rFonts w:hint="eastAsia" w:ascii="宋体" w:hAnsi="宋体"/>
          <w:sz w:val="24"/>
          <w:szCs w:val="24"/>
        </w:rPr>
        <w:t>8、竞价保证金凭证复印件。</w:t>
      </w:r>
    </w:p>
    <w:p>
      <w:pPr>
        <w:spacing w:line="440" w:lineRule="exact"/>
        <w:ind w:firstLine="481"/>
        <w:rPr>
          <w:rFonts w:ascii="宋体" w:hAnsi="宋体"/>
          <w:sz w:val="24"/>
          <w:szCs w:val="24"/>
        </w:rPr>
      </w:pPr>
      <w:r>
        <w:rPr>
          <w:rFonts w:hint="eastAsia" w:ascii="宋体" w:hAnsi="宋体"/>
          <w:sz w:val="24"/>
          <w:szCs w:val="24"/>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rPr>
      </w:pPr>
      <w:r>
        <w:rPr>
          <w:rFonts w:hint="eastAsia" w:ascii="宋体" w:hAnsi="宋体"/>
          <w:sz w:val="24"/>
          <w:szCs w:val="24"/>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highlight w:val="yellow"/>
        </w:rPr>
      </w:pPr>
      <w:r>
        <w:rPr>
          <w:rFonts w:hint="eastAsia" w:ascii="宋体" w:hAnsi="宋体"/>
          <w:b/>
          <w:bCs/>
          <w:sz w:val="24"/>
          <w:szCs w:val="24"/>
        </w:rPr>
        <w:t>（二）技术和服务要求</w:t>
      </w:r>
      <w:r>
        <w:rPr>
          <w:rFonts w:hint="eastAsia" w:ascii="宋体" w:hAnsi="宋体"/>
          <w:b/>
          <w:bCs/>
          <w:sz w:val="24"/>
          <w:szCs w:val="24"/>
          <w:highlight w:val="none"/>
        </w:rPr>
        <w:t>（凡涉及单位长度、宽度、高度、体积、重量等规格尺寸未规定偏离的，允许±1%偏差）</w:t>
      </w:r>
    </w:p>
    <w:tbl>
      <w:tblPr>
        <w:tblStyle w:val="20"/>
        <w:tblW w:w="9054" w:type="dxa"/>
        <w:tblInd w:w="0" w:type="dxa"/>
        <w:tblLayout w:type="fixed"/>
        <w:tblCellMar>
          <w:top w:w="0" w:type="dxa"/>
          <w:left w:w="0" w:type="dxa"/>
          <w:bottom w:w="0" w:type="dxa"/>
          <w:right w:w="0" w:type="dxa"/>
        </w:tblCellMar>
      </w:tblPr>
      <w:tblGrid>
        <w:gridCol w:w="719"/>
        <w:gridCol w:w="1091"/>
        <w:gridCol w:w="5178"/>
        <w:gridCol w:w="2066"/>
      </w:tblGrid>
      <w:tr>
        <w:tblPrEx>
          <w:tblCellMar>
            <w:top w:w="0" w:type="dxa"/>
            <w:left w:w="0" w:type="dxa"/>
            <w:bottom w:w="0" w:type="dxa"/>
            <w:right w:w="0" w:type="dxa"/>
          </w:tblCellMar>
        </w:tblPrEx>
        <w:trPr>
          <w:trHeight w:val="716"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b/>
                <w:color w:val="000000"/>
                <w:sz w:val="24"/>
                <w:szCs w:val="24"/>
              </w:rPr>
            </w:pPr>
            <w:r>
              <w:rPr>
                <w:rFonts w:hint="eastAsia" w:ascii="宋体" w:hAnsi="宋体"/>
                <w:b/>
                <w:bCs/>
                <w:kern w:val="0"/>
                <w:sz w:val="24"/>
              </w:rPr>
              <w:t>品目号</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宋体" w:hAnsi="宋体" w:cs="宋体"/>
                <w:b/>
                <w:color w:val="000000"/>
                <w:sz w:val="24"/>
                <w:szCs w:val="24"/>
              </w:rPr>
            </w:pPr>
            <w:r>
              <w:rPr>
                <w:rFonts w:hint="eastAsia" w:ascii="宋体" w:hAnsi="宋体"/>
                <w:b/>
                <w:bCs/>
                <w:kern w:val="0"/>
                <w:sz w:val="24"/>
              </w:rPr>
              <w:t>品目名称</w:t>
            </w:r>
          </w:p>
        </w:tc>
        <w:tc>
          <w:tcPr>
            <w:tcW w:w="5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sz w:val="24"/>
                <w:szCs w:val="24"/>
              </w:rPr>
            </w:pPr>
            <w:r>
              <w:rPr>
                <w:rFonts w:hint="eastAsia" w:ascii="宋体" w:hAnsi="宋体" w:cs="宋体"/>
                <w:b/>
                <w:color w:val="000000"/>
                <w:kern w:val="0"/>
                <w:sz w:val="24"/>
                <w:szCs w:val="24"/>
                <w:lang w:bidi="ar"/>
              </w:rPr>
              <w:t>尺寸、规格</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kern w:val="0"/>
                <w:sz w:val="24"/>
                <w:szCs w:val="24"/>
                <w:lang w:bidi="ar"/>
              </w:rPr>
            </w:pPr>
            <w:r>
              <w:rPr>
                <w:rFonts w:hint="eastAsia" w:ascii="宋体" w:hAnsi="宋体" w:cs="宋体"/>
                <w:b/>
                <w:color w:val="000000"/>
                <w:kern w:val="0"/>
                <w:sz w:val="24"/>
                <w:szCs w:val="24"/>
                <w:lang w:bidi="ar"/>
              </w:rPr>
              <w:t>参考图片</w:t>
            </w:r>
          </w:p>
        </w:tc>
      </w:tr>
      <w:tr>
        <w:tblPrEx>
          <w:tblCellMar>
            <w:top w:w="0" w:type="dxa"/>
            <w:left w:w="0" w:type="dxa"/>
            <w:bottom w:w="0" w:type="dxa"/>
            <w:right w:w="0" w:type="dxa"/>
          </w:tblCellMar>
        </w:tblPrEx>
        <w:trPr>
          <w:trHeight w:val="220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rPr>
              <w:t>1-1</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szCs w:val="22"/>
              </w:rPr>
              <w:t>办公椅</w:t>
            </w:r>
          </w:p>
        </w:tc>
        <w:tc>
          <w:tcPr>
            <w:tcW w:w="5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规格：（625×660×1170/1270）mm（±10mm）。</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1、面料：采用网布面料，防磨防污性好，颜色可选（颜色最终以采购人需求为准）。</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000000"/>
                <w:kern w:val="0"/>
                <w:sz w:val="24"/>
                <w:szCs w:val="24"/>
                <w:lang w:eastAsia="zh-CN" w:bidi="ar"/>
              </w:rPr>
            </w:pPr>
            <w:r>
              <w:rPr>
                <w:rFonts w:hint="eastAsia" w:ascii="宋体" w:hAnsi="宋体" w:cs="宋体"/>
                <w:color w:val="000000"/>
                <w:kern w:val="0"/>
                <w:sz w:val="24"/>
                <w:szCs w:val="24"/>
                <w:lang w:bidi="ar"/>
              </w:rPr>
              <w:t>2、海绵：采用≥45#高密度、高弹力聚氨脂海绵。</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cs="宋体"/>
                <w:color w:val="000000"/>
                <w:kern w:val="0"/>
                <w:sz w:val="24"/>
                <w:szCs w:val="24"/>
                <w:lang w:bidi="ar"/>
              </w:rPr>
              <w:t>3、塑料</w:t>
            </w:r>
            <w:r>
              <w:rPr>
                <w:rFonts w:hint="eastAsia" w:ascii="宋体" w:hAnsi="宋体" w:cs="宋体"/>
                <w:color w:val="auto"/>
                <w:kern w:val="0"/>
                <w:sz w:val="24"/>
                <w:szCs w:val="24"/>
                <w:highlight w:val="none"/>
                <w:lang w:bidi="ar"/>
              </w:rPr>
              <w:t xml:space="preserve">：采用尼龙塑料。                           </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4、气杆：</w:t>
            </w:r>
            <w:r>
              <w:rPr>
                <w:rFonts w:hint="eastAsia" w:ascii="宋体" w:hAnsi="宋体" w:cs="宋体"/>
                <w:color w:val="auto"/>
                <w:kern w:val="0"/>
                <w:sz w:val="24"/>
                <w:szCs w:val="24"/>
                <w:highlight w:val="none"/>
                <w:lang w:val="en-US" w:eastAsia="zh-CN" w:bidi="ar"/>
              </w:rPr>
              <w:t>厚度2.5mm，</w:t>
            </w:r>
            <w:r>
              <w:rPr>
                <w:rFonts w:hint="eastAsia" w:ascii="宋体" w:hAnsi="宋体" w:cs="宋体"/>
                <w:color w:val="auto"/>
                <w:kern w:val="0"/>
                <w:sz w:val="24"/>
                <w:szCs w:val="24"/>
                <w:highlight w:val="none"/>
                <w:lang w:bidi="ar"/>
              </w:rPr>
              <w:t>防爆气杆，平稳升降，终身</w:t>
            </w:r>
            <w:r>
              <w:rPr>
                <w:rFonts w:hint="eastAsia" w:ascii="宋体" w:hAnsi="宋体" w:cs="宋体"/>
                <w:color w:val="auto"/>
                <w:kern w:val="0"/>
                <w:sz w:val="24"/>
                <w:szCs w:val="24"/>
                <w:highlight w:val="none"/>
                <w:lang w:val="en-US" w:eastAsia="zh-CN" w:bidi="ar"/>
              </w:rPr>
              <w:t>保</w:t>
            </w:r>
            <w:r>
              <w:rPr>
                <w:rFonts w:hint="eastAsia" w:ascii="宋体" w:hAnsi="宋体" w:cs="宋体"/>
                <w:color w:val="auto"/>
                <w:kern w:val="0"/>
                <w:sz w:val="24"/>
                <w:szCs w:val="24"/>
                <w:highlight w:val="none"/>
                <w:lang w:bidi="ar"/>
              </w:rPr>
              <w:t>修气杆。55V牛拉力。                                                                                     5、底盘：2.5mm加厚防爆钢制底盘，可升降。</w:t>
            </w:r>
          </w:p>
          <w:p>
            <w:pPr>
              <w:keepNext w:val="0"/>
              <w:keepLines w:val="0"/>
              <w:pageBreakBefore w:val="0"/>
              <w:widowControl/>
              <w:numPr>
                <w:ilvl w:val="0"/>
                <w:numId w:val="1"/>
              </w:numPr>
              <w:kinsoku/>
              <w:wordWrap/>
              <w:overflowPunct/>
              <w:topLinePunct w:val="0"/>
              <w:autoSpaceDE/>
              <w:autoSpaceDN/>
              <w:bidi w:val="0"/>
              <w:adjustRightInd/>
              <w:snapToGrid/>
              <w:spacing w:line="360" w:lineRule="exact"/>
              <w:jc w:val="left"/>
              <w:textAlignment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支撑脚：铝合金脚</w:t>
            </w:r>
            <w:r>
              <w:rPr>
                <w:rFonts w:hint="eastAsia" w:ascii="宋体" w:hAnsi="宋体" w:cs="宋体"/>
                <w:color w:val="auto"/>
                <w:kern w:val="0"/>
                <w:sz w:val="24"/>
                <w:szCs w:val="24"/>
                <w:highlight w:val="none"/>
                <w:lang w:bidi="ar"/>
              </w:rPr>
              <w:t>，</w:t>
            </w:r>
            <w:r>
              <w:rPr>
                <w:rFonts w:ascii="宋体" w:hAnsi="宋体" w:cs="宋体"/>
                <w:color w:val="auto"/>
                <w:kern w:val="0"/>
                <w:sz w:val="24"/>
                <w:szCs w:val="24"/>
                <w:highlight w:val="none"/>
                <w:lang w:bidi="ar"/>
              </w:rPr>
              <w:t>静压测试</w:t>
            </w:r>
            <w:r>
              <w:rPr>
                <w:rFonts w:hint="eastAsia" w:ascii="宋体" w:hAnsi="宋体" w:cs="宋体"/>
                <w:color w:val="auto"/>
                <w:kern w:val="0"/>
                <w:sz w:val="24"/>
                <w:szCs w:val="24"/>
                <w:highlight w:val="none"/>
                <w:lang w:bidi="ar"/>
              </w:rPr>
              <w:t>1000公斤</w:t>
            </w:r>
            <w:r>
              <w:rPr>
                <w:rFonts w:ascii="宋体" w:hAnsi="宋体" w:cs="宋体"/>
                <w:color w:val="auto"/>
                <w:kern w:val="0"/>
                <w:sz w:val="24"/>
                <w:szCs w:val="24"/>
                <w:highlight w:val="none"/>
                <w:lang w:bidi="ar"/>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jc w:val="left"/>
              <w:textAlignment w:val="center"/>
              <w:rPr>
                <w:rFonts w:ascii="宋体" w:hAnsi="宋体" w:cs="宋体"/>
                <w:color w:val="000000"/>
                <w:sz w:val="24"/>
                <w:szCs w:val="24"/>
              </w:rPr>
            </w:pPr>
            <w:r>
              <w:rPr>
                <w:rFonts w:hint="eastAsia" w:ascii="宋体" w:hAnsi="宋体" w:cs="宋体"/>
                <w:color w:val="auto"/>
                <w:kern w:val="0"/>
                <w:sz w:val="24"/>
                <w:szCs w:val="24"/>
                <w:highlight w:val="none"/>
                <w:lang w:val="en-US" w:eastAsia="zh-CN" w:bidi="ar"/>
              </w:rPr>
              <w:t>7、整体承重300公斤。</w:t>
            </w:r>
            <w:r>
              <w:rPr>
                <w:rFonts w:hint="eastAsia" w:ascii="宋体" w:hAnsi="宋体" w:cs="宋体"/>
                <w:color w:val="auto"/>
                <w:kern w:val="0"/>
                <w:sz w:val="24"/>
                <w:szCs w:val="24"/>
                <w:highlight w:val="none"/>
                <w:lang w:bidi="ar"/>
              </w:rPr>
              <w:t xml:space="preserve">     </w:t>
            </w:r>
            <w:r>
              <w:rPr>
                <w:rFonts w:hint="eastAsia" w:ascii="宋体" w:hAnsi="宋体" w:cs="宋体"/>
                <w:color w:val="000000"/>
                <w:kern w:val="0"/>
                <w:sz w:val="24"/>
                <w:szCs w:val="24"/>
                <w:lang w:bidi="ar"/>
              </w:rPr>
              <w:t xml:space="preserve">                                                                  </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b/>
                <w:color w:val="000000"/>
                <w:kern w:val="0"/>
                <w:sz w:val="24"/>
                <w:szCs w:val="24"/>
                <w:bdr w:val="single" w:color="000000" w:sz="4" w:space="0"/>
              </w:rPr>
              <w:drawing>
                <wp:anchor distT="0" distB="0" distL="114300" distR="114300" simplePos="0" relativeHeight="251659264" behindDoc="0" locked="0" layoutInCell="1" allowOverlap="1">
                  <wp:simplePos x="0" y="0"/>
                  <wp:positionH relativeFrom="column">
                    <wp:posOffset>382905</wp:posOffset>
                  </wp:positionH>
                  <wp:positionV relativeFrom="paragraph">
                    <wp:posOffset>368935</wp:posOffset>
                  </wp:positionV>
                  <wp:extent cx="550545" cy="740410"/>
                  <wp:effectExtent l="0" t="0" r="1905" b="2540"/>
                  <wp:wrapNone/>
                  <wp:docPr id="11" name="图片_1"/>
                  <wp:cNvGraphicFramePr/>
                  <a:graphic xmlns:a="http://schemas.openxmlformats.org/drawingml/2006/main">
                    <a:graphicData uri="http://schemas.openxmlformats.org/drawingml/2006/picture">
                      <pic:pic xmlns:pic="http://schemas.openxmlformats.org/drawingml/2006/picture">
                        <pic:nvPicPr>
                          <pic:cNvPr id="11" name="图片_1"/>
                          <pic:cNvPicPr/>
                        </pic:nvPicPr>
                        <pic:blipFill>
                          <a:blip r:embed="rId12"/>
                          <a:stretch>
                            <a:fillRect/>
                          </a:stretch>
                        </pic:blipFill>
                        <pic:spPr>
                          <a:xfrm>
                            <a:off x="0" y="0"/>
                            <a:ext cx="550545" cy="74041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71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rPr>
              <w:t>1-2</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szCs w:val="22"/>
              </w:rPr>
              <w:t>门厅吧台</w:t>
            </w:r>
          </w:p>
        </w:tc>
        <w:tc>
          <w:tcPr>
            <w:tcW w:w="5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bidi="ar"/>
              </w:rPr>
              <w:t>规格：（2000×700×1050）mm(±5mm)，依现场情况定。</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bidi="ar"/>
              </w:rPr>
              <w:t>1、顶板≥25mm厚，其它为≥16mm厚E1级基材刨花板，基材表面压贴三聚氰胺饰面，其截面用PVC封边条机械高温热熔胶封边。</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2、五金配件表面电镀处理。</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eastAsia="宋体"/>
                <w:color w:val="auto"/>
                <w:lang w:val="en-US" w:eastAsia="zh-CN"/>
              </w:rPr>
            </w:pPr>
            <w:r>
              <w:rPr>
                <w:rFonts w:hint="eastAsia" w:ascii="宋体" w:hAnsi="宋体" w:cs="宋体"/>
                <w:color w:val="auto"/>
                <w:kern w:val="0"/>
                <w:sz w:val="24"/>
                <w:szCs w:val="24"/>
                <w:lang w:val="en-US" w:eastAsia="zh-CN" w:bidi="ar"/>
              </w:rPr>
              <w:t>3、主体米黄色，其它灰色。环保油漆，无磷喷涂不含甲醛，无异味，亮光漆面。</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bdr w:val="single" w:color="000000" w:sz="4" w:space="0"/>
              </w:rPr>
              <w:drawing>
                <wp:anchor distT="0" distB="0" distL="114300" distR="114300" simplePos="0" relativeHeight="251660288" behindDoc="0" locked="0" layoutInCell="1" allowOverlap="1">
                  <wp:simplePos x="0" y="0"/>
                  <wp:positionH relativeFrom="column">
                    <wp:posOffset>94615</wp:posOffset>
                  </wp:positionH>
                  <wp:positionV relativeFrom="paragraph">
                    <wp:posOffset>223520</wp:posOffset>
                  </wp:positionV>
                  <wp:extent cx="1143635" cy="682625"/>
                  <wp:effectExtent l="0" t="0" r="18415" b="3175"/>
                  <wp:wrapNone/>
                  <wp:docPr id="12" name="图片_23"/>
                  <wp:cNvGraphicFramePr/>
                  <a:graphic xmlns:a="http://schemas.openxmlformats.org/drawingml/2006/main">
                    <a:graphicData uri="http://schemas.openxmlformats.org/drawingml/2006/picture">
                      <pic:pic xmlns:pic="http://schemas.openxmlformats.org/drawingml/2006/picture">
                        <pic:nvPicPr>
                          <pic:cNvPr id="12" name="图片_23"/>
                          <pic:cNvPicPr/>
                        </pic:nvPicPr>
                        <pic:blipFill>
                          <a:blip r:embed="rId13"/>
                          <a:stretch>
                            <a:fillRect/>
                          </a:stretch>
                        </pic:blipFill>
                        <pic:spPr>
                          <a:xfrm>
                            <a:off x="0" y="0"/>
                            <a:ext cx="1143635" cy="68262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58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rPr>
              <w:t>1-3</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玻璃对开门带抽屉柜子</w:t>
            </w:r>
          </w:p>
        </w:tc>
        <w:tc>
          <w:tcPr>
            <w:tcW w:w="5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bidi="ar"/>
              </w:rPr>
              <w:t>规格：（1800×850×390）mm。</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bidi="ar"/>
              </w:rPr>
              <w:t>1、材料：采用≥0.5mm厚冷轧钢板制作。</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bidi="ar"/>
              </w:rPr>
              <w:t>2、颜色：灰白色，表面进行喷涂处理。</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3、结构：上为玻璃对开门，下为双开门，中间设有两个抽屉。</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4、环保油漆，无磷喷涂不含甲醛，无异味，亮光漆面。</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bdr w:val="single" w:color="000000" w:sz="4" w:space="0"/>
              </w:rPr>
              <w:drawing>
                <wp:anchor distT="0" distB="0" distL="114300" distR="114300" simplePos="0" relativeHeight="251661312" behindDoc="0" locked="0" layoutInCell="1" allowOverlap="1">
                  <wp:simplePos x="0" y="0"/>
                  <wp:positionH relativeFrom="column">
                    <wp:posOffset>285750</wp:posOffset>
                  </wp:positionH>
                  <wp:positionV relativeFrom="paragraph">
                    <wp:posOffset>114300</wp:posOffset>
                  </wp:positionV>
                  <wp:extent cx="828675" cy="1388110"/>
                  <wp:effectExtent l="0" t="0" r="9525" b="2540"/>
                  <wp:wrapNone/>
                  <wp:docPr id="13" name="图片_2"/>
                  <wp:cNvGraphicFramePr/>
                  <a:graphic xmlns:a="http://schemas.openxmlformats.org/drawingml/2006/main">
                    <a:graphicData uri="http://schemas.openxmlformats.org/drawingml/2006/picture">
                      <pic:pic xmlns:pic="http://schemas.openxmlformats.org/drawingml/2006/picture">
                        <pic:nvPicPr>
                          <pic:cNvPr id="13" name="图片_2"/>
                          <pic:cNvPicPr/>
                        </pic:nvPicPr>
                        <pic:blipFill>
                          <a:blip r:embed="rId14"/>
                          <a:stretch>
                            <a:fillRect/>
                          </a:stretch>
                        </pic:blipFill>
                        <pic:spPr>
                          <a:xfrm>
                            <a:off x="0" y="0"/>
                            <a:ext cx="828675" cy="138811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30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rPr>
              <w:t>1-4</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szCs w:val="22"/>
              </w:rPr>
              <w:t>三门书柜</w:t>
            </w:r>
          </w:p>
        </w:tc>
        <w:tc>
          <w:tcPr>
            <w:tcW w:w="5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bidi="ar"/>
              </w:rPr>
              <w:t>规格：（1350×420×2000）mm。</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bidi="ar"/>
              </w:rPr>
              <w:t>1、材质:贴面材料：实木皮，厚度0.6mm及以上，含水率低于9％。</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bidi="ar"/>
              </w:rPr>
              <w:t>2、基材：采用E1级环保型高密度中纤板，符合国家强制性甲醛释放量标准。</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bidi="ar"/>
              </w:rPr>
              <w:t>3、油漆：面漆采用PU聚酯环保漆。</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4、实木深色。</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5、三门玻璃书柜下带三开门柜子。</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color w:val="auto"/>
                <w:lang w:val="en-US" w:eastAsia="zh-CN"/>
              </w:rPr>
            </w:pPr>
            <w:r>
              <w:rPr>
                <w:rFonts w:hint="eastAsia" w:ascii="宋体" w:hAnsi="宋体" w:cs="宋体"/>
                <w:color w:val="auto"/>
                <w:kern w:val="0"/>
                <w:sz w:val="24"/>
                <w:szCs w:val="24"/>
                <w:lang w:val="en-US" w:eastAsia="zh-CN" w:bidi="ar"/>
              </w:rPr>
              <w:t>6、</w:t>
            </w:r>
            <w:r>
              <w:rPr>
                <w:rFonts w:hint="default" w:ascii="宋体" w:hAnsi="宋体" w:cs="宋体"/>
                <w:color w:val="auto"/>
                <w:kern w:val="0"/>
                <w:sz w:val="24"/>
                <w:szCs w:val="24"/>
                <w:lang w:val="en-US" w:eastAsia="zh-CN" w:bidi="ar"/>
              </w:rPr>
              <w:t>环保油漆，无磷喷涂不含甲醛，无异味，亮光漆面。</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bdr w:val="single" w:color="000000" w:sz="4" w:space="0"/>
              </w:rPr>
              <w:drawing>
                <wp:anchor distT="0" distB="0" distL="114300" distR="114300" simplePos="0" relativeHeight="251662336" behindDoc="0" locked="0" layoutInCell="1" allowOverlap="1">
                  <wp:simplePos x="0" y="0"/>
                  <wp:positionH relativeFrom="column">
                    <wp:posOffset>276225</wp:posOffset>
                  </wp:positionH>
                  <wp:positionV relativeFrom="paragraph">
                    <wp:posOffset>191135</wp:posOffset>
                  </wp:positionV>
                  <wp:extent cx="819150" cy="1456690"/>
                  <wp:effectExtent l="0" t="0" r="0" b="10160"/>
                  <wp:wrapNone/>
                  <wp:docPr id="14" name="图片_9"/>
                  <wp:cNvGraphicFramePr/>
                  <a:graphic xmlns:a="http://schemas.openxmlformats.org/drawingml/2006/main">
                    <a:graphicData uri="http://schemas.openxmlformats.org/drawingml/2006/picture">
                      <pic:pic xmlns:pic="http://schemas.openxmlformats.org/drawingml/2006/picture">
                        <pic:nvPicPr>
                          <pic:cNvPr id="14" name="图片_9"/>
                          <pic:cNvPicPr/>
                        </pic:nvPicPr>
                        <pic:blipFill>
                          <a:blip r:embed="rId15"/>
                          <a:stretch>
                            <a:fillRect/>
                          </a:stretch>
                        </pic:blipFill>
                        <pic:spPr>
                          <a:xfrm>
                            <a:off x="0" y="0"/>
                            <a:ext cx="819150" cy="145669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90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rPr>
              <w:t>1-5</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szCs w:val="22"/>
              </w:rPr>
              <w:t>五层档案柜</w:t>
            </w:r>
          </w:p>
        </w:tc>
        <w:tc>
          <w:tcPr>
            <w:tcW w:w="5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规格：（1800×850×390）mm（±5mm）。</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1、材料：采用≥0.5mm厚冷轧钢板制作。</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2、颜色：灰白色，表面进行喷涂处理。</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3、结构：左右对开门。</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eastAsia="宋体"/>
                <w:color w:val="auto"/>
                <w:lang w:val="en-US" w:eastAsia="zh-CN"/>
              </w:rPr>
            </w:pPr>
            <w:r>
              <w:rPr>
                <w:rFonts w:hint="eastAsia" w:ascii="宋体" w:hAnsi="宋体" w:cs="宋体"/>
                <w:color w:val="auto"/>
                <w:kern w:val="0"/>
                <w:sz w:val="24"/>
                <w:szCs w:val="24"/>
                <w:lang w:val="en-US" w:eastAsia="zh-CN" w:bidi="ar"/>
              </w:rPr>
              <w:t>4、环保油漆，无磷喷涂不含甲醛，无异味，亮光漆面。</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bdr w:val="single" w:color="000000" w:sz="4" w:space="0"/>
              </w:rPr>
              <w:drawing>
                <wp:anchor distT="0" distB="0" distL="114300" distR="114300" simplePos="0" relativeHeight="251663360" behindDoc="0" locked="0" layoutInCell="1" allowOverlap="1">
                  <wp:simplePos x="0" y="0"/>
                  <wp:positionH relativeFrom="column">
                    <wp:posOffset>372110</wp:posOffset>
                  </wp:positionH>
                  <wp:positionV relativeFrom="paragraph">
                    <wp:posOffset>139700</wp:posOffset>
                  </wp:positionV>
                  <wp:extent cx="580390" cy="768985"/>
                  <wp:effectExtent l="0" t="0" r="10160" b="12065"/>
                  <wp:wrapNone/>
                  <wp:docPr id="15" name="图片_17"/>
                  <wp:cNvGraphicFramePr/>
                  <a:graphic xmlns:a="http://schemas.openxmlformats.org/drawingml/2006/main">
                    <a:graphicData uri="http://schemas.openxmlformats.org/drawingml/2006/picture">
                      <pic:pic xmlns:pic="http://schemas.openxmlformats.org/drawingml/2006/picture">
                        <pic:nvPicPr>
                          <pic:cNvPr id="15" name="图片_17"/>
                          <pic:cNvPicPr/>
                        </pic:nvPicPr>
                        <pic:blipFill>
                          <a:blip r:embed="rId16"/>
                          <a:stretch>
                            <a:fillRect/>
                          </a:stretch>
                        </pic:blipFill>
                        <pic:spPr>
                          <a:xfrm>
                            <a:off x="0" y="0"/>
                            <a:ext cx="580390" cy="76898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95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rPr>
              <w:t>1-6</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szCs w:val="22"/>
              </w:rPr>
              <w:t>活动长桌</w:t>
            </w:r>
          </w:p>
        </w:tc>
        <w:tc>
          <w:tcPr>
            <w:tcW w:w="5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规格：（1800×400×750）mm(±5mm)。</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1、台面厚度18mm。基材刨花板，基材表面压贴三聚氰胺饰面，其截面用PVC封边条机械高温热熔胶封边。</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2、支撑脚方管（30×30×1.2）mm，可折叠。</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eastAsia="宋体"/>
                <w:color w:val="auto"/>
                <w:lang w:val="en-US" w:eastAsia="zh-CN"/>
              </w:rPr>
            </w:pPr>
            <w:r>
              <w:rPr>
                <w:rFonts w:hint="eastAsia" w:ascii="宋体" w:hAnsi="宋体" w:cs="宋体"/>
                <w:color w:val="auto"/>
                <w:kern w:val="0"/>
                <w:sz w:val="24"/>
                <w:szCs w:val="24"/>
                <w:lang w:val="en-US" w:eastAsia="zh-CN" w:bidi="ar"/>
              </w:rPr>
              <w:t>3、米黄色，环保油漆，无磷喷涂不含甲醛，无异味，亮光漆面。</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bdr w:val="single" w:color="000000" w:sz="4" w:space="0"/>
              </w:rPr>
              <w:drawing>
                <wp:anchor distT="0" distB="0" distL="114300" distR="114300" simplePos="0" relativeHeight="251664384" behindDoc="0" locked="0" layoutInCell="1" allowOverlap="1">
                  <wp:simplePos x="0" y="0"/>
                  <wp:positionH relativeFrom="column">
                    <wp:posOffset>154305</wp:posOffset>
                  </wp:positionH>
                  <wp:positionV relativeFrom="paragraph">
                    <wp:posOffset>543560</wp:posOffset>
                  </wp:positionV>
                  <wp:extent cx="1099185" cy="713740"/>
                  <wp:effectExtent l="0" t="0" r="5715" b="10160"/>
                  <wp:wrapNone/>
                  <wp:docPr id="16" name="图片_20"/>
                  <wp:cNvGraphicFramePr/>
                  <a:graphic xmlns:a="http://schemas.openxmlformats.org/drawingml/2006/main">
                    <a:graphicData uri="http://schemas.openxmlformats.org/drawingml/2006/picture">
                      <pic:pic xmlns:pic="http://schemas.openxmlformats.org/drawingml/2006/picture">
                        <pic:nvPicPr>
                          <pic:cNvPr id="16" name="图片_20"/>
                          <pic:cNvPicPr/>
                        </pic:nvPicPr>
                        <pic:blipFill>
                          <a:blip r:embed="rId17"/>
                          <a:stretch>
                            <a:fillRect/>
                          </a:stretch>
                        </pic:blipFill>
                        <pic:spPr>
                          <a:xfrm>
                            <a:off x="0" y="0"/>
                            <a:ext cx="1099185" cy="71374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7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rPr>
              <w:t>1-7</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szCs w:val="22"/>
              </w:rPr>
              <w:t>拼接式会议桌</w:t>
            </w:r>
          </w:p>
        </w:tc>
        <w:tc>
          <w:tcPr>
            <w:tcW w:w="5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规格：（1200×600×750）mm(±10mm)。</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1、桌面厚度≥25mm，挡板≥18mm刨花板，基材表面压贴三聚氰胺饰面，其截面用PVC封边条机械高温热熔胶封边。</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2、五金配件表面电镀处理。</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3、钢制人字形折叠脚架，立≥（30×60×1.5）mm平旦管，上横梁≥（50×1.2）mm圆管,书网：采用圆管≥1.0mm冷轧钢管, 表面全处理后高温静电喷涂。旋钮折叠，带刹车PU静音轮。</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eastAsia="宋体"/>
                <w:color w:val="auto"/>
                <w:highlight w:val="none"/>
                <w:lang w:val="en-US" w:eastAsia="zh-CN"/>
              </w:rPr>
            </w:pPr>
            <w:r>
              <w:rPr>
                <w:rFonts w:hint="eastAsia" w:ascii="宋体" w:hAnsi="宋体" w:cs="宋体"/>
                <w:color w:val="auto"/>
                <w:kern w:val="0"/>
                <w:sz w:val="24"/>
                <w:szCs w:val="24"/>
                <w:highlight w:val="none"/>
                <w:lang w:val="en-US" w:eastAsia="zh-CN" w:bidi="ar"/>
              </w:rPr>
              <w:t>4、米黄色，环保油漆，无磷喷涂不含甲醛，无异味，亮光漆面。（与活动长桌颜色一致或相近，样式详见参考图片。）</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bdr w:val="single" w:color="000000" w:sz="4" w:space="0"/>
              </w:rPr>
              <w:drawing>
                <wp:anchor distT="0" distB="0" distL="114300" distR="114300" simplePos="0" relativeHeight="251665408" behindDoc="0" locked="0" layoutInCell="1" allowOverlap="1">
                  <wp:simplePos x="0" y="0"/>
                  <wp:positionH relativeFrom="column">
                    <wp:posOffset>104775</wp:posOffset>
                  </wp:positionH>
                  <wp:positionV relativeFrom="paragraph">
                    <wp:posOffset>518160</wp:posOffset>
                  </wp:positionV>
                  <wp:extent cx="1143000" cy="789305"/>
                  <wp:effectExtent l="0" t="0" r="0" b="10795"/>
                  <wp:wrapNone/>
                  <wp:docPr id="17" name="图片_6"/>
                  <wp:cNvGraphicFramePr/>
                  <a:graphic xmlns:a="http://schemas.openxmlformats.org/drawingml/2006/main">
                    <a:graphicData uri="http://schemas.openxmlformats.org/drawingml/2006/picture">
                      <pic:pic xmlns:pic="http://schemas.openxmlformats.org/drawingml/2006/picture">
                        <pic:nvPicPr>
                          <pic:cNvPr id="17" name="图片_6"/>
                          <pic:cNvPicPr/>
                        </pic:nvPicPr>
                        <pic:blipFill>
                          <a:blip r:embed="rId18"/>
                          <a:stretch>
                            <a:fillRect/>
                          </a:stretch>
                        </pic:blipFill>
                        <pic:spPr>
                          <a:xfrm>
                            <a:off x="0" y="0"/>
                            <a:ext cx="1143000" cy="78930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280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rPr>
              <w:t>1-8</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szCs w:val="22"/>
              </w:rPr>
              <w:t>办公桌（含边柜）</w:t>
            </w:r>
          </w:p>
        </w:tc>
        <w:tc>
          <w:tcPr>
            <w:tcW w:w="5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规格：桌子（1200×600×750）mm，边柜（1400×300×1150）mm。</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1、面板厚度≥25mm，其它≥18mm刨花板,压贴三聚氰胺饰面，其截面用PVC封边条机械高温热熔胶封边。</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2、五金配件表面电镀处理。缓冲门铰，门配锁。滑轨为三节滚珠滑轨。</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3、结构：角落倒圆角，中为办公台,设三抽边柜。</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eastAsia="宋体"/>
                <w:color w:val="auto"/>
                <w:lang w:val="en-US" w:eastAsia="zh-CN"/>
              </w:rPr>
            </w:pPr>
            <w:r>
              <w:rPr>
                <w:rFonts w:hint="eastAsia" w:ascii="宋体" w:hAnsi="宋体" w:cs="宋体"/>
                <w:color w:val="auto"/>
                <w:kern w:val="0"/>
                <w:sz w:val="24"/>
                <w:szCs w:val="24"/>
                <w:lang w:val="en-US" w:eastAsia="zh-CN" w:bidi="ar"/>
              </w:rPr>
              <w:t>4、米黄色，环保油漆，无磷喷涂不含甲醛，无异味，亮光漆面。</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kern w:val="0"/>
                <w:sz w:val="24"/>
                <w:szCs w:val="24"/>
                <w:lang w:bidi="ar"/>
              </w:rPr>
            </w:pPr>
          </w:p>
        </w:tc>
      </w:tr>
      <w:tr>
        <w:tblPrEx>
          <w:tblCellMar>
            <w:top w:w="0" w:type="dxa"/>
            <w:left w:w="0" w:type="dxa"/>
            <w:bottom w:w="0" w:type="dxa"/>
            <w:right w:w="0" w:type="dxa"/>
          </w:tblCellMar>
        </w:tblPrEx>
        <w:trPr>
          <w:trHeight w:val="165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rPr>
              <w:t>1-9</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szCs w:val="22"/>
              </w:rPr>
              <w:t>玻璃对开门矮柜</w:t>
            </w:r>
          </w:p>
        </w:tc>
        <w:tc>
          <w:tcPr>
            <w:tcW w:w="5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lang w:val="en-US" w:eastAsia="zh-CN" w:bidi="ar"/>
              </w:rPr>
              <w:t>规格</w:t>
            </w:r>
            <w:r>
              <w:rPr>
                <w:rFonts w:hint="eastAsia" w:ascii="宋体" w:hAnsi="宋体" w:cs="宋体"/>
                <w:color w:val="auto"/>
                <w:kern w:val="0"/>
                <w:sz w:val="24"/>
                <w:szCs w:val="24"/>
                <w:highlight w:val="none"/>
                <w:lang w:val="en-US" w:eastAsia="zh-CN" w:bidi="ar"/>
              </w:rPr>
              <w:t>：（850×390×780）mm（±5mm）。</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1、材料：采用≥0.4 mm厚冷轧钢板制作。</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2、颜色：灰白色，表面进行喷涂处理。</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3、结构：玻璃门对开。</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eastAsia="宋体"/>
                <w:color w:val="auto"/>
                <w:lang w:val="en-US" w:eastAsia="zh-CN"/>
              </w:rPr>
            </w:pPr>
            <w:r>
              <w:rPr>
                <w:rFonts w:hint="eastAsia" w:ascii="宋体" w:hAnsi="宋体" w:cs="宋体"/>
                <w:color w:val="auto"/>
                <w:kern w:val="0"/>
                <w:sz w:val="24"/>
                <w:szCs w:val="24"/>
                <w:highlight w:val="none"/>
                <w:lang w:val="en-US" w:eastAsia="zh-CN" w:bidi="ar"/>
              </w:rPr>
              <w:t>4、环保油漆，无磷喷涂不含甲醛，无异味，亮光漆面。</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bdr w:val="single" w:color="000000" w:sz="4" w:space="0"/>
              </w:rPr>
              <w:drawing>
                <wp:anchor distT="0" distB="0" distL="114300" distR="114300" simplePos="0" relativeHeight="251666432" behindDoc="0" locked="0" layoutInCell="1" allowOverlap="1">
                  <wp:simplePos x="0" y="0"/>
                  <wp:positionH relativeFrom="column">
                    <wp:posOffset>295910</wp:posOffset>
                  </wp:positionH>
                  <wp:positionV relativeFrom="paragraph">
                    <wp:posOffset>144780</wp:posOffset>
                  </wp:positionV>
                  <wp:extent cx="814070" cy="735330"/>
                  <wp:effectExtent l="0" t="0" r="5080" b="7620"/>
                  <wp:wrapNone/>
                  <wp:docPr id="18" name="图片_22"/>
                  <wp:cNvGraphicFramePr/>
                  <a:graphic xmlns:a="http://schemas.openxmlformats.org/drawingml/2006/main">
                    <a:graphicData uri="http://schemas.openxmlformats.org/drawingml/2006/picture">
                      <pic:pic xmlns:pic="http://schemas.openxmlformats.org/drawingml/2006/picture">
                        <pic:nvPicPr>
                          <pic:cNvPr id="18" name="图片_22"/>
                          <pic:cNvPicPr/>
                        </pic:nvPicPr>
                        <pic:blipFill>
                          <a:blip r:embed="rId19"/>
                          <a:stretch>
                            <a:fillRect/>
                          </a:stretch>
                        </pic:blipFill>
                        <pic:spPr>
                          <a:xfrm>
                            <a:off x="0" y="0"/>
                            <a:ext cx="814070" cy="73533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3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rPr>
              <w:t>1-10</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szCs w:val="22"/>
              </w:rPr>
              <w:t>置物架</w:t>
            </w:r>
          </w:p>
        </w:tc>
        <w:tc>
          <w:tcPr>
            <w:tcW w:w="5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规格：（1000×400×1800）mm（±5mm）依现场情况定。</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1、基材：层板厚度≥25mm，其它≥18mm厚多层板，基材表面压贴三聚氰胺饰面，其截面用PVC封边条机械高温热熔胶封边。</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2、五金配件表面电镀处理。</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3、钢制边架：边框≥（50×20）mm×厚1.2mm扁管脚架，脚架配可调节脚座，黑砂表面静电喷塑处理。</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hAnsi="宋体" w:cs="宋体"/>
                <w:color w:val="auto"/>
                <w:sz w:val="24"/>
                <w:szCs w:val="24"/>
              </w:rPr>
            </w:pPr>
            <w:r>
              <w:rPr>
                <w:rFonts w:hint="eastAsia" w:ascii="宋体" w:hAnsi="宋体" w:cs="宋体"/>
                <w:color w:val="auto"/>
                <w:kern w:val="0"/>
                <w:sz w:val="24"/>
                <w:szCs w:val="24"/>
                <w:lang w:val="en-US" w:eastAsia="zh-CN" w:bidi="ar"/>
              </w:rPr>
              <w:t>4、结构：上为三层层架，下为对开门底柜。门板四角倒R≥20mm圆角。</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bdr w:val="single" w:color="000000" w:sz="4" w:space="0"/>
              </w:rPr>
              <w:drawing>
                <wp:anchor distT="0" distB="0" distL="114300" distR="114300" simplePos="0" relativeHeight="251667456" behindDoc="0" locked="0" layoutInCell="1" allowOverlap="1">
                  <wp:simplePos x="0" y="0"/>
                  <wp:positionH relativeFrom="column">
                    <wp:posOffset>304800</wp:posOffset>
                  </wp:positionH>
                  <wp:positionV relativeFrom="paragraph">
                    <wp:posOffset>311150</wp:posOffset>
                  </wp:positionV>
                  <wp:extent cx="952500" cy="1381760"/>
                  <wp:effectExtent l="0" t="0" r="0" b="8890"/>
                  <wp:wrapNone/>
                  <wp:docPr id="19" name="图片_24"/>
                  <wp:cNvGraphicFramePr/>
                  <a:graphic xmlns:a="http://schemas.openxmlformats.org/drawingml/2006/main">
                    <a:graphicData uri="http://schemas.openxmlformats.org/drawingml/2006/picture">
                      <pic:pic xmlns:pic="http://schemas.openxmlformats.org/drawingml/2006/picture">
                        <pic:nvPicPr>
                          <pic:cNvPr id="19" name="图片_24"/>
                          <pic:cNvPicPr/>
                        </pic:nvPicPr>
                        <pic:blipFill>
                          <a:blip r:embed="rId20"/>
                          <a:stretch>
                            <a:fillRect/>
                          </a:stretch>
                        </pic:blipFill>
                        <pic:spPr>
                          <a:xfrm>
                            <a:off x="0" y="0"/>
                            <a:ext cx="952500" cy="138176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93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rPr>
              <w:t>1-11</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sz w:val="24"/>
                <w:szCs w:val="24"/>
              </w:rPr>
            </w:pPr>
            <w:r>
              <w:rPr>
                <w:rFonts w:hint="eastAsia" w:ascii="宋体" w:hAnsi="宋体"/>
                <w:kern w:val="0"/>
                <w:sz w:val="24"/>
                <w:szCs w:val="22"/>
              </w:rPr>
              <w:t>展示柜</w:t>
            </w:r>
          </w:p>
        </w:tc>
        <w:tc>
          <w:tcPr>
            <w:tcW w:w="5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topLinePunct w:val="0"/>
              <w:bidi w:val="0"/>
              <w:snapToGrid/>
              <w:spacing w:line="360" w:lineRule="exact"/>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柜子规格：（1200×300×2000）mm</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1、带玻璃门展示柜。含两个顶灯。</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rPr>
                <w:color w:val="auto"/>
                <w:highlight w:val="none"/>
              </w:rPr>
            </w:pPr>
            <w:r>
              <w:rPr>
                <w:rFonts w:hint="eastAsia" w:ascii="宋体" w:hAnsi="宋体" w:cs="宋体"/>
                <w:color w:val="auto"/>
                <w:kern w:val="0"/>
                <w:sz w:val="24"/>
                <w:szCs w:val="24"/>
                <w:highlight w:val="none"/>
                <w:lang w:val="en-US" w:eastAsia="zh-CN" w:bidi="ar"/>
              </w:rPr>
              <w:t>2、</w:t>
            </w:r>
            <w:r>
              <w:rPr>
                <w:rFonts w:hint="default" w:ascii="宋体" w:hAnsi="宋体" w:cs="宋体"/>
                <w:color w:val="auto"/>
                <w:kern w:val="0"/>
                <w:sz w:val="24"/>
                <w:szCs w:val="24"/>
                <w:highlight w:val="none"/>
                <w:lang w:val="en-US" w:eastAsia="zh-CN" w:bidi="ar"/>
              </w:rPr>
              <w:t>金色铝合金边框，防爆钢化玻璃，底座、顶部为黑色木质。</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宋体" w:hAnsi="宋体" w:cs="宋体"/>
                <w:color w:val="000000"/>
                <w:kern w:val="0"/>
                <w:sz w:val="24"/>
                <w:szCs w:val="24"/>
                <w:lang w:bidi="ar"/>
              </w:rPr>
            </w:pPr>
            <w:r>
              <w:rPr>
                <w:rFonts w:hint="eastAsia" w:ascii="宋体" w:hAnsi="宋体" w:cs="宋体"/>
                <w:color w:val="000000"/>
                <w:kern w:val="0"/>
                <w:sz w:val="24"/>
                <w:szCs w:val="24"/>
              </w:rPr>
              <w:drawing>
                <wp:anchor distT="0" distB="0" distL="114300" distR="114300" simplePos="0" relativeHeight="251668480" behindDoc="0" locked="0" layoutInCell="1" allowOverlap="1">
                  <wp:simplePos x="0" y="0"/>
                  <wp:positionH relativeFrom="column">
                    <wp:posOffset>428625</wp:posOffset>
                  </wp:positionH>
                  <wp:positionV relativeFrom="paragraph">
                    <wp:posOffset>156210</wp:posOffset>
                  </wp:positionV>
                  <wp:extent cx="742950" cy="977265"/>
                  <wp:effectExtent l="0" t="0" r="0" b="13335"/>
                  <wp:wrapNone/>
                  <wp:docPr id="20" name="图片_11"/>
                  <wp:cNvGraphicFramePr/>
                  <a:graphic xmlns:a="http://schemas.openxmlformats.org/drawingml/2006/main">
                    <a:graphicData uri="http://schemas.openxmlformats.org/drawingml/2006/picture">
                      <pic:pic xmlns:pic="http://schemas.openxmlformats.org/drawingml/2006/picture">
                        <pic:nvPicPr>
                          <pic:cNvPr id="20" name="图片_11"/>
                          <pic:cNvPicPr/>
                        </pic:nvPicPr>
                        <pic:blipFill>
                          <a:blip r:embed="rId21"/>
                          <a:stretch>
                            <a:fillRect/>
                          </a:stretch>
                        </pic:blipFill>
                        <pic:spPr>
                          <a:xfrm>
                            <a:off x="0" y="0"/>
                            <a:ext cx="742950" cy="977265"/>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125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kern w:val="0"/>
                <w:sz w:val="24"/>
                <w:szCs w:val="24"/>
                <w:lang w:bidi="ar"/>
              </w:rPr>
            </w:pPr>
            <w:r>
              <w:rPr>
                <w:rFonts w:hint="eastAsia" w:ascii="宋体" w:hAnsi="宋体"/>
                <w:kern w:val="0"/>
                <w:sz w:val="24"/>
              </w:rPr>
              <w:t>1-12</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kern w:val="0"/>
                <w:sz w:val="24"/>
                <w:szCs w:val="24"/>
                <w:lang w:bidi="ar"/>
              </w:rPr>
            </w:pPr>
            <w:r>
              <w:rPr>
                <w:rFonts w:hint="eastAsia" w:ascii="宋体" w:hAnsi="宋体"/>
                <w:kern w:val="0"/>
                <w:sz w:val="24"/>
                <w:szCs w:val="22"/>
              </w:rPr>
              <w:t>空调</w:t>
            </w:r>
          </w:p>
        </w:tc>
        <w:tc>
          <w:tcPr>
            <w:tcW w:w="5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color w:val="auto"/>
                <w:highlight w:val="none"/>
              </w:rPr>
            </w:pPr>
            <w:r>
              <w:rPr>
                <w:rFonts w:hint="eastAsia" w:ascii="宋体" w:hAnsi="宋体" w:cs="宋体"/>
                <w:color w:val="auto"/>
                <w:kern w:val="0"/>
                <w:sz w:val="24"/>
                <w:szCs w:val="24"/>
                <w:highlight w:val="none"/>
                <w:lang w:val="en-US" w:eastAsia="zh-CN" w:bidi="ar"/>
              </w:rPr>
              <w:t>2匹挂式室内机型，冷暖变频，涵盖50平方米，符合相关规定的能效比、能效等级。包安装（含耗材），整机质保6年。</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r>
      <w:tr>
        <w:tblPrEx>
          <w:tblCellMar>
            <w:top w:w="0" w:type="dxa"/>
            <w:left w:w="0" w:type="dxa"/>
            <w:bottom w:w="0" w:type="dxa"/>
            <w:right w:w="0" w:type="dxa"/>
          </w:tblCellMar>
        </w:tblPrEx>
        <w:trPr>
          <w:trHeight w:val="162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kern w:val="0"/>
                <w:sz w:val="24"/>
                <w:szCs w:val="24"/>
                <w:lang w:bidi="ar"/>
              </w:rPr>
            </w:pPr>
            <w:r>
              <w:rPr>
                <w:rFonts w:hint="eastAsia" w:ascii="宋体" w:hAnsi="宋体"/>
                <w:kern w:val="0"/>
                <w:sz w:val="24"/>
              </w:rPr>
              <w:t>1-13</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kern w:val="0"/>
                <w:sz w:val="24"/>
                <w:szCs w:val="24"/>
                <w:lang w:bidi="ar"/>
              </w:rPr>
            </w:pPr>
            <w:r>
              <w:rPr>
                <w:rFonts w:hint="eastAsia" w:ascii="宋体" w:hAnsi="宋体"/>
                <w:kern w:val="0"/>
                <w:sz w:val="24"/>
                <w:szCs w:val="22"/>
              </w:rPr>
              <w:t>打印机</w:t>
            </w:r>
          </w:p>
        </w:tc>
        <w:tc>
          <w:tcPr>
            <w:tcW w:w="5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（打印）自动双面打印、最高分辨率：≥600×600dpi，黑白激光机，打印速度：≥25页/分钟，介质尺寸：A4，标配纸盒，介质类型：≥普通纸，薄纸，纸张输入≥150页/分钟。</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r>
      <w:tr>
        <w:tblPrEx>
          <w:tblCellMar>
            <w:top w:w="0" w:type="dxa"/>
            <w:left w:w="0" w:type="dxa"/>
            <w:bottom w:w="0" w:type="dxa"/>
            <w:right w:w="0" w:type="dxa"/>
          </w:tblCellMar>
        </w:tblPrEx>
        <w:trPr>
          <w:trHeight w:val="121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kern w:val="0"/>
                <w:sz w:val="24"/>
                <w:szCs w:val="24"/>
                <w:lang w:bidi="ar"/>
              </w:rPr>
            </w:pPr>
            <w:r>
              <w:rPr>
                <w:rFonts w:hint="eastAsia" w:ascii="宋体" w:hAnsi="宋体"/>
                <w:kern w:val="0"/>
                <w:sz w:val="24"/>
              </w:rPr>
              <w:t>1-14</w:t>
            </w:r>
          </w:p>
        </w:tc>
        <w:tc>
          <w:tcPr>
            <w:tcW w:w="10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400" w:lineRule="exact"/>
              <w:jc w:val="center"/>
              <w:rPr>
                <w:rFonts w:ascii="宋体" w:hAnsi="宋体" w:cs="宋体"/>
                <w:color w:val="000000"/>
                <w:kern w:val="0"/>
                <w:sz w:val="24"/>
                <w:szCs w:val="24"/>
                <w:lang w:bidi="ar"/>
              </w:rPr>
            </w:pPr>
            <w:r>
              <w:rPr>
                <w:rFonts w:hint="eastAsia" w:ascii="宋体" w:hAnsi="宋体"/>
                <w:kern w:val="0"/>
                <w:sz w:val="24"/>
                <w:szCs w:val="22"/>
              </w:rPr>
              <w:t>电脑</w:t>
            </w:r>
          </w:p>
        </w:tc>
        <w:tc>
          <w:tcPr>
            <w:tcW w:w="5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CPU: i3-12100及以上</w:t>
            </w:r>
            <w:r>
              <w:rPr>
                <w:rFonts w:hint="eastAsia" w:ascii="宋体" w:hAnsi="宋体" w:cs="宋体"/>
                <w:color w:val="000000"/>
                <w:kern w:val="0"/>
                <w:sz w:val="24"/>
                <w:szCs w:val="24"/>
                <w:lang w:eastAsia="zh-CN" w:bidi="ar"/>
              </w:rPr>
              <w:t>，</w:t>
            </w:r>
            <w:r>
              <w:rPr>
                <w:rFonts w:hint="eastAsia" w:ascii="宋体" w:hAnsi="宋体" w:cs="宋体"/>
                <w:color w:val="000000"/>
                <w:kern w:val="0"/>
                <w:sz w:val="24"/>
                <w:szCs w:val="24"/>
                <w:lang w:bidi="ar"/>
              </w:rPr>
              <w:t>内存:8G，硬盘：1T机械硬盘+256G SSD固态硬盘，集成显卡，显示器：21.5寸</w:t>
            </w:r>
          </w:p>
        </w:tc>
        <w:tc>
          <w:tcPr>
            <w:tcW w:w="2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4"/>
                <w:szCs w:val="24"/>
                <w:lang w:bidi="ar"/>
              </w:rPr>
            </w:pPr>
          </w:p>
        </w:tc>
      </w:tr>
    </w:tbl>
    <w:p>
      <w:pPr>
        <w:spacing w:line="440" w:lineRule="exact"/>
        <w:ind w:firstLine="481"/>
        <w:rPr>
          <w:rFonts w:ascii="宋体" w:hAnsi="宋体"/>
          <w:b/>
          <w:bCs/>
          <w:sz w:val="24"/>
          <w:szCs w:val="24"/>
        </w:rPr>
      </w:pPr>
      <w:r>
        <w:rPr>
          <w:rFonts w:hint="eastAsia" w:ascii="宋体" w:hAnsi="宋体"/>
          <w:b/>
          <w:bCs/>
          <w:sz w:val="24"/>
          <w:szCs w:val="24"/>
        </w:rPr>
        <w:t>（三）商务条件</w:t>
      </w:r>
    </w:p>
    <w:p>
      <w:pPr>
        <w:spacing w:line="440" w:lineRule="exact"/>
        <w:ind w:firstLine="481"/>
        <w:rPr>
          <w:rFonts w:ascii="宋体" w:hAnsi="宋体"/>
          <w:sz w:val="24"/>
          <w:szCs w:val="24"/>
          <w:highlight w:val="none"/>
        </w:rPr>
      </w:pPr>
      <w:r>
        <w:rPr>
          <w:rFonts w:hint="eastAsia" w:ascii="宋体" w:hAnsi="宋体"/>
          <w:sz w:val="24"/>
          <w:szCs w:val="24"/>
        </w:rPr>
        <w:t>1、交付地点：福建农林大</w:t>
      </w:r>
      <w:r>
        <w:rPr>
          <w:rFonts w:hint="eastAsia" w:ascii="宋体" w:hAnsi="宋体"/>
          <w:sz w:val="24"/>
          <w:szCs w:val="24"/>
          <w:highlight w:val="none"/>
        </w:rPr>
        <w:t>学金山学院指定地点。</w:t>
      </w:r>
    </w:p>
    <w:p>
      <w:pPr>
        <w:spacing w:line="440" w:lineRule="exact"/>
        <w:ind w:firstLine="481"/>
        <w:rPr>
          <w:rFonts w:ascii="宋体" w:hAnsi="宋体"/>
          <w:sz w:val="24"/>
          <w:szCs w:val="24"/>
        </w:rPr>
      </w:pPr>
      <w:r>
        <w:rPr>
          <w:rFonts w:hint="eastAsia" w:ascii="宋体" w:hAnsi="宋体"/>
          <w:sz w:val="24"/>
          <w:szCs w:val="24"/>
          <w:highlight w:val="none"/>
        </w:rPr>
        <w:t>2、交付时间：合同签订之日起</w:t>
      </w:r>
      <w:r>
        <w:rPr>
          <w:rFonts w:hint="eastAsia" w:ascii="宋体" w:hAnsi="宋体"/>
          <w:sz w:val="24"/>
          <w:szCs w:val="24"/>
          <w:highlight w:val="none"/>
          <w:lang w:val="en-US" w:eastAsia="zh-CN"/>
        </w:rPr>
        <w:t>10个工作日内</w:t>
      </w:r>
      <w:r>
        <w:rPr>
          <w:rFonts w:hint="eastAsia" w:ascii="宋体" w:hAnsi="宋体"/>
          <w:sz w:val="24"/>
          <w:szCs w:val="24"/>
          <w:highlight w:val="none"/>
        </w:rPr>
        <w:t>供货并安装调试完毕，采购人在规定期限内组织验收。若因采购人原因或不可抗力等因素导致</w:t>
      </w:r>
      <w:r>
        <w:rPr>
          <w:rFonts w:hint="eastAsia" w:ascii="宋体" w:hAnsi="宋体"/>
          <w:sz w:val="24"/>
          <w:szCs w:val="24"/>
        </w:rPr>
        <w:t>的延迟交付，交付期可顺延。</w:t>
      </w:r>
    </w:p>
    <w:p>
      <w:pPr>
        <w:pStyle w:val="19"/>
        <w:spacing w:after="0" w:line="440" w:lineRule="exact"/>
        <w:ind w:left="0" w:leftChars="0" w:firstLine="480"/>
        <w:rPr>
          <w:rFonts w:ascii="宋体" w:hAnsi="宋体"/>
        </w:rPr>
      </w:pPr>
      <w:r>
        <w:rPr>
          <w:rFonts w:hint="eastAsia" w:ascii="宋体" w:hAnsi="宋体"/>
          <w:sz w:val="24"/>
        </w:rPr>
        <w:t>3、交付条件：验收合格交付采购人使用。</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4、履约保证金：履约保证金百分比：5%。说明：成交供应商在签订采购合同前三日内应向采购人缴纳合同总金额5%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pPr>
        <w:spacing w:line="440" w:lineRule="exact"/>
        <w:ind w:firstLine="481"/>
        <w:rPr>
          <w:rFonts w:ascii="宋体" w:hAnsi="宋体"/>
          <w:sz w:val="24"/>
          <w:szCs w:val="24"/>
          <w:highlight w:val="none"/>
        </w:rPr>
      </w:pPr>
      <w:r>
        <w:rPr>
          <w:rFonts w:hint="eastAsia" w:ascii="宋体" w:hAnsi="宋体"/>
          <w:sz w:val="24"/>
          <w:szCs w:val="24"/>
          <w:highlight w:val="none"/>
        </w:rPr>
        <w:t>5、付款方式：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pPr>
        <w:spacing w:line="440" w:lineRule="exact"/>
        <w:ind w:firstLine="481"/>
        <w:rPr>
          <w:rFonts w:ascii="宋体" w:hAnsi="宋体"/>
          <w:sz w:val="24"/>
          <w:szCs w:val="24"/>
          <w:highlight w:val="none"/>
        </w:rPr>
      </w:pPr>
      <w:r>
        <w:rPr>
          <w:rFonts w:hint="eastAsia" w:ascii="宋体" w:hAnsi="宋体"/>
          <w:sz w:val="24"/>
          <w:szCs w:val="24"/>
          <w:highlight w:val="none"/>
        </w:rPr>
        <w:t xml:space="preserve">6、质量标准：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7、售后服务要求</w:t>
      </w:r>
    </w:p>
    <w:p>
      <w:pPr>
        <w:pStyle w:val="17"/>
        <w:spacing w:before="0" w:beforeAutospacing="0" w:after="0" w:afterAutospacing="0" w:line="440" w:lineRule="exact"/>
        <w:ind w:firstLine="480" w:firstLineChars="200"/>
        <w:rPr>
          <w:rFonts w:ascii="宋体" w:hAnsi="宋体" w:cs="宋体"/>
          <w:color w:val="auto"/>
          <w:szCs w:val="28"/>
          <w:highlight w:val="none"/>
        </w:rPr>
      </w:pPr>
      <w:r>
        <w:rPr>
          <w:rFonts w:hint="eastAsia" w:ascii="宋体" w:hAnsi="宋体" w:cs="宋体"/>
          <w:szCs w:val="28"/>
          <w:highlight w:val="none"/>
        </w:rPr>
        <w:t>7.1成交供应商须按竞价文件的要求提供合格的产品，品目号1-1至品目号1-11、品目号1-13至品目号1-14质保期至少</w:t>
      </w:r>
      <w:r>
        <w:rPr>
          <w:rFonts w:hint="eastAsia" w:ascii="宋体" w:hAnsi="宋体" w:cs="宋体"/>
          <w:color w:val="auto"/>
          <w:szCs w:val="28"/>
          <w:highlight w:val="none"/>
        </w:rPr>
        <w:t>为一年，品目号1-12质保期为</w:t>
      </w:r>
      <w:r>
        <w:rPr>
          <w:rFonts w:hint="eastAsia" w:ascii="宋体" w:hAnsi="宋体" w:cs="宋体"/>
          <w:color w:val="auto"/>
          <w:szCs w:val="28"/>
          <w:highlight w:val="none"/>
          <w:lang w:val="en-US" w:eastAsia="zh-CN"/>
        </w:rPr>
        <w:t>六</w:t>
      </w:r>
      <w:r>
        <w:rPr>
          <w:rFonts w:hint="eastAsia" w:ascii="宋体" w:hAnsi="宋体" w:cs="宋体"/>
          <w:color w:val="auto"/>
          <w:szCs w:val="28"/>
          <w:highlight w:val="none"/>
        </w:rPr>
        <w:t>年。在质保期内出现属本次新采购货物质量问题，成交供应商免费为采购人更换，并确保质量。保修期内，免费质保期自验收签收之日起计算。质保期内非因操作不当造成需要更换的零配件及货物由成交供应商负责包修、包换。</w:t>
      </w:r>
    </w:p>
    <w:p>
      <w:pPr>
        <w:pStyle w:val="17"/>
        <w:spacing w:before="0" w:beforeAutospacing="0" w:after="0" w:afterAutospacing="0" w:line="440" w:lineRule="exact"/>
        <w:ind w:firstLine="480" w:firstLineChars="200"/>
        <w:rPr>
          <w:rFonts w:ascii="宋体" w:hAnsi="宋体" w:cs="宋体"/>
          <w:color w:val="auto"/>
          <w:szCs w:val="28"/>
          <w:highlight w:val="none"/>
        </w:rPr>
      </w:pPr>
      <w:r>
        <w:rPr>
          <w:rFonts w:hint="eastAsia" w:ascii="宋体" w:hAnsi="宋体" w:cs="宋体"/>
          <w:color w:val="auto"/>
          <w:szCs w:val="28"/>
          <w:highlight w:val="none"/>
        </w:rPr>
        <w:t>7.2所报产品为原厂正品，在保证设备正常安装、使用和维护的情况下，质量保修期从本项目最终验收合格之日起计算。</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8、验收</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8.1验收应按照竞价文件、成交供应商的报价文件的规定或约定进行，具体如下：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8.1.1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8.1.2在验收时所发生的一切费用由成交供应商承担。 </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8.1.3若验收不能符合要求，采购人将按合同条款的有关规定执行。</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9、违约责任</w:t>
      </w:r>
    </w:p>
    <w:p>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9.1成交供应商按合同清单上的货物运达指定地点并安装调试完成后，采购人严格按照竞价文件要求在双方约定的时间内进行验收。</w:t>
      </w:r>
    </w:p>
    <w:p>
      <w:pPr>
        <w:spacing w:line="440" w:lineRule="exact"/>
        <w:ind w:firstLine="481"/>
        <w:rPr>
          <w:rFonts w:ascii="宋体" w:hAnsi="宋体"/>
          <w:sz w:val="24"/>
          <w:szCs w:val="24"/>
          <w:highlight w:val="none"/>
        </w:rPr>
      </w:pPr>
      <w:r>
        <w:rPr>
          <w:rFonts w:hint="eastAsia" w:ascii="宋体" w:hAnsi="宋体"/>
          <w:color w:val="auto"/>
          <w:sz w:val="24"/>
          <w:szCs w:val="24"/>
          <w:highlight w:val="none"/>
        </w:rPr>
        <w:t>9.2成交供应商所交货物不符合合同要求的，采购人有权拒收并没收其履约保证金，且涉及到的部分合同条款采购人有权终止履行</w:t>
      </w:r>
      <w:r>
        <w:rPr>
          <w:rFonts w:hint="eastAsia" w:ascii="宋体" w:hAnsi="宋体"/>
          <w:sz w:val="24"/>
          <w:szCs w:val="24"/>
          <w:highlight w:val="none"/>
        </w:rPr>
        <w:t>。</w:t>
      </w:r>
    </w:p>
    <w:p>
      <w:pPr>
        <w:spacing w:line="440" w:lineRule="exact"/>
        <w:ind w:firstLine="481"/>
        <w:rPr>
          <w:rFonts w:ascii="宋体" w:hAnsi="宋体"/>
          <w:sz w:val="24"/>
          <w:szCs w:val="24"/>
          <w:highlight w:val="none"/>
        </w:rPr>
      </w:pPr>
      <w:r>
        <w:rPr>
          <w:rFonts w:hint="eastAsia" w:ascii="宋体" w:hAnsi="宋体"/>
          <w:sz w:val="24"/>
          <w:szCs w:val="24"/>
          <w:highlight w:val="none"/>
        </w:rPr>
        <w:t xml:space="preserve">9.3成交供应商不能按时交付货物的，采购人有权没收其履约保证金，成交供应商逾期交付货物，应向采购人每日偿付货款5‰的违约金，逾期超过15日的，采购人有权单方解除合同。 </w:t>
      </w:r>
    </w:p>
    <w:p>
      <w:pPr>
        <w:spacing w:line="440" w:lineRule="exact"/>
        <w:ind w:firstLine="481"/>
        <w:rPr>
          <w:rFonts w:ascii="宋体" w:hAnsi="宋体"/>
          <w:sz w:val="24"/>
          <w:szCs w:val="24"/>
          <w:highlight w:val="none"/>
        </w:rPr>
      </w:pPr>
      <w:r>
        <w:rPr>
          <w:rFonts w:hint="eastAsia" w:ascii="宋体" w:hAnsi="宋体"/>
          <w:sz w:val="24"/>
          <w:szCs w:val="24"/>
          <w:highlight w:val="none"/>
        </w:rPr>
        <w:t xml:space="preserve">9.4成交供应商未经采购人同意单方面终止合同的，成交供应商除了应向采购人赔偿因合同终止导致的损失外，还应向采购人偿付该合同款总额30%的违约金。 </w:t>
      </w:r>
    </w:p>
    <w:p>
      <w:pPr>
        <w:spacing w:line="440" w:lineRule="exact"/>
        <w:ind w:firstLine="481"/>
        <w:rPr>
          <w:rFonts w:ascii="宋体" w:hAnsi="宋体"/>
          <w:sz w:val="24"/>
          <w:szCs w:val="24"/>
          <w:highlight w:val="none"/>
        </w:rPr>
      </w:pPr>
      <w:r>
        <w:rPr>
          <w:rFonts w:hint="eastAsia" w:ascii="宋体" w:hAnsi="宋体"/>
          <w:sz w:val="24"/>
          <w:szCs w:val="24"/>
          <w:highlight w:val="none"/>
        </w:rPr>
        <w:t xml:space="preserve">9.5因成交供应商违约对采购人造成损失的赔偿金及合同约定的违约金均可由采购人从未支付的合同款或履约保证金中扣除。 </w:t>
      </w:r>
    </w:p>
    <w:p>
      <w:pPr>
        <w:spacing w:line="440" w:lineRule="exact"/>
        <w:ind w:firstLine="481"/>
        <w:rPr>
          <w:rFonts w:ascii="宋体" w:hAnsi="宋体"/>
          <w:color w:val="000000" w:themeColor="text1"/>
          <w:sz w:val="24"/>
          <w:szCs w:val="24"/>
          <w:highlight w:val="none"/>
        </w:rPr>
      </w:pPr>
      <w:r>
        <w:rPr>
          <w:rFonts w:hint="eastAsia" w:ascii="宋体" w:hAnsi="宋体"/>
          <w:color w:val="000000" w:themeColor="text1"/>
          <w:sz w:val="24"/>
          <w:szCs w:val="24"/>
          <w:highlight w:val="none"/>
        </w:rPr>
        <w:t xml:space="preserve">10、知识产权 </w:t>
      </w:r>
    </w:p>
    <w:p>
      <w:pPr>
        <w:spacing w:line="440" w:lineRule="exact"/>
        <w:ind w:firstLine="481"/>
        <w:rPr>
          <w:rFonts w:ascii="宋体" w:hAnsi="宋体"/>
          <w:color w:val="000000" w:themeColor="text1"/>
          <w:sz w:val="24"/>
          <w:szCs w:val="24"/>
          <w:highlight w:val="none"/>
        </w:rPr>
      </w:pPr>
      <w:r>
        <w:rPr>
          <w:rFonts w:hint="eastAsia" w:ascii="宋体" w:hAnsi="宋体"/>
          <w:color w:val="000000" w:themeColor="text1"/>
          <w:sz w:val="24"/>
          <w:szCs w:val="24"/>
          <w:highlight w:val="none"/>
        </w:rPr>
        <w:t xml:space="preserve">10.1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000000" w:themeColor="text1"/>
          <w:sz w:val="24"/>
          <w:szCs w:val="24"/>
          <w:highlight w:val="none"/>
        </w:rPr>
      </w:pPr>
      <w:r>
        <w:rPr>
          <w:rFonts w:hint="eastAsia" w:ascii="宋体" w:hAnsi="宋体"/>
          <w:color w:val="000000" w:themeColor="text1"/>
          <w:sz w:val="24"/>
          <w:szCs w:val="24"/>
          <w:highlight w:val="none"/>
        </w:rPr>
        <w:t>10.2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rPr>
      </w:pPr>
      <w:r>
        <w:rPr>
          <w:rFonts w:hint="eastAsia" w:ascii="宋体" w:hAnsi="宋体" w:cs="新宋体"/>
          <w:color w:val="000000" w:themeColor="text1"/>
          <w:kern w:val="0"/>
          <w:sz w:val="24"/>
          <w:szCs w:val="22"/>
          <w:highlight w:val="none"/>
        </w:rPr>
        <w:t>11、其它要求</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rPr>
      </w:pPr>
      <w:r>
        <w:rPr>
          <w:rFonts w:hint="eastAsia" w:ascii="宋体" w:hAnsi="宋体" w:cs="新宋体"/>
          <w:color w:val="000000" w:themeColor="text1"/>
          <w:kern w:val="0"/>
          <w:sz w:val="24"/>
          <w:szCs w:val="22"/>
          <w:highlight w:val="none"/>
        </w:rPr>
        <w:t>11.1竞价人选定的技术性能必须符合或优于竞价文件的技术性能要求。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rPr>
      </w:pPr>
      <w:r>
        <w:rPr>
          <w:rFonts w:hint="eastAsia" w:ascii="宋体" w:hAnsi="宋体" w:cs="新宋体"/>
          <w:color w:val="000000" w:themeColor="text1"/>
          <w:kern w:val="0"/>
          <w:sz w:val="24"/>
          <w:szCs w:val="22"/>
          <w:highlight w:val="none"/>
        </w:rPr>
        <w:t>11.2竞价人应以包括本项目所涉及的有关项目的所有费用进行报价，包括：报价应包含货物生产、制造、包装、运输、人工、税金、安装及安装所需的辅料、验收等。</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rPr>
      </w:pPr>
      <w:r>
        <w:rPr>
          <w:rFonts w:hint="eastAsia" w:ascii="宋体" w:hAnsi="宋体" w:cs="新宋体"/>
          <w:color w:val="000000" w:themeColor="text1"/>
          <w:kern w:val="0"/>
          <w:sz w:val="24"/>
          <w:szCs w:val="22"/>
          <w:highlight w:val="none"/>
        </w:rPr>
        <w:t>11.3本项目不允许成交供应商以任何名义和理由进行转包，如有发现，采购人有权单方终止合同，视为成交供应商违约，成交供应商违约对采购人造成的损失的，需另行支付相应的赔偿。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rPr>
      </w:pPr>
      <w:r>
        <w:rPr>
          <w:rFonts w:hint="eastAsia" w:ascii="宋体" w:hAnsi="宋体" w:cs="新宋体"/>
          <w:color w:val="000000" w:themeColor="text1"/>
          <w:kern w:val="0"/>
          <w:sz w:val="24"/>
          <w:szCs w:val="22"/>
          <w:highlight w:val="none"/>
        </w:rPr>
        <w:t>11.4本竞价文件未明确的其它约定事项或条款，待采购人与成交供应商签订合同时，由双方协商订立。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sz w:val="24"/>
          <w:szCs w:val="24"/>
          <w:highlight w:val="none"/>
        </w:rPr>
      </w:pPr>
      <w:r>
        <w:rPr>
          <w:rFonts w:hint="eastAsia" w:ascii="宋体" w:hAnsi="宋体"/>
          <w:b/>
          <w:bCs/>
          <w:sz w:val="24"/>
          <w:szCs w:val="24"/>
          <w:highlight w:val="none"/>
        </w:rPr>
        <w:t>（四）采购代理服务费</w:t>
      </w:r>
    </w:p>
    <w:p>
      <w:pPr>
        <w:spacing w:line="440" w:lineRule="exact"/>
        <w:ind w:firstLine="480" w:firstLineChars="200"/>
        <w:rPr>
          <w:rFonts w:ascii="宋体" w:hAnsi="宋体"/>
          <w:sz w:val="24"/>
          <w:szCs w:val="24"/>
        </w:rPr>
      </w:pPr>
      <w:r>
        <w:rPr>
          <w:rFonts w:hint="eastAsia" w:ascii="宋体" w:hAnsi="宋体"/>
          <w:sz w:val="24"/>
          <w:szCs w:val="24"/>
        </w:rPr>
        <w:t>1、</w:t>
      </w:r>
      <w:r>
        <w:rPr>
          <w:rFonts w:hint="eastAsia" w:ascii="宋体" w:hAnsi="宋体"/>
          <w:b/>
          <w:sz w:val="24"/>
          <w:szCs w:val="24"/>
        </w:rPr>
        <w:t>本项目采购代理服务费以成交金额的1.5%下浮25%向成交供应商收取。</w:t>
      </w:r>
    </w:p>
    <w:p>
      <w:pPr>
        <w:spacing w:line="440" w:lineRule="exact"/>
        <w:ind w:firstLine="480" w:firstLineChars="200"/>
        <w:rPr>
          <w:rFonts w:ascii="宋体" w:hAnsi="宋体" w:cs="宋体"/>
          <w:b/>
          <w:bCs/>
          <w:szCs w:val="21"/>
        </w:rPr>
      </w:pPr>
      <w:r>
        <w:rPr>
          <w:rFonts w:hint="eastAsia" w:ascii="宋体" w:hAnsi="宋体"/>
          <w:sz w:val="24"/>
          <w:szCs w:val="24"/>
        </w:rPr>
        <w:t xml:space="preserve">2、成交供应商应以转账等付款方式一次性向采购代理机构支付采购代理服务费。 </w:t>
      </w:r>
    </w:p>
    <w:p>
      <w:pPr>
        <w:spacing w:line="440" w:lineRule="exact"/>
        <w:ind w:firstLine="480" w:firstLineChars="200"/>
        <w:rPr>
          <w:rFonts w:ascii="宋体" w:hAnsi="宋体"/>
          <w:sz w:val="24"/>
          <w:szCs w:val="24"/>
        </w:rPr>
      </w:pPr>
      <w:r>
        <w:rPr>
          <w:rFonts w:hint="eastAsia" w:ascii="宋体" w:hAnsi="宋体"/>
          <w:sz w:val="24"/>
          <w:szCs w:val="24"/>
        </w:rPr>
        <w:t>3、缴纳代理费账户信息：</w:t>
      </w:r>
    </w:p>
    <w:p>
      <w:pPr>
        <w:spacing w:line="440" w:lineRule="exact"/>
        <w:ind w:firstLine="480" w:firstLineChars="200"/>
        <w:rPr>
          <w:rFonts w:ascii="宋体" w:hAnsi="宋体"/>
          <w:sz w:val="24"/>
          <w:szCs w:val="24"/>
        </w:rPr>
      </w:pPr>
      <w:r>
        <w:rPr>
          <w:rFonts w:hint="eastAsia" w:ascii="宋体" w:hAnsi="宋体"/>
          <w:sz w:val="24"/>
          <w:szCs w:val="24"/>
        </w:rPr>
        <w:t xml:space="preserve">开户名：福建省智信招标有限公司 </w:t>
      </w:r>
    </w:p>
    <w:p>
      <w:pPr>
        <w:spacing w:line="440" w:lineRule="exact"/>
        <w:ind w:firstLine="480" w:firstLineChars="200"/>
        <w:rPr>
          <w:rFonts w:ascii="宋体" w:hAnsi="宋体"/>
          <w:sz w:val="24"/>
          <w:szCs w:val="24"/>
        </w:rPr>
      </w:pPr>
      <w:r>
        <w:rPr>
          <w:rFonts w:hint="eastAsia" w:ascii="宋体" w:hAnsi="宋体"/>
          <w:sz w:val="24"/>
          <w:szCs w:val="24"/>
        </w:rPr>
        <w:t xml:space="preserve">开户行：中国光大银行福州市杨桥支行 </w:t>
      </w:r>
    </w:p>
    <w:p>
      <w:pPr>
        <w:spacing w:line="440" w:lineRule="exact"/>
        <w:ind w:firstLine="480" w:firstLineChars="200"/>
        <w:rPr>
          <w:rFonts w:ascii="宋体" w:hAnsi="宋体"/>
          <w:sz w:val="24"/>
          <w:szCs w:val="24"/>
        </w:rPr>
      </w:pPr>
      <w:r>
        <w:rPr>
          <w:rFonts w:hint="eastAsia" w:ascii="宋体" w:hAnsi="宋体"/>
          <w:sz w:val="24"/>
          <w:szCs w:val="24"/>
        </w:rPr>
        <w:t>账号：087739120100304037933。</w:t>
      </w:r>
    </w:p>
    <w:p>
      <w:pPr>
        <w:jc w:val="center"/>
        <w:rPr>
          <w:rFonts w:ascii="宋体" w:hAnsi="宋体"/>
          <w:b/>
          <w:sz w:val="28"/>
          <w:szCs w:val="28"/>
        </w:rPr>
      </w:pPr>
      <w:r>
        <w:rPr>
          <w:rFonts w:hint="eastAsia" w:ascii="宋体" w:hAnsi="宋体"/>
          <w:b/>
          <w:sz w:val="28"/>
          <w:szCs w:val="28"/>
        </w:rPr>
        <w:br w:type="page"/>
      </w:r>
      <w:r>
        <w:rPr>
          <w:rFonts w:hint="eastAsia" w:ascii="宋体" w:hAnsi="宋体"/>
          <w:b/>
          <w:sz w:val="28"/>
          <w:szCs w:val="28"/>
        </w:rPr>
        <w:t>第三章  竞价须知</w:t>
      </w:r>
    </w:p>
    <w:p>
      <w:pPr>
        <w:widowControl/>
        <w:spacing w:line="375" w:lineRule="atLeast"/>
        <w:jc w:val="left"/>
        <w:rPr>
          <w:rFonts w:ascii="宋体" w:hAnsi="宋体" w:cs="宋体"/>
          <w:b/>
          <w:sz w:val="24"/>
          <w:szCs w:val="24"/>
        </w:rPr>
      </w:pPr>
      <w:r>
        <w:rPr>
          <w:rFonts w:hint="eastAsia" w:ascii="宋体" w:hAnsi="宋体" w:cs="宋体"/>
          <w:b/>
          <w:kern w:val="0"/>
          <w:sz w:val="24"/>
          <w:szCs w:val="24"/>
        </w:rPr>
        <w:t>一、合格的竞价人</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1、有能力提供本竞价公告所述货物及服务的法人、其他组织或者自然人均可能成为合格的竞价人，</w:t>
      </w:r>
      <w:r>
        <w:rPr>
          <w:rFonts w:hint="eastAsia" w:ascii="新宋体" w:hAnsi="新宋体" w:eastAsia="新宋体"/>
          <w:sz w:val="24"/>
          <w:szCs w:val="24"/>
        </w:rPr>
        <w:t>提供有效的营业执照复印件或其他相应的证明文件</w:t>
      </w:r>
      <w:r>
        <w:rPr>
          <w:rFonts w:hint="eastAsia" w:ascii="宋体" w:hAnsi="宋体" w:cs="宋体"/>
          <w:bCs/>
          <w:kern w:val="0"/>
          <w:sz w:val="24"/>
          <w:szCs w:val="24"/>
        </w:rPr>
        <w:t>；</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2、竞价人须提供社会保障资金的相关材料；</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3、竞价人须提供无行贿犯罪承诺函；</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4、竞价人须提供网上竞价承诺书。</w:t>
      </w:r>
    </w:p>
    <w:p>
      <w:pPr>
        <w:widowControl/>
        <w:spacing w:line="375" w:lineRule="atLeast"/>
        <w:jc w:val="left"/>
        <w:rPr>
          <w:rFonts w:ascii="宋体" w:hAnsi="宋体" w:cs="宋体"/>
          <w:b/>
          <w:kern w:val="0"/>
          <w:sz w:val="24"/>
          <w:szCs w:val="24"/>
        </w:rPr>
      </w:pPr>
      <w:r>
        <w:rPr>
          <w:rFonts w:hint="eastAsia" w:ascii="宋体" w:hAnsi="宋体" w:cs="宋体"/>
          <w:bCs/>
          <w:kern w:val="0"/>
          <w:sz w:val="24"/>
          <w:szCs w:val="24"/>
        </w:rPr>
        <w:t>注：(1)社会保障资金的相关材料，是指提交报名截止时间前六个月任一个月（不含报名截止时间的当月）的缴纳社会保险的凭据；或者提供不需要缴纳社会保障资金的相应证明文件或具备依法缴纳社会保障资金的承诺函。(2)提供无行贿犯罪承诺函（书面说明并加盖竞价人公章）。</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二、报名要求</w:t>
      </w:r>
    </w:p>
    <w:p>
      <w:pPr>
        <w:widowControl/>
        <w:spacing w:line="375" w:lineRule="atLeast"/>
        <w:jc w:val="left"/>
      </w:pPr>
      <w:r>
        <w:rPr>
          <w:rFonts w:hint="eastAsia" w:ascii="宋体" w:hAnsi="宋体" w:cs="宋体"/>
          <w:bCs/>
          <w:kern w:val="0"/>
          <w:sz w:val="24"/>
          <w:szCs w:val="24"/>
        </w:rPr>
        <w:t>竞价人在报名截止时间前须提交“合格的竞价人”要求的所有相关材料并加盖公章，并同时提供竞价保证金凭证复印件加盖公章。未按以上要求提交报名材料的竞价人，将导致其竞价资格被拒绝。</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三、竞价须知</w:t>
      </w:r>
    </w:p>
    <w:p>
      <w:pPr>
        <w:widowControl/>
        <w:spacing w:line="375" w:lineRule="atLeast"/>
        <w:jc w:val="left"/>
        <w:rPr>
          <w:rFonts w:ascii="宋体" w:hAnsi="宋体" w:cs="宋体"/>
          <w:bCs/>
          <w:kern w:val="0"/>
          <w:sz w:val="24"/>
        </w:rPr>
      </w:pPr>
      <w:r>
        <w:rPr>
          <w:rFonts w:hint="eastAsia" w:ascii="宋体" w:hAnsi="宋体" w:cs="宋体"/>
          <w:bCs/>
          <w:kern w:val="0"/>
          <w:sz w:val="24"/>
          <w:szCs w:val="24"/>
        </w:rPr>
        <w:t>1、本项目</w:t>
      </w:r>
      <w:r>
        <w:rPr>
          <w:rFonts w:hint="eastAsia" w:ascii="宋体" w:hAnsi="宋体" w:cs="宋体"/>
          <w:b/>
          <w:bCs/>
          <w:kern w:val="0"/>
          <w:sz w:val="24"/>
          <w:szCs w:val="24"/>
        </w:rPr>
        <w:t>未</w:t>
      </w:r>
      <w:r>
        <w:rPr>
          <w:rFonts w:hint="eastAsia" w:ascii="宋体" w:hAnsi="宋体" w:cs="宋体"/>
          <w:bCs/>
          <w:kern w:val="0"/>
          <w:sz w:val="24"/>
          <w:szCs w:val="24"/>
        </w:rPr>
        <w:t>经过进口产品论证，采购的货物为国内产品，不接受进口产品竞价。</w:t>
      </w:r>
      <w:r>
        <w:rPr>
          <w:rFonts w:ascii="宋体" w:hAnsi="宋体" w:cs="宋体"/>
          <w:bCs/>
          <w:kern w:val="0"/>
          <w:sz w:val="24"/>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rPr>
        <w:t>竞价</w:t>
      </w:r>
      <w:r>
        <w:rPr>
          <w:rFonts w:ascii="宋体" w:hAnsi="宋体" w:cs="宋体"/>
          <w:bCs/>
          <w:kern w:val="0"/>
          <w:sz w:val="24"/>
        </w:rPr>
        <w:t>文件列明不允许或未列明允许进口产品参加竞价的，均视为拒绝进口产品参加竞价。</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w:t>
      </w:r>
      <w:r>
        <w:rPr>
          <w:rFonts w:hint="eastAsia" w:ascii="宋体" w:hAnsi="宋体" w:cs="宋体"/>
          <w:bCs/>
          <w:kern w:val="0"/>
          <w:sz w:val="24"/>
          <w:szCs w:val="24"/>
          <w:highlight w:val="none"/>
        </w:rPr>
        <w:t>价无效。电子报价文档具有法律效力。</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3、竞价人自行承担所有参与报价的全部相关费用，本项目符合采购需求的合格竞价人不足两家的，网上竞价无效。</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w:t>
      </w:r>
      <w:r>
        <w:rPr>
          <w:rFonts w:ascii="宋体" w:hAnsi="宋体" w:cs="宋体"/>
          <w:bCs/>
          <w:kern w:val="0"/>
          <w:sz w:val="24"/>
          <w:szCs w:val="24"/>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四、竞价准则</w:t>
      </w:r>
    </w:p>
    <w:p>
      <w:pPr>
        <w:widowControl/>
        <w:spacing w:line="375" w:lineRule="atLeast"/>
        <w:jc w:val="left"/>
      </w:pPr>
      <w:r>
        <w:rPr>
          <w:rFonts w:hint="eastAsia" w:ascii="宋体" w:hAnsi="宋体" w:cs="宋体"/>
          <w:bCs/>
          <w:kern w:val="0"/>
          <w:sz w:val="24"/>
          <w:szCs w:val="24"/>
        </w:rPr>
        <w:t>1、采购代理机构将采购人提出的采购需求在中国政府采购网、福建省智信招标有限公司(http://www.fjzxzb.com)进行发布。网上竞价的报价时限为</w:t>
      </w:r>
      <w:r>
        <w:rPr>
          <w:rFonts w:hint="eastAsia" w:ascii="宋体" w:hAnsi="宋体" w:cs="宋体"/>
          <w:bCs/>
          <w:kern w:val="0"/>
          <w:sz w:val="24"/>
          <w:szCs w:val="24"/>
          <w:u w:val="single"/>
        </w:rPr>
        <w:t>竞价公告截止后两个小时内</w:t>
      </w:r>
      <w:r>
        <w:rPr>
          <w:rFonts w:hint="eastAsia" w:ascii="宋体" w:hAnsi="宋体" w:cs="宋体"/>
          <w:bCs/>
          <w:kern w:val="0"/>
          <w:sz w:val="24"/>
          <w:szCs w:val="24"/>
        </w:rPr>
        <w:t>，在报价时限截止前，潜在竞价人可通过福建省智信招标有限公司官网网竞平台进行竞价，</w:t>
      </w:r>
      <w:r>
        <w:rPr>
          <w:rFonts w:ascii="宋体" w:hAnsi="宋体" w:cs="宋体"/>
          <w:bCs/>
          <w:kern w:val="0"/>
          <w:sz w:val="24"/>
          <w:szCs w:val="24"/>
        </w:rPr>
        <w:t>竞价人首次提交的报价总价必须低于公告最高限价的3%（不含）以上，报价单价不能超过竞价文件的单价最高限价，否则，视为无效报价</w:t>
      </w:r>
      <w:r>
        <w:rPr>
          <w:rFonts w:hint="eastAsia" w:ascii="宋体" w:hAnsi="宋体" w:cs="宋体"/>
          <w:bCs/>
          <w:kern w:val="0"/>
          <w:sz w:val="24"/>
          <w:szCs w:val="24"/>
        </w:rPr>
        <w:t>；在符合采购需求且报价有效的前提下，报价最低者成交（报价相同的，以报价时间优先者成交）。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2、竞价过程中，竞价人每次报价必须比自己上次的报价低。</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3、符合以上要求的报价，可以在规定的报价时限内不限次数报价，直到竞价截止时间为止。</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4、最终有效报价确认办法</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w:t>
      </w:r>
      <w:r>
        <w:rPr>
          <w:rFonts w:ascii="宋体" w:hAnsi="宋体" w:cs="宋体"/>
          <w:bCs/>
          <w:kern w:val="0"/>
          <w:sz w:val="24"/>
          <w:szCs w:val="24"/>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（2）算术错误将按以下方法更正：</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②报价一览表中大写金额和小写金额不一致的，以大写金额为准；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③报价一览表中单价金额小数点或百分比有明显错位的，以报价一览表的总价为准，并修改单价；</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④报价一览表中总价金额与按照单价汇总金额不一致的，以单价金额计算结果为准。</w:t>
      </w:r>
    </w:p>
    <w:p>
      <w:pPr>
        <w:widowControl/>
        <w:spacing w:line="420" w:lineRule="exact"/>
        <w:jc w:val="left"/>
        <w:rPr>
          <w:rFonts w:ascii="宋体" w:hAnsi="宋体" w:cs="宋体"/>
          <w:bCs/>
          <w:kern w:val="0"/>
          <w:sz w:val="24"/>
          <w:szCs w:val="24"/>
        </w:rPr>
      </w:pPr>
      <w:r>
        <w:rPr>
          <w:rFonts w:hint="eastAsia" w:ascii="宋体" w:hAnsi="宋体" w:cs="宋体"/>
          <w:bCs/>
          <w:kern w:val="0"/>
          <w:sz w:val="24"/>
          <w:szCs w:val="24"/>
        </w:rPr>
        <w:t>※</w:t>
      </w:r>
      <w:r>
        <w:rPr>
          <w:rFonts w:ascii="宋体" w:hAnsi="宋体" w:cs="宋体"/>
          <w:bCs/>
          <w:kern w:val="0"/>
          <w:sz w:val="24"/>
          <w:szCs w:val="24"/>
        </w:rPr>
        <w:t>同时出现两种以上不一致的，按照前款规定的顺序修正。修正后的报价应按照以下规定经</w:t>
      </w:r>
      <w:r>
        <w:rPr>
          <w:rFonts w:hint="eastAsia" w:ascii="宋体" w:hAnsi="宋体" w:cs="宋体"/>
          <w:bCs/>
          <w:kern w:val="0"/>
          <w:sz w:val="24"/>
          <w:szCs w:val="24"/>
        </w:rPr>
        <w:t>竞</w:t>
      </w:r>
      <w:r>
        <w:rPr>
          <w:rFonts w:ascii="宋体" w:hAnsi="宋体" w:cs="宋体"/>
          <w:bCs/>
          <w:kern w:val="0"/>
          <w:sz w:val="24"/>
          <w:szCs w:val="24"/>
        </w:rPr>
        <w:t>价人确认后产生约束力，</w:t>
      </w:r>
      <w:r>
        <w:rPr>
          <w:rFonts w:hint="eastAsia" w:ascii="宋体" w:hAnsi="宋体" w:cs="宋体"/>
          <w:bCs/>
          <w:kern w:val="0"/>
          <w:sz w:val="24"/>
          <w:szCs w:val="24"/>
        </w:rPr>
        <w:t>竞</w:t>
      </w:r>
      <w:r>
        <w:rPr>
          <w:rFonts w:ascii="宋体" w:hAnsi="宋体" w:cs="宋体"/>
          <w:bCs/>
          <w:kern w:val="0"/>
          <w:sz w:val="24"/>
          <w:szCs w:val="24"/>
        </w:rPr>
        <w:t>价人不确认的，其报价无效：对计算错误的内容，以书面形式要求竞价人作出必要的澄清、说明或补正，澄清、说明或补正应由</w:t>
      </w:r>
      <w:r>
        <w:rPr>
          <w:rFonts w:hint="eastAsia" w:ascii="宋体" w:hAnsi="宋体" w:cs="宋体"/>
          <w:bCs/>
          <w:kern w:val="0"/>
          <w:sz w:val="24"/>
          <w:szCs w:val="24"/>
        </w:rPr>
        <w:t>竞</w:t>
      </w:r>
      <w:r>
        <w:rPr>
          <w:rFonts w:ascii="宋体" w:hAnsi="宋体" w:cs="宋体"/>
          <w:bCs/>
          <w:kern w:val="0"/>
          <w:sz w:val="24"/>
          <w:szCs w:val="24"/>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5、竞价人应遵守采购相关法规，若竞价人违反规定，将按有关规定处理。</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7、竞价人已详细审查全部竞价公告，包括修改竞价公告(如有的话)和有关附件，将自行承担因对全部竞价公告理解不正确或误解而产生的相应后果。</w:t>
      </w:r>
    </w:p>
    <w:p>
      <w:pPr>
        <w:widowControl/>
        <w:spacing w:line="375" w:lineRule="atLeast"/>
        <w:jc w:val="left"/>
      </w:pPr>
      <w:r>
        <w:rPr>
          <w:rFonts w:hint="eastAsia" w:ascii="宋体" w:hAnsi="宋体" w:cs="宋体"/>
          <w:bCs/>
          <w:kern w:val="0"/>
          <w:sz w:val="24"/>
          <w:szCs w:val="24"/>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五、竞价结果确认</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1、网上竞价公告期满，采购代理机构以成交结果通知书等方式书面通知采购单位。同时将成交结果等信息在中国政府采购网、</w:t>
      </w:r>
      <w:r>
        <w:rPr>
          <w:rFonts w:hint="eastAsia" w:ascii="宋体" w:hAnsi="宋体"/>
          <w:sz w:val="24"/>
          <w:szCs w:val="24"/>
        </w:rPr>
        <w:t>福建省智信招标有限公司</w:t>
      </w:r>
      <w:r>
        <w:rPr>
          <w:rFonts w:hint="eastAsia" w:ascii="宋体" w:hAnsi="宋体" w:cs="宋体"/>
          <w:bCs/>
          <w:kern w:val="0"/>
          <w:sz w:val="24"/>
          <w:szCs w:val="24"/>
        </w:rPr>
        <w:t>官网上发布成交公告。公告期限为公告之日起1个工作日。</w:t>
      </w:r>
    </w:p>
    <w:p>
      <w:pPr>
        <w:widowControl/>
        <w:spacing w:line="375" w:lineRule="atLeast"/>
        <w:jc w:val="left"/>
        <w:rPr>
          <w:rFonts w:ascii="宋体" w:hAnsi="宋体" w:cs="宋体"/>
          <w:bCs/>
          <w:sz w:val="24"/>
          <w:szCs w:val="24"/>
        </w:rPr>
      </w:pPr>
      <w:r>
        <w:rPr>
          <w:rFonts w:hint="eastAsia" w:ascii="宋体" w:hAnsi="宋体" w:cs="宋体"/>
          <w:bCs/>
          <w:kern w:val="0"/>
          <w:sz w:val="24"/>
          <w:szCs w:val="24"/>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kern w:val="0"/>
          <w:sz w:val="24"/>
          <w:szCs w:val="24"/>
        </w:rPr>
      </w:pPr>
      <w:r>
        <w:rPr>
          <w:rFonts w:hint="eastAsia" w:ascii="宋体" w:hAnsi="宋体" w:cs="宋体"/>
          <w:b/>
          <w:kern w:val="0"/>
          <w:sz w:val="24"/>
          <w:szCs w:val="24"/>
        </w:rPr>
        <w:t>六、竞价保证金</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1、竞价保证金：人民币</w:t>
      </w:r>
      <w:r>
        <w:rPr>
          <w:rFonts w:hint="eastAsia" w:ascii="宋体" w:hAnsi="宋体" w:cs="宋体"/>
          <w:bCs/>
          <w:kern w:val="0"/>
          <w:sz w:val="24"/>
          <w:szCs w:val="24"/>
          <w:lang w:val="en-US" w:eastAsia="zh-CN"/>
        </w:rPr>
        <w:t>500</w:t>
      </w:r>
      <w:r>
        <w:rPr>
          <w:rFonts w:hint="eastAsia" w:ascii="宋体" w:hAnsi="宋体" w:cs="宋体"/>
          <w:bCs/>
          <w:kern w:val="0"/>
          <w:sz w:val="24"/>
          <w:szCs w:val="24"/>
        </w:rPr>
        <w:t>元整，以银行转账、电汇等非现金形式提交(不接受现金、现金存款形式提交)；竞价保证金不是以竞价人名义提交的，将导致其竞价资格被拒绝。竞价人的竞价保证金未在报名截止时间前到达指定账户的将导致其竞价资格被拒绝。（缴纳保证金账户信息：开 户 名：福建省智信招标有限公司；开户行：中国光大银行福州市杨桥支行；账号：087739120100304037933）</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2、未成交的竞价人，在竞价结果公告发布1个工作日后即可申请无息退回，成交供应商在向采购代理机构提供采购合同后可申请无息退回。</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七、质疑</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1、竞价人认为竞价文件、采购过程、成交结果使自己的权益受到损害的,参照政府采购质疑和投诉办法的有关规定向以书面形式向采购人、采购代理机构提出质疑。</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2、提出质疑的竞价人(以下简称质疑竞价人)应当是参与本项目采购活动的竞价人。</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潜在竞价人已完成报名的,可以对该竞价文件提出质疑。未参加竞价的供应商（或未报名的潜在竞价人）的质疑函将不予受理。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3、在法定质疑期内质疑人须一次性提出针对同一采购程序环节的质疑，二（多）次质疑不予受理。</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4、竞价人提出质疑应当提交质疑函和必要的证明材料。质疑函应当包括下列内容:</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(一)供应商的姓名或者名称、地址、邮编、联系人及联系电话;</w:t>
      </w:r>
    </w:p>
    <w:p>
      <w:pPr>
        <w:widowControl/>
        <w:spacing w:line="375" w:lineRule="atLeast"/>
        <w:jc w:val="left"/>
        <w:rPr>
          <w:rFonts w:hint="eastAsia" w:ascii="宋体" w:hAnsi="宋体" w:eastAsia="宋体" w:cs="宋体"/>
          <w:bCs/>
          <w:kern w:val="0"/>
          <w:sz w:val="24"/>
          <w:szCs w:val="24"/>
          <w:lang w:eastAsia="zh-CN"/>
        </w:rPr>
      </w:pPr>
      <w:r>
        <w:rPr>
          <w:rFonts w:hint="eastAsia" w:ascii="宋体" w:hAnsi="宋体" w:cs="宋体"/>
          <w:bCs/>
          <w:kern w:val="0"/>
          <w:sz w:val="24"/>
          <w:szCs w:val="24"/>
        </w:rPr>
        <w:t>(二)质疑项目的名称、编号</w:t>
      </w:r>
      <w:r>
        <w:rPr>
          <w:rFonts w:hint="eastAsia" w:ascii="宋体" w:hAnsi="宋体" w:cs="宋体"/>
          <w:bCs/>
          <w:kern w:val="0"/>
          <w:sz w:val="24"/>
          <w:szCs w:val="24"/>
          <w:lang w:val="en-US" w:eastAsia="zh-CN"/>
        </w:rPr>
        <w:t>；</w:t>
      </w:r>
      <w:bookmarkStart w:id="1" w:name="_GoBack"/>
      <w:bookmarkEnd w:id="1"/>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(三)具体、明确的质疑事项和与质疑事项相关的请求;</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(四)事实依据;</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(五)必要的法律依据;</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(六)提出质疑的日期。</w:t>
      </w:r>
    </w:p>
    <w:p>
      <w:pPr>
        <w:widowControl/>
        <w:spacing w:line="375" w:lineRule="atLeast"/>
        <w:jc w:val="left"/>
        <w:rPr>
          <w:rFonts w:ascii="宋体" w:hAnsi="宋体" w:cs="宋体"/>
          <w:bCs/>
          <w:kern w:val="0"/>
          <w:sz w:val="24"/>
          <w:szCs w:val="24"/>
        </w:rPr>
      </w:pPr>
      <w:r>
        <w:rPr>
          <w:rFonts w:hint="eastAsia" w:ascii="宋体" w:hAnsi="宋体" w:cs="宋体"/>
          <w:bCs/>
          <w:kern w:val="0"/>
          <w:sz w:val="24"/>
          <w:szCs w:val="24"/>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rPr>
      </w:pPr>
      <w:r>
        <w:rPr>
          <w:rFonts w:ascii="宋体" w:hAnsi="宋体" w:cs="宋体"/>
          <w:bCs/>
          <w:kern w:val="0"/>
          <w:sz w:val="24"/>
          <w:szCs w:val="24"/>
        </w:rPr>
        <w:br w:type="page"/>
      </w:r>
      <w:r>
        <w:rPr>
          <w:rFonts w:hint="eastAsia" w:ascii="宋体" w:hAnsi="宋体"/>
          <w:b/>
          <w:sz w:val="28"/>
          <w:szCs w:val="28"/>
        </w:rPr>
        <w:t>第四章  签订合同</w:t>
      </w:r>
    </w:p>
    <w:p>
      <w:pPr>
        <w:spacing w:line="460" w:lineRule="exact"/>
        <w:rPr>
          <w:rFonts w:ascii="宋体" w:hAnsi="宋体"/>
          <w:sz w:val="24"/>
          <w:szCs w:val="24"/>
        </w:rPr>
      </w:pPr>
      <w:r>
        <w:rPr>
          <w:rFonts w:hint="eastAsia" w:ascii="宋体" w:hAnsi="宋体"/>
          <w:sz w:val="24"/>
          <w:szCs w:val="24"/>
          <w:highlight w:val="none"/>
        </w:rPr>
        <w:t>1、采购人、成交供应商在《成交通知书》发出之日起</w:t>
      </w:r>
      <w:r>
        <w:rPr>
          <w:rFonts w:hint="eastAsia" w:ascii="宋体" w:hAnsi="宋体"/>
          <w:sz w:val="24"/>
          <w:szCs w:val="24"/>
          <w:highlight w:val="none"/>
          <w:lang w:val="en-US" w:eastAsia="zh-CN"/>
        </w:rPr>
        <w:t>7个工作</w:t>
      </w:r>
      <w:r>
        <w:rPr>
          <w:rFonts w:hint="eastAsia" w:ascii="宋体" w:hAnsi="宋体"/>
          <w:sz w:val="24"/>
          <w:szCs w:val="24"/>
          <w:highlight w:val="none"/>
        </w:rPr>
        <w:t>日内，根</w:t>
      </w:r>
      <w:r>
        <w:rPr>
          <w:rFonts w:hint="eastAsia" w:ascii="宋体" w:hAnsi="宋体"/>
          <w:sz w:val="24"/>
          <w:szCs w:val="24"/>
        </w:rPr>
        <w:t>据竞价文件确定的事项和成交供应商报价文件，与福建农林大学金山学院签订合同。若成交供应商自愿放弃成交资格或未在规定时间内签订合同，采购人有权没收竞价保证金，并保留追究其法律责任的权利。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rPr>
      </w:pPr>
      <w:r>
        <w:rPr>
          <w:rFonts w:hint="eastAsia" w:ascii="宋体" w:hAnsi="宋体"/>
          <w:sz w:val="24"/>
          <w:szCs w:val="24"/>
        </w:rPr>
        <w:t>2、按竞价报价文件承诺的价格及时向采购单位提供高质量的产品和服务。</w:t>
      </w:r>
    </w:p>
    <w:p>
      <w:pPr>
        <w:autoSpaceDN w:val="0"/>
        <w:spacing w:line="360" w:lineRule="auto"/>
        <w:jc w:val="center"/>
        <w:rPr>
          <w:rFonts w:ascii="宋体" w:hAnsi="宋体"/>
          <w:b/>
          <w:sz w:val="28"/>
          <w:szCs w:val="28"/>
        </w:rPr>
      </w:pPr>
      <w:r>
        <w:rPr>
          <w:rFonts w:ascii="宋体" w:hAnsi="宋体"/>
          <w:sz w:val="24"/>
          <w:szCs w:val="24"/>
        </w:rPr>
        <w:br w:type="page"/>
      </w:r>
      <w:r>
        <w:rPr>
          <w:rStyle w:val="23"/>
          <w:rFonts w:ascii="宋体" w:hAnsi="宋体"/>
          <w:sz w:val="28"/>
          <w:szCs w:val="28"/>
        </w:rPr>
        <w:t>采购合同（参考文本）</w:t>
      </w:r>
    </w:p>
    <w:p>
      <w:pPr>
        <w:pStyle w:val="17"/>
        <w:spacing w:before="0" w:beforeAutospacing="0" w:after="0" w:afterAutospacing="0" w:line="360" w:lineRule="auto"/>
        <w:jc w:val="center"/>
        <w:rPr>
          <w:rFonts w:ascii="宋体" w:hAnsi="宋体"/>
          <w:b/>
          <w:sz w:val="28"/>
          <w:szCs w:val="28"/>
        </w:rPr>
      </w:pPr>
      <w:r>
        <w:rPr>
          <w:rStyle w:val="23"/>
          <w:rFonts w:ascii="宋体" w:hAnsi="宋体"/>
          <w:sz w:val="28"/>
          <w:szCs w:val="28"/>
        </w:rPr>
        <w:t>编制说明</w:t>
      </w:r>
    </w:p>
    <w:p>
      <w:pPr>
        <w:pStyle w:val="17"/>
        <w:spacing w:before="0" w:beforeAutospacing="0" w:after="0" w:afterAutospacing="0" w:line="360" w:lineRule="auto"/>
        <w:rPr>
          <w:rFonts w:ascii="宋体" w:hAnsi="宋体"/>
          <w:szCs w:val="24"/>
        </w:rPr>
      </w:pPr>
      <w:r>
        <w:rPr>
          <w:rStyle w:val="23"/>
          <w:rFonts w:ascii="宋体" w:hAnsi="宋体"/>
          <w:szCs w:val="24"/>
        </w:rPr>
        <w:t>1、签订合同应遵守</w:t>
      </w:r>
      <w:r>
        <w:rPr>
          <w:rStyle w:val="23"/>
          <w:rFonts w:hint="eastAsia" w:ascii="宋体" w:hAnsi="宋体"/>
          <w:szCs w:val="24"/>
        </w:rPr>
        <w:t>《中华人民共和国政府采购法》、《中华人民共和国民法典》</w:t>
      </w:r>
      <w:r>
        <w:rPr>
          <w:rStyle w:val="23"/>
          <w:rFonts w:ascii="宋体" w:hAnsi="宋体"/>
          <w:szCs w:val="24"/>
        </w:rPr>
        <w:t>。</w:t>
      </w:r>
    </w:p>
    <w:p>
      <w:pPr>
        <w:pStyle w:val="17"/>
        <w:spacing w:before="0" w:beforeAutospacing="0" w:after="0" w:afterAutospacing="0" w:line="360" w:lineRule="auto"/>
        <w:rPr>
          <w:rFonts w:ascii="宋体" w:hAnsi="宋体"/>
          <w:szCs w:val="24"/>
        </w:rPr>
      </w:pPr>
      <w:r>
        <w:rPr>
          <w:rStyle w:val="23"/>
          <w:rFonts w:ascii="宋体" w:hAnsi="宋体"/>
          <w:szCs w:val="24"/>
        </w:rPr>
        <w:t>2、签订合同时，采购人与</w:t>
      </w:r>
      <w:r>
        <w:rPr>
          <w:rStyle w:val="23"/>
          <w:rFonts w:hint="eastAsia" w:ascii="宋体" w:hAnsi="宋体" w:cs="宋体"/>
          <w:szCs w:val="24"/>
        </w:rPr>
        <w:t>成交供应商</w:t>
      </w:r>
      <w:r>
        <w:rPr>
          <w:rStyle w:val="23"/>
          <w:rFonts w:ascii="宋体" w:hAnsi="宋体"/>
          <w:szCs w:val="24"/>
        </w:rPr>
        <w:t>应结合</w:t>
      </w:r>
      <w:r>
        <w:rPr>
          <w:rStyle w:val="23"/>
          <w:rFonts w:hint="eastAsia" w:ascii="宋体" w:hAnsi="宋体"/>
          <w:szCs w:val="24"/>
        </w:rPr>
        <w:t>竞价文件</w:t>
      </w:r>
      <w:r>
        <w:rPr>
          <w:rStyle w:val="23"/>
          <w:rFonts w:ascii="宋体" w:hAnsi="宋体"/>
          <w:szCs w:val="24"/>
        </w:rPr>
        <w:t>规定填</w:t>
      </w:r>
      <w:r>
        <w:rPr>
          <w:rStyle w:val="23"/>
          <w:rFonts w:hint="eastAsia" w:ascii="宋体" w:hAnsi="宋体"/>
          <w:szCs w:val="24"/>
        </w:rPr>
        <w:t>写</w:t>
      </w:r>
      <w:r>
        <w:rPr>
          <w:rStyle w:val="23"/>
          <w:rFonts w:ascii="宋体" w:hAnsi="宋体"/>
          <w:szCs w:val="24"/>
        </w:rPr>
        <w:t>相应内容。</w:t>
      </w:r>
      <w:r>
        <w:rPr>
          <w:rStyle w:val="23"/>
          <w:rFonts w:hint="eastAsia" w:ascii="宋体" w:hAnsi="宋体"/>
          <w:szCs w:val="24"/>
        </w:rPr>
        <w:t>竞价文件</w:t>
      </w:r>
      <w:r>
        <w:rPr>
          <w:rStyle w:val="23"/>
          <w:rFonts w:ascii="宋体" w:hAnsi="宋体"/>
          <w:szCs w:val="24"/>
        </w:rPr>
        <w:t>已有规定的，双方均不得变更或调整；</w:t>
      </w:r>
      <w:r>
        <w:rPr>
          <w:rStyle w:val="23"/>
          <w:rFonts w:hint="eastAsia" w:ascii="宋体" w:hAnsi="宋体"/>
          <w:szCs w:val="24"/>
        </w:rPr>
        <w:t>竞价文件</w:t>
      </w:r>
      <w:r>
        <w:rPr>
          <w:rStyle w:val="23"/>
          <w:rFonts w:ascii="宋体" w:hAnsi="宋体"/>
          <w:szCs w:val="24"/>
        </w:rPr>
        <w:t>未作规定的，双方可通过友好协商进行约定。</w:t>
      </w:r>
    </w:p>
    <w:p>
      <w:pPr>
        <w:pStyle w:val="17"/>
        <w:spacing w:before="0" w:beforeAutospacing="0" w:after="0" w:afterAutospacing="0" w:line="360" w:lineRule="auto"/>
        <w:rPr>
          <w:rFonts w:ascii="宋体" w:hAnsi="宋体"/>
          <w:szCs w:val="24"/>
        </w:rPr>
      </w:pPr>
      <w:r>
        <w:rPr>
          <w:rStyle w:val="23"/>
          <w:rFonts w:ascii="宋体" w:hAnsi="宋体"/>
          <w:szCs w:val="24"/>
        </w:rPr>
        <w:t>3、国家有关部门</w:t>
      </w:r>
      <w:r>
        <w:rPr>
          <w:rStyle w:val="23"/>
          <w:rFonts w:hint="eastAsia" w:ascii="宋体" w:hAnsi="宋体"/>
          <w:szCs w:val="24"/>
        </w:rPr>
        <w:t>若</w:t>
      </w:r>
      <w:r>
        <w:rPr>
          <w:rStyle w:val="23"/>
          <w:rFonts w:ascii="宋体" w:hAnsi="宋体"/>
          <w:szCs w:val="24"/>
        </w:rPr>
        <w:t>对合同有规范文本的，可使用相应合同文本。</w:t>
      </w:r>
    </w:p>
    <w:p>
      <w:pPr>
        <w:pStyle w:val="17"/>
        <w:spacing w:before="0" w:beforeAutospacing="0" w:after="0" w:afterAutospacing="0" w:line="360" w:lineRule="auto"/>
        <w:rPr>
          <w:rFonts w:ascii="宋体" w:hAnsi="宋体"/>
          <w:szCs w:val="24"/>
          <w:u w:val="single"/>
        </w:rPr>
      </w:pPr>
      <w:r>
        <w:rPr>
          <w:rFonts w:ascii="宋体" w:hAnsi="宋体"/>
          <w:szCs w:val="24"/>
        </w:rPr>
        <w:t>甲方：</w:t>
      </w:r>
      <w:r>
        <w:rPr>
          <w:rFonts w:hint="eastAsia" w:ascii="宋体" w:hAnsi="宋体"/>
          <w:szCs w:val="24"/>
          <w:u w:val="single"/>
        </w:rPr>
        <w:t>福建农林大学金山学院</w:t>
      </w:r>
    </w:p>
    <w:p>
      <w:pPr>
        <w:pStyle w:val="17"/>
        <w:spacing w:before="0" w:beforeAutospacing="0" w:after="0" w:afterAutospacing="0" w:line="360" w:lineRule="auto"/>
        <w:rPr>
          <w:rFonts w:ascii="宋体" w:hAnsi="宋体"/>
          <w:szCs w:val="24"/>
        </w:rPr>
      </w:pPr>
      <w:r>
        <w:rPr>
          <w:rFonts w:ascii="宋体" w:hAnsi="宋体"/>
          <w:szCs w:val="24"/>
        </w:rPr>
        <w:t>乙方：</w:t>
      </w:r>
      <w:r>
        <w:rPr>
          <w:rFonts w:ascii="宋体" w:hAnsi="宋体"/>
          <w:szCs w:val="24"/>
          <w:u w:val="single"/>
        </w:rPr>
        <w:t>（</w:t>
      </w:r>
      <w:r>
        <w:rPr>
          <w:rFonts w:hint="eastAsia" w:ascii="宋体" w:hAnsi="宋体"/>
          <w:szCs w:val="24"/>
          <w:u w:val="single"/>
        </w:rPr>
        <w:t>成交供应商</w:t>
      </w:r>
      <w:r>
        <w:rPr>
          <w:rFonts w:ascii="宋体" w:hAnsi="宋体"/>
          <w:szCs w:val="24"/>
          <w:u w:val="single"/>
        </w:rPr>
        <w:t>全称）</w:t>
      </w:r>
    </w:p>
    <w:p>
      <w:pPr>
        <w:pStyle w:val="17"/>
        <w:spacing w:before="0" w:beforeAutospacing="0" w:after="0" w:afterAutospacing="0" w:line="360" w:lineRule="auto"/>
        <w:ind w:firstLine="480"/>
        <w:rPr>
          <w:rFonts w:ascii="宋体" w:hAnsi="宋体"/>
          <w:szCs w:val="24"/>
        </w:rPr>
      </w:pPr>
      <w:r>
        <w:rPr>
          <w:rFonts w:ascii="宋体" w:hAnsi="宋体"/>
          <w:szCs w:val="24"/>
        </w:rPr>
        <w:t>根据</w:t>
      </w:r>
      <w:r>
        <w:rPr>
          <w:rFonts w:hint="eastAsia" w:ascii="宋体" w:hAnsi="宋体"/>
          <w:szCs w:val="24"/>
        </w:rPr>
        <w:t>项目</w:t>
      </w:r>
      <w:r>
        <w:rPr>
          <w:rFonts w:ascii="宋体" w:hAnsi="宋体"/>
          <w:szCs w:val="24"/>
        </w:rPr>
        <w:t>编号为</w:t>
      </w:r>
      <w:r>
        <w:rPr>
          <w:rFonts w:ascii="宋体" w:hAnsi="宋体"/>
          <w:szCs w:val="24"/>
          <w:u w:val="single"/>
        </w:rPr>
        <w:t>            </w:t>
      </w:r>
      <w:r>
        <w:rPr>
          <w:rFonts w:ascii="宋体" w:hAnsi="宋体"/>
          <w:szCs w:val="24"/>
        </w:rPr>
        <w:t>的</w:t>
      </w:r>
      <w:r>
        <w:rPr>
          <w:rFonts w:ascii="宋体" w:hAnsi="宋体"/>
          <w:szCs w:val="24"/>
          <w:u w:val="single"/>
        </w:rPr>
        <w:t>（填写“项目名称”）</w:t>
      </w:r>
      <w:r>
        <w:rPr>
          <w:rFonts w:ascii="宋体" w:hAnsi="宋体"/>
          <w:szCs w:val="24"/>
        </w:rPr>
        <w:t>项目（以下简称：“本项目”）的</w:t>
      </w:r>
      <w:r>
        <w:rPr>
          <w:rFonts w:hint="eastAsia" w:ascii="宋体" w:hAnsi="宋体"/>
          <w:szCs w:val="24"/>
        </w:rPr>
        <w:t>竞价</w:t>
      </w:r>
      <w:r>
        <w:rPr>
          <w:rFonts w:ascii="宋体" w:hAnsi="宋体"/>
          <w:szCs w:val="24"/>
        </w:rPr>
        <w:t>结果，乙方为</w:t>
      </w:r>
      <w:r>
        <w:rPr>
          <w:rFonts w:hint="eastAsia" w:ascii="宋体" w:hAnsi="宋体"/>
          <w:szCs w:val="24"/>
        </w:rPr>
        <w:t>成交供应商</w:t>
      </w:r>
      <w:r>
        <w:rPr>
          <w:rFonts w:ascii="宋体" w:hAnsi="宋体"/>
          <w:szCs w:val="24"/>
        </w:rPr>
        <w:t>。现经甲乙双方友好协商，就以下事项达成一致并签订本合同：</w:t>
      </w:r>
    </w:p>
    <w:p>
      <w:pPr>
        <w:pStyle w:val="17"/>
        <w:spacing w:before="0" w:beforeAutospacing="0" w:after="0" w:afterAutospacing="0" w:line="360" w:lineRule="auto"/>
        <w:ind w:firstLine="480"/>
        <w:rPr>
          <w:rFonts w:ascii="宋体" w:hAnsi="宋体"/>
          <w:szCs w:val="24"/>
        </w:rPr>
      </w:pPr>
      <w:r>
        <w:rPr>
          <w:rFonts w:ascii="宋体" w:hAnsi="宋体"/>
          <w:szCs w:val="24"/>
        </w:rPr>
        <w:t>1、下列合同文件是构成本合同不可分割的部分：</w:t>
      </w:r>
    </w:p>
    <w:p>
      <w:pPr>
        <w:pStyle w:val="17"/>
        <w:spacing w:before="0" w:beforeAutospacing="0" w:after="0" w:afterAutospacing="0" w:line="360" w:lineRule="auto"/>
        <w:ind w:firstLine="480"/>
        <w:rPr>
          <w:rFonts w:ascii="宋体" w:hAnsi="宋体"/>
          <w:szCs w:val="24"/>
        </w:rPr>
      </w:pPr>
      <w:r>
        <w:rPr>
          <w:rFonts w:ascii="宋体" w:hAnsi="宋体"/>
          <w:szCs w:val="24"/>
        </w:rPr>
        <w:t>1.1合同条款；</w:t>
      </w:r>
    </w:p>
    <w:p>
      <w:pPr>
        <w:pStyle w:val="17"/>
        <w:spacing w:before="0" w:beforeAutospacing="0" w:after="0" w:afterAutospacing="0" w:line="360" w:lineRule="auto"/>
        <w:ind w:firstLine="480"/>
        <w:rPr>
          <w:rFonts w:ascii="宋体" w:hAnsi="宋体"/>
          <w:szCs w:val="24"/>
        </w:rPr>
      </w:pPr>
      <w:r>
        <w:rPr>
          <w:rFonts w:ascii="宋体" w:hAnsi="宋体"/>
          <w:szCs w:val="24"/>
        </w:rPr>
        <w:t>1.2</w:t>
      </w:r>
      <w:r>
        <w:rPr>
          <w:rFonts w:hint="eastAsia" w:ascii="宋体" w:hAnsi="宋体"/>
          <w:szCs w:val="24"/>
        </w:rPr>
        <w:t>竞价</w:t>
      </w:r>
      <w:r>
        <w:rPr>
          <w:rFonts w:ascii="宋体" w:hAnsi="宋体"/>
          <w:szCs w:val="24"/>
        </w:rPr>
        <w:t>文件、乙方的</w:t>
      </w:r>
      <w:r>
        <w:rPr>
          <w:rFonts w:hint="eastAsia" w:ascii="宋体" w:hAnsi="宋体"/>
          <w:szCs w:val="24"/>
        </w:rPr>
        <w:t>报价</w:t>
      </w:r>
      <w:r>
        <w:rPr>
          <w:rFonts w:ascii="宋体" w:hAnsi="宋体"/>
          <w:szCs w:val="24"/>
        </w:rPr>
        <w:t>文件；</w:t>
      </w:r>
    </w:p>
    <w:p>
      <w:pPr>
        <w:pStyle w:val="17"/>
        <w:spacing w:before="0" w:beforeAutospacing="0" w:after="0" w:afterAutospacing="0" w:line="360" w:lineRule="auto"/>
        <w:ind w:firstLine="480"/>
        <w:rPr>
          <w:rFonts w:ascii="宋体" w:hAnsi="宋体"/>
          <w:szCs w:val="24"/>
        </w:rPr>
      </w:pPr>
      <w:r>
        <w:rPr>
          <w:rFonts w:ascii="宋体" w:hAnsi="宋体"/>
          <w:szCs w:val="24"/>
        </w:rPr>
        <w:t>1.3其他文件或材料：□无。□</w:t>
      </w:r>
      <w:r>
        <w:rPr>
          <w:rFonts w:ascii="宋体" w:hAnsi="宋体"/>
          <w:szCs w:val="24"/>
          <w:u w:val="single"/>
        </w:rPr>
        <w:t>（按照实际情况编制填写需要增加的内容）无</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2、合同标的</w:t>
      </w:r>
    </w:p>
    <w:p>
      <w:pPr>
        <w:pStyle w:val="17"/>
        <w:spacing w:before="0" w:beforeAutospacing="0" w:after="0" w:afterAutospacing="0" w:line="360" w:lineRule="auto"/>
        <w:ind w:firstLine="480"/>
        <w:rPr>
          <w:rFonts w:ascii="宋体" w:hAnsi="宋体"/>
          <w:szCs w:val="24"/>
        </w:rPr>
      </w:pPr>
      <w:r>
        <w:rPr>
          <w:rFonts w:hint="eastAsia" w:ascii="宋体" w:hAnsi="宋体"/>
          <w:szCs w:val="24"/>
        </w:rPr>
        <w:t>货物类</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合同包号</w:t>
            </w:r>
          </w:p>
        </w:tc>
        <w:tc>
          <w:tcPr>
            <w:tcW w:w="1126"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品目号</w:t>
            </w:r>
          </w:p>
        </w:tc>
        <w:tc>
          <w:tcPr>
            <w:tcW w:w="79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货物名称</w:t>
            </w:r>
          </w:p>
        </w:tc>
        <w:tc>
          <w:tcPr>
            <w:tcW w:w="963"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品牌</w:t>
            </w:r>
          </w:p>
        </w:tc>
        <w:tc>
          <w:tcPr>
            <w:tcW w:w="1341" w:type="dxa"/>
            <w:vAlign w:val="center"/>
          </w:tcPr>
          <w:p>
            <w:pPr>
              <w:pStyle w:val="17"/>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数量</w:t>
            </w:r>
          </w:p>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（单位）</w:t>
            </w:r>
          </w:p>
        </w:tc>
        <w:tc>
          <w:tcPr>
            <w:tcW w:w="934"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单价（元）</w:t>
            </w:r>
          </w:p>
        </w:tc>
        <w:tc>
          <w:tcPr>
            <w:tcW w:w="1050"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总金额（元）</w:t>
            </w:r>
          </w:p>
        </w:tc>
        <w:tc>
          <w:tcPr>
            <w:tcW w:w="935" w:type="dxa"/>
            <w:vAlign w:val="center"/>
          </w:tcPr>
          <w:p>
            <w:pPr>
              <w:pStyle w:val="17"/>
              <w:spacing w:before="0" w:beforeAutospacing="0" w:after="0" w:afterAutospacing="0" w:line="360" w:lineRule="auto"/>
              <w:jc w:val="center"/>
              <w:rPr>
                <w:rFonts w:hint="eastAsia" w:ascii="宋体" w:hAnsi="宋体" w:eastAsia="宋体" w:cs="宋体"/>
                <w:szCs w:val="24"/>
                <w:lang w:eastAsia="zh-CN"/>
              </w:rPr>
            </w:pPr>
            <w:r>
              <w:rPr>
                <w:rFonts w:hint="eastAsia" w:ascii="宋体" w:hAnsi="宋体" w:cs="宋体"/>
                <w:szCs w:val="24"/>
              </w:rPr>
              <w:t>产地</w:t>
            </w:r>
          </w:p>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类型</w:t>
            </w:r>
          </w:p>
        </w:tc>
        <w:tc>
          <w:tcPr>
            <w:tcW w:w="1211" w:type="dxa"/>
            <w:vAlign w:val="center"/>
          </w:tcPr>
          <w:p>
            <w:pPr>
              <w:pStyle w:val="17"/>
              <w:spacing w:before="0" w:beforeAutospacing="0" w:after="0" w:afterAutospacing="0" w:line="360" w:lineRule="auto"/>
              <w:jc w:val="center"/>
              <w:rPr>
                <w:rFonts w:ascii="宋体" w:hAnsi="宋体" w:cs="宋体"/>
                <w:szCs w:val="24"/>
              </w:rPr>
            </w:pPr>
            <w:r>
              <w:rPr>
                <w:rFonts w:hint="eastAsia" w:ascii="宋体" w:hAnsi="宋体" w:cs="宋体"/>
                <w:szCs w:val="24"/>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7"/>
              <w:spacing w:before="0" w:beforeAutospacing="0" w:after="0" w:afterAutospacing="0" w:line="360" w:lineRule="auto"/>
              <w:rPr>
                <w:rFonts w:ascii="宋体" w:hAnsi="宋体" w:cs="宋体"/>
                <w:szCs w:val="24"/>
              </w:rPr>
            </w:pPr>
          </w:p>
        </w:tc>
        <w:tc>
          <w:tcPr>
            <w:tcW w:w="1126" w:type="dxa"/>
          </w:tcPr>
          <w:p>
            <w:pPr>
              <w:pStyle w:val="17"/>
              <w:spacing w:before="0" w:beforeAutospacing="0" w:after="0" w:afterAutospacing="0" w:line="360" w:lineRule="auto"/>
              <w:rPr>
                <w:rFonts w:ascii="宋体" w:hAnsi="宋体" w:cs="宋体"/>
                <w:szCs w:val="24"/>
              </w:rPr>
            </w:pPr>
          </w:p>
        </w:tc>
        <w:tc>
          <w:tcPr>
            <w:tcW w:w="794" w:type="dxa"/>
          </w:tcPr>
          <w:p>
            <w:pPr>
              <w:pStyle w:val="17"/>
              <w:spacing w:before="0" w:beforeAutospacing="0" w:after="0" w:afterAutospacing="0" w:line="360" w:lineRule="auto"/>
              <w:rPr>
                <w:rFonts w:ascii="宋体" w:hAnsi="宋体" w:cs="宋体"/>
                <w:szCs w:val="24"/>
              </w:rPr>
            </w:pPr>
          </w:p>
        </w:tc>
        <w:tc>
          <w:tcPr>
            <w:tcW w:w="963" w:type="dxa"/>
          </w:tcPr>
          <w:p>
            <w:pPr>
              <w:pStyle w:val="17"/>
              <w:spacing w:before="0" w:beforeAutospacing="0" w:after="0" w:afterAutospacing="0" w:line="360" w:lineRule="auto"/>
              <w:rPr>
                <w:rFonts w:ascii="宋体" w:hAnsi="宋体" w:cs="宋体"/>
                <w:szCs w:val="24"/>
              </w:rPr>
            </w:pPr>
          </w:p>
        </w:tc>
        <w:tc>
          <w:tcPr>
            <w:tcW w:w="1341" w:type="dxa"/>
          </w:tcPr>
          <w:p>
            <w:pPr>
              <w:pStyle w:val="17"/>
              <w:spacing w:before="0" w:beforeAutospacing="0" w:after="0" w:afterAutospacing="0" w:line="360" w:lineRule="auto"/>
              <w:rPr>
                <w:rFonts w:ascii="宋体" w:hAnsi="宋体" w:cs="宋体"/>
                <w:szCs w:val="24"/>
              </w:rPr>
            </w:pPr>
          </w:p>
        </w:tc>
        <w:tc>
          <w:tcPr>
            <w:tcW w:w="934" w:type="dxa"/>
          </w:tcPr>
          <w:p>
            <w:pPr>
              <w:pStyle w:val="17"/>
              <w:spacing w:before="0" w:beforeAutospacing="0" w:after="0" w:afterAutospacing="0" w:line="360" w:lineRule="auto"/>
              <w:rPr>
                <w:rFonts w:ascii="宋体" w:hAnsi="宋体" w:cs="宋体"/>
                <w:szCs w:val="24"/>
              </w:rPr>
            </w:pPr>
          </w:p>
        </w:tc>
        <w:tc>
          <w:tcPr>
            <w:tcW w:w="1050" w:type="dxa"/>
          </w:tcPr>
          <w:p>
            <w:pPr>
              <w:pStyle w:val="17"/>
              <w:spacing w:before="0" w:beforeAutospacing="0" w:after="0" w:afterAutospacing="0" w:line="360" w:lineRule="auto"/>
              <w:rPr>
                <w:rFonts w:ascii="宋体" w:hAnsi="宋体" w:cs="宋体"/>
                <w:szCs w:val="24"/>
              </w:rPr>
            </w:pPr>
          </w:p>
        </w:tc>
        <w:tc>
          <w:tcPr>
            <w:tcW w:w="935" w:type="dxa"/>
          </w:tcPr>
          <w:p>
            <w:pPr>
              <w:pStyle w:val="17"/>
              <w:spacing w:before="0" w:beforeAutospacing="0" w:after="0" w:afterAutospacing="0" w:line="360" w:lineRule="auto"/>
              <w:rPr>
                <w:rFonts w:ascii="宋体" w:hAnsi="宋体" w:cs="宋体"/>
                <w:szCs w:val="24"/>
              </w:rPr>
            </w:pPr>
          </w:p>
        </w:tc>
        <w:tc>
          <w:tcPr>
            <w:tcW w:w="1211" w:type="dxa"/>
          </w:tcPr>
          <w:p>
            <w:pPr>
              <w:pStyle w:val="17"/>
              <w:spacing w:before="0" w:beforeAutospacing="0" w:after="0" w:afterAutospacing="0" w:line="360" w:lineRule="auto"/>
              <w:rPr>
                <w:rFonts w:ascii="宋体" w:hAnsi="宋体" w:cs="宋体"/>
                <w:szCs w:val="24"/>
              </w:rPr>
            </w:pPr>
          </w:p>
        </w:tc>
      </w:tr>
    </w:tbl>
    <w:p>
      <w:pPr>
        <w:pStyle w:val="17"/>
        <w:spacing w:before="0" w:beforeAutospacing="0" w:after="0" w:afterAutospacing="0" w:line="360" w:lineRule="auto"/>
        <w:ind w:firstLine="480"/>
        <w:rPr>
          <w:rFonts w:ascii="宋体" w:hAnsi="宋体"/>
          <w:szCs w:val="24"/>
        </w:rPr>
      </w:pPr>
      <w:r>
        <w:rPr>
          <w:rFonts w:ascii="宋体" w:hAnsi="宋体"/>
          <w:szCs w:val="24"/>
        </w:rPr>
        <w:t>3、合同总金额</w:t>
      </w:r>
    </w:p>
    <w:p>
      <w:pPr>
        <w:pStyle w:val="17"/>
        <w:spacing w:before="0" w:beforeAutospacing="0" w:after="0" w:afterAutospacing="0" w:line="360" w:lineRule="auto"/>
        <w:ind w:firstLine="480"/>
        <w:rPr>
          <w:rFonts w:ascii="宋体" w:hAnsi="宋体"/>
          <w:szCs w:val="24"/>
        </w:rPr>
      </w:pPr>
      <w:r>
        <w:rPr>
          <w:rFonts w:ascii="宋体" w:hAnsi="宋体"/>
          <w:szCs w:val="24"/>
        </w:rPr>
        <w:t>3.1合同总金额为人民币大写：</w:t>
      </w:r>
      <w:r>
        <w:rPr>
          <w:rFonts w:ascii="宋体" w:hAnsi="宋体"/>
          <w:szCs w:val="24"/>
          <w:u w:val="single"/>
        </w:rPr>
        <w:t>              </w:t>
      </w:r>
      <w:r>
        <w:rPr>
          <w:rFonts w:ascii="宋体" w:hAnsi="宋体"/>
          <w:szCs w:val="24"/>
        </w:rPr>
        <w:t>元（￥</w:t>
      </w:r>
      <w:r>
        <w:rPr>
          <w:rFonts w:ascii="宋体" w:hAnsi="宋体"/>
          <w:szCs w:val="24"/>
          <w:u w:val="single"/>
        </w:rPr>
        <w:t>              </w:t>
      </w:r>
      <w:r>
        <w:rPr>
          <w:rFonts w:ascii="宋体" w:hAnsi="宋体"/>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4、合同标的交付时间、地点和条件</w:t>
      </w:r>
    </w:p>
    <w:p>
      <w:pPr>
        <w:widowControl/>
        <w:spacing w:line="360" w:lineRule="auto"/>
        <w:ind w:firstLine="480"/>
        <w:jc w:val="left"/>
        <w:rPr>
          <w:rFonts w:ascii="宋体" w:hAnsi="宋体"/>
          <w:kern w:val="0"/>
          <w:sz w:val="24"/>
          <w:szCs w:val="24"/>
        </w:rPr>
      </w:pPr>
      <w:r>
        <w:rPr>
          <w:rFonts w:ascii="宋体" w:hAnsi="宋体"/>
          <w:sz w:val="24"/>
          <w:szCs w:val="24"/>
        </w:rPr>
        <w:t>4.1交付时间：</w:t>
      </w:r>
    </w:p>
    <w:p>
      <w:pPr>
        <w:pStyle w:val="17"/>
        <w:spacing w:before="0" w:beforeAutospacing="0" w:after="0" w:afterAutospacing="0" w:line="360" w:lineRule="auto"/>
        <w:ind w:firstLine="480"/>
        <w:rPr>
          <w:rFonts w:ascii="宋体" w:hAnsi="宋体"/>
          <w:szCs w:val="24"/>
        </w:rPr>
      </w:pPr>
      <w:r>
        <w:rPr>
          <w:rFonts w:ascii="宋体" w:hAnsi="宋体"/>
          <w:szCs w:val="24"/>
        </w:rPr>
        <w:t>4.2交付地点： </w:t>
      </w:r>
    </w:p>
    <w:p>
      <w:pPr>
        <w:widowControl/>
        <w:spacing w:line="360" w:lineRule="auto"/>
        <w:ind w:firstLine="480"/>
        <w:jc w:val="left"/>
        <w:rPr>
          <w:rFonts w:ascii="宋体" w:hAnsi="宋体"/>
          <w:kern w:val="0"/>
          <w:sz w:val="24"/>
          <w:szCs w:val="24"/>
        </w:rPr>
      </w:pPr>
      <w:r>
        <w:rPr>
          <w:rFonts w:ascii="宋体" w:hAnsi="宋体"/>
          <w:sz w:val="24"/>
          <w:szCs w:val="24"/>
        </w:rPr>
        <w:t>4.3交付条件：</w:t>
      </w:r>
      <w:r>
        <w:rPr>
          <w:rFonts w:ascii="宋体" w:hAnsi="宋体"/>
          <w:szCs w:val="24"/>
        </w:rPr>
        <w:t>  </w:t>
      </w:r>
    </w:p>
    <w:p>
      <w:pPr>
        <w:pStyle w:val="17"/>
        <w:spacing w:before="0" w:beforeAutospacing="0" w:after="0" w:afterAutospacing="0" w:line="360" w:lineRule="auto"/>
        <w:ind w:firstLine="480"/>
        <w:rPr>
          <w:rFonts w:ascii="宋体" w:hAnsi="宋体"/>
          <w:szCs w:val="24"/>
        </w:rPr>
      </w:pPr>
      <w:r>
        <w:rPr>
          <w:rFonts w:ascii="宋体" w:hAnsi="宋体"/>
        </w:rPr>
        <w:t>5、合同标的应符合竞价文件、乙方</w:t>
      </w:r>
      <w:r>
        <w:rPr>
          <w:rFonts w:hint="eastAsia" w:ascii="宋体" w:hAnsi="宋体"/>
        </w:rPr>
        <w:t>报价文件</w:t>
      </w:r>
      <w:r>
        <w:rPr>
          <w:rFonts w:ascii="宋体" w:hAnsi="宋体"/>
        </w:rPr>
        <w:t>的规定或约定，具体如下</w:t>
      </w:r>
      <w:r>
        <w:rPr>
          <w:rFonts w:hint="eastAsia" w:ascii="宋体" w:hAnsi="宋体"/>
        </w:rPr>
        <w:t>：</w:t>
      </w:r>
    </w:p>
    <w:p>
      <w:pPr>
        <w:pStyle w:val="17"/>
        <w:spacing w:before="0" w:beforeAutospacing="0" w:after="0" w:afterAutospacing="0" w:line="360" w:lineRule="auto"/>
        <w:ind w:firstLine="480"/>
        <w:rPr>
          <w:rFonts w:ascii="宋体" w:hAnsi="宋体"/>
        </w:rPr>
      </w:pPr>
      <w:r>
        <w:rPr>
          <w:rFonts w:ascii="宋体" w:hAnsi="宋体"/>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pPr>
        <w:pStyle w:val="17"/>
        <w:spacing w:before="0" w:beforeAutospacing="0" w:after="0" w:afterAutospacing="0" w:line="360" w:lineRule="auto"/>
        <w:ind w:firstLine="480"/>
        <w:rPr>
          <w:rFonts w:ascii="宋体" w:hAnsi="宋体"/>
          <w:szCs w:val="24"/>
        </w:rPr>
      </w:pPr>
      <w:r>
        <w:rPr>
          <w:rFonts w:ascii="宋体" w:hAnsi="宋体"/>
        </w:rPr>
        <w:t>5.2其他合同标的内容详见本项目相关文件。</w:t>
      </w:r>
    </w:p>
    <w:p>
      <w:pPr>
        <w:pStyle w:val="17"/>
        <w:spacing w:before="0" w:beforeAutospacing="0" w:after="0" w:afterAutospacing="0" w:line="360" w:lineRule="auto"/>
        <w:ind w:firstLine="480"/>
        <w:rPr>
          <w:rFonts w:ascii="宋体" w:hAnsi="宋体"/>
          <w:szCs w:val="24"/>
        </w:rPr>
      </w:pPr>
      <w:r>
        <w:rPr>
          <w:rFonts w:ascii="宋体" w:hAnsi="宋体"/>
          <w:szCs w:val="24"/>
        </w:rPr>
        <w:t>6、验收</w:t>
      </w:r>
    </w:p>
    <w:p>
      <w:pPr>
        <w:pStyle w:val="17"/>
        <w:spacing w:before="0" w:beforeAutospacing="0" w:after="0" w:afterAutospacing="0" w:line="360" w:lineRule="auto"/>
        <w:ind w:firstLine="480"/>
        <w:rPr>
          <w:rFonts w:ascii="宋体" w:hAnsi="宋体"/>
        </w:rPr>
      </w:pPr>
      <w:r>
        <w:rPr>
          <w:rFonts w:ascii="宋体" w:hAnsi="宋体"/>
          <w:szCs w:val="24"/>
        </w:rPr>
        <w:t>6.</w:t>
      </w:r>
      <w:r>
        <w:rPr>
          <w:rFonts w:ascii="宋体" w:hAnsi="宋体"/>
        </w:rPr>
        <w:t>1验收应按照竞价文件、乙方</w:t>
      </w:r>
      <w:r>
        <w:rPr>
          <w:rFonts w:hint="eastAsia" w:ascii="宋体" w:hAnsi="宋体"/>
        </w:rPr>
        <w:t>报价文件</w:t>
      </w:r>
      <w:r>
        <w:rPr>
          <w:rFonts w:ascii="宋体" w:hAnsi="宋体"/>
        </w:rPr>
        <w:t xml:space="preserve">的规定或约定进行，具体如下： </w:t>
      </w:r>
    </w:p>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r>
        <w:rPr>
          <w:rFonts w:ascii="宋体" w:hAnsi="宋体"/>
          <w:szCs w:val="24"/>
        </w:rPr>
        <w:t>6.2本项目是否邀请其他</w:t>
      </w:r>
      <w:r>
        <w:rPr>
          <w:rFonts w:hint="eastAsia" w:ascii="宋体" w:hAnsi="宋体" w:cs="宋体"/>
          <w:szCs w:val="24"/>
        </w:rPr>
        <w:t>竞价人</w:t>
      </w:r>
      <w:r>
        <w:rPr>
          <w:rFonts w:ascii="宋体" w:hAnsi="宋体"/>
          <w:szCs w:val="24"/>
        </w:rPr>
        <w:t>参与验收：</w:t>
      </w:r>
    </w:p>
    <w:p>
      <w:pPr>
        <w:pStyle w:val="17"/>
        <w:spacing w:before="0" w:beforeAutospacing="0" w:after="0" w:afterAutospacing="0" w:line="360" w:lineRule="auto"/>
        <w:ind w:left="480"/>
        <w:rPr>
          <w:rFonts w:ascii="宋体" w:hAnsi="宋体"/>
          <w:szCs w:val="24"/>
        </w:rPr>
      </w:pPr>
      <w:r>
        <w:rPr>
          <w:rFonts w:ascii="宋体" w:hAnsi="宋体"/>
          <w:szCs w:val="24"/>
        </w:rPr>
        <w:t>□不邀请。</w:t>
      </w:r>
    </w:p>
    <w:p>
      <w:pPr>
        <w:pStyle w:val="17"/>
        <w:spacing w:before="0" w:beforeAutospacing="0" w:after="0" w:afterAutospacing="0" w:line="360" w:lineRule="auto"/>
        <w:ind w:firstLine="480"/>
        <w:rPr>
          <w:rFonts w:ascii="宋体" w:hAnsi="宋体"/>
          <w:szCs w:val="24"/>
        </w:rPr>
      </w:pPr>
      <w:r>
        <w:rPr>
          <w:rFonts w:ascii="宋体" w:hAnsi="宋体"/>
          <w:szCs w:val="24"/>
        </w:rPr>
        <w:t>7、合同款项的支付应按照竞价文件的规定进行，具体如下：</w:t>
      </w:r>
    </w:p>
    <w:tbl>
      <w:tblPr>
        <w:tblStyle w:val="20"/>
        <w:tblW w:w="0" w:type="auto"/>
        <w:tblInd w:w="6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7"/>
        <w:gridCol w:w="3000"/>
        <w:gridCol w:w="4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 w:type="dxa"/>
          </w:tcPr>
          <w:p>
            <w:pPr>
              <w:pStyle w:val="17"/>
              <w:spacing w:before="0" w:beforeAutospacing="0" w:after="0" w:afterAutospacing="0" w:line="360" w:lineRule="auto"/>
              <w:rPr>
                <w:rFonts w:ascii="宋体" w:hAnsi="宋体"/>
                <w:szCs w:val="24"/>
              </w:rPr>
            </w:pPr>
            <w:r>
              <w:rPr>
                <w:rFonts w:hint="eastAsia" w:ascii="宋体" w:hAnsi="宋体"/>
                <w:szCs w:val="24"/>
              </w:rPr>
              <w:t>支付期次</w:t>
            </w:r>
          </w:p>
        </w:tc>
        <w:tc>
          <w:tcPr>
            <w:tcW w:w="3000" w:type="dxa"/>
          </w:tcPr>
          <w:p>
            <w:pPr>
              <w:pStyle w:val="17"/>
              <w:spacing w:before="0" w:beforeAutospacing="0" w:after="0" w:afterAutospacing="0" w:line="360" w:lineRule="auto"/>
              <w:rPr>
                <w:rFonts w:ascii="宋体" w:hAnsi="宋体"/>
                <w:szCs w:val="24"/>
              </w:rPr>
            </w:pPr>
            <w:r>
              <w:rPr>
                <w:rFonts w:hint="eastAsia" w:ascii="宋体" w:hAnsi="宋体"/>
                <w:szCs w:val="24"/>
              </w:rPr>
              <w:t>支付比例（%）</w:t>
            </w:r>
          </w:p>
        </w:tc>
        <w:tc>
          <w:tcPr>
            <w:tcW w:w="4080" w:type="dxa"/>
          </w:tcPr>
          <w:p>
            <w:pPr>
              <w:pStyle w:val="17"/>
              <w:spacing w:before="0" w:beforeAutospacing="0" w:after="0" w:afterAutospacing="0" w:line="360" w:lineRule="auto"/>
              <w:rPr>
                <w:rFonts w:ascii="宋体" w:hAnsi="宋体"/>
                <w:szCs w:val="24"/>
              </w:rPr>
            </w:pPr>
            <w:r>
              <w:rPr>
                <w:rFonts w:hint="eastAsia" w:ascii="宋体" w:hAnsi="宋体"/>
                <w:szCs w:val="24"/>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27" w:type="dxa"/>
          </w:tcPr>
          <w:p>
            <w:pPr>
              <w:pStyle w:val="17"/>
              <w:spacing w:before="0" w:beforeAutospacing="0" w:after="0" w:afterAutospacing="0" w:line="360" w:lineRule="auto"/>
              <w:rPr>
                <w:rFonts w:ascii="宋体" w:hAnsi="宋体"/>
                <w:szCs w:val="24"/>
              </w:rPr>
            </w:pPr>
          </w:p>
        </w:tc>
        <w:tc>
          <w:tcPr>
            <w:tcW w:w="3000" w:type="dxa"/>
          </w:tcPr>
          <w:p>
            <w:pPr>
              <w:pStyle w:val="17"/>
              <w:spacing w:before="0" w:beforeAutospacing="0" w:after="0" w:afterAutospacing="0" w:line="360" w:lineRule="auto"/>
              <w:rPr>
                <w:rFonts w:ascii="宋体" w:hAnsi="宋体"/>
                <w:szCs w:val="24"/>
              </w:rPr>
            </w:pPr>
          </w:p>
        </w:tc>
        <w:tc>
          <w:tcPr>
            <w:tcW w:w="4080" w:type="dxa"/>
          </w:tcPr>
          <w:p>
            <w:pPr>
              <w:widowControl/>
              <w:spacing w:line="360" w:lineRule="auto"/>
              <w:rPr>
                <w:rFonts w:ascii="宋体" w:hAnsi="宋体"/>
              </w:rPr>
            </w:pPr>
          </w:p>
        </w:tc>
      </w:tr>
    </w:tbl>
    <w:p>
      <w:pPr>
        <w:pStyle w:val="17"/>
        <w:spacing w:before="0" w:beforeAutospacing="0" w:after="0" w:afterAutospacing="0" w:line="360" w:lineRule="auto"/>
        <w:ind w:firstLine="480"/>
        <w:rPr>
          <w:rFonts w:ascii="宋体" w:hAnsi="宋体"/>
          <w:szCs w:val="24"/>
        </w:rPr>
      </w:pPr>
      <w:r>
        <w:rPr>
          <w:rFonts w:ascii="宋体" w:hAnsi="宋体"/>
          <w:szCs w:val="24"/>
        </w:rPr>
        <w:t>8、履约保证金（按竞价文件约定的百分比填写，不得更改）</w:t>
      </w:r>
    </w:p>
    <w:p>
      <w:pPr>
        <w:pStyle w:val="17"/>
        <w:spacing w:before="0" w:beforeAutospacing="0" w:after="0" w:afterAutospacing="0" w:line="360" w:lineRule="auto"/>
        <w:ind w:firstLine="480"/>
        <w:rPr>
          <w:rFonts w:ascii="宋体" w:hAnsi="宋体"/>
          <w:szCs w:val="24"/>
        </w:rPr>
      </w:pPr>
      <w:r>
        <w:rPr>
          <w:rFonts w:ascii="宋体" w:hAnsi="宋体"/>
          <w:szCs w:val="24"/>
        </w:rPr>
        <w:t>□无。□有，具体如下：</w:t>
      </w:r>
      <w:r>
        <w:rPr>
          <w:rFonts w:ascii="宋体" w:hAnsi="宋体" w:cs="宋体"/>
          <w:szCs w:val="24"/>
        </w:rPr>
        <w:t>履约保证金百分比：</w:t>
      </w:r>
      <w:r>
        <w:rPr>
          <w:rFonts w:ascii="宋体" w:hAnsi="宋体" w:cs="宋体"/>
          <w:szCs w:val="24"/>
          <w:u w:val="single"/>
        </w:rPr>
        <w:t> </w:t>
      </w:r>
      <w:r>
        <w:rPr>
          <w:rFonts w:ascii="宋体" w:hAnsi="宋体" w:cs="宋体"/>
          <w:szCs w:val="24"/>
        </w:rPr>
        <w:t>%。说明：</w:t>
      </w:r>
      <w:r>
        <w:rPr>
          <w:rFonts w:hint="eastAsia" w:ascii="宋体" w:hAnsi="宋体" w:cs="宋体"/>
          <w:szCs w:val="24"/>
        </w:rPr>
        <w:t>乙方</w:t>
      </w:r>
      <w:r>
        <w:rPr>
          <w:rFonts w:ascii="宋体" w:hAnsi="宋体" w:cs="宋体"/>
          <w:szCs w:val="24"/>
        </w:rPr>
        <w:t>在签订政府采购合同前三日内应向采购人缴纳合同总金额</w:t>
      </w:r>
      <w:r>
        <w:rPr>
          <w:rFonts w:ascii="宋体" w:hAnsi="宋体" w:cs="宋体"/>
          <w:szCs w:val="24"/>
          <w:u w:val="single"/>
        </w:rPr>
        <w:t>  </w:t>
      </w:r>
      <w:r>
        <w:rPr>
          <w:rFonts w:ascii="宋体" w:hAnsi="宋体" w:cs="宋体"/>
          <w:szCs w:val="24"/>
        </w:rPr>
        <w:t>%的履约保证金，该履约保证金将在</w:t>
      </w:r>
      <w:r>
        <w:rPr>
          <w:rFonts w:hint="eastAsia" w:ascii="宋体" w:hAnsi="宋体" w:cs="宋体"/>
          <w:szCs w:val="24"/>
        </w:rPr>
        <w:t>验</w:t>
      </w:r>
      <w:r>
        <w:rPr>
          <w:rFonts w:ascii="宋体" w:hAnsi="宋体" w:cs="宋体"/>
          <w:szCs w:val="24"/>
        </w:rPr>
        <w:t>收合格后且</w:t>
      </w:r>
      <w:r>
        <w:rPr>
          <w:rFonts w:hint="eastAsia" w:ascii="宋体" w:hAnsi="宋体" w:cs="宋体"/>
          <w:szCs w:val="24"/>
        </w:rPr>
        <w:t>乙方</w:t>
      </w:r>
      <w:r>
        <w:rPr>
          <w:rFonts w:ascii="宋体" w:hAnsi="宋体" w:cs="宋体"/>
          <w:szCs w:val="24"/>
        </w:rPr>
        <w:t>无违约的前提下无息退还。如果是以保函形式缴纳履约保证金的，</w:t>
      </w:r>
      <w:r>
        <w:rPr>
          <w:rFonts w:hint="eastAsia" w:ascii="宋体" w:hAnsi="宋体" w:cs="宋体"/>
          <w:szCs w:val="24"/>
        </w:rPr>
        <w:t>乙方</w:t>
      </w:r>
      <w:r>
        <w:rPr>
          <w:rFonts w:ascii="宋体" w:hAnsi="宋体" w:cs="宋体"/>
          <w:szCs w:val="24"/>
        </w:rPr>
        <w:t>必须开具见索即付(无条件支付)银行保函，且保函有效期(即到期时间)必须为</w:t>
      </w:r>
      <w:r>
        <w:rPr>
          <w:rFonts w:hint="eastAsia" w:ascii="宋体" w:hAnsi="宋体" w:cs="宋体"/>
          <w:szCs w:val="24"/>
        </w:rPr>
        <w:t>验</w:t>
      </w:r>
      <w:r>
        <w:rPr>
          <w:rFonts w:ascii="宋体" w:hAnsi="宋体" w:cs="宋体"/>
          <w:szCs w:val="24"/>
        </w:rPr>
        <w:t>收合格后再延长6个月。</w:t>
      </w:r>
    </w:p>
    <w:p>
      <w:pPr>
        <w:pStyle w:val="17"/>
        <w:spacing w:before="0" w:beforeAutospacing="0" w:after="0" w:afterAutospacing="0" w:line="360" w:lineRule="auto"/>
        <w:ind w:firstLine="480"/>
        <w:rPr>
          <w:rFonts w:ascii="宋体" w:hAnsi="宋体"/>
          <w:szCs w:val="24"/>
        </w:rPr>
      </w:pPr>
      <w:r>
        <w:rPr>
          <w:rFonts w:ascii="宋体" w:hAnsi="宋体"/>
          <w:szCs w:val="24"/>
        </w:rPr>
        <w:t>9、合同有效期</w:t>
      </w:r>
    </w:p>
    <w:p>
      <w:pPr>
        <w:widowControl/>
        <w:spacing w:line="360" w:lineRule="auto"/>
        <w:ind w:firstLine="480"/>
        <w:jc w:val="left"/>
        <w:rPr>
          <w:rFonts w:ascii="宋体" w:hAnsi="宋体"/>
          <w:kern w:val="0"/>
          <w:sz w:val="24"/>
          <w:szCs w:val="24"/>
        </w:rPr>
      </w:pPr>
      <w:r>
        <w:rPr>
          <w:rFonts w:hint="eastAsia" w:ascii="宋体" w:hAnsi="宋体"/>
          <w:kern w:val="0"/>
          <w:sz w:val="24"/>
          <w:szCs w:val="24"/>
        </w:rPr>
        <w:t>至</w:t>
      </w:r>
      <w:r>
        <w:rPr>
          <w:rFonts w:ascii="宋体" w:hAnsi="宋体"/>
          <w:kern w:val="0"/>
          <w:sz w:val="24"/>
          <w:szCs w:val="24"/>
        </w:rPr>
        <w:t>合同约定的合同义务履行完毕</w:t>
      </w:r>
      <w:r>
        <w:rPr>
          <w:rFonts w:hint="eastAsia" w:ascii="宋体" w:hAnsi="宋体"/>
          <w:kern w:val="0"/>
          <w:sz w:val="24"/>
          <w:szCs w:val="24"/>
        </w:rPr>
        <w:t>或依本合同约定合同解除或终止</w:t>
      </w:r>
      <w:r>
        <w:rPr>
          <w:rFonts w:ascii="宋体" w:hAnsi="宋体"/>
          <w:kern w:val="0"/>
          <w:sz w:val="24"/>
          <w:szCs w:val="24"/>
        </w:rPr>
        <w:t>。</w:t>
      </w:r>
    </w:p>
    <w:p>
      <w:pPr>
        <w:pStyle w:val="17"/>
        <w:spacing w:before="0" w:beforeAutospacing="0" w:after="0" w:afterAutospacing="0" w:line="360" w:lineRule="auto"/>
        <w:ind w:firstLine="480"/>
        <w:rPr>
          <w:rFonts w:ascii="宋体" w:hAnsi="宋体"/>
          <w:szCs w:val="24"/>
        </w:rPr>
      </w:pPr>
      <w:r>
        <w:rPr>
          <w:rFonts w:ascii="宋体" w:hAnsi="宋体"/>
          <w:szCs w:val="24"/>
        </w:rPr>
        <w:t>10、违约责任</w:t>
      </w:r>
    </w:p>
    <w:p>
      <w:pPr>
        <w:pStyle w:val="17"/>
        <w:spacing w:before="0" w:beforeAutospacing="0" w:after="0" w:afterAutospacing="0" w:line="360" w:lineRule="auto"/>
        <w:ind w:firstLine="480"/>
        <w:rPr>
          <w:rFonts w:ascii="宋体" w:hAnsi="宋体"/>
          <w:szCs w:val="24"/>
        </w:rPr>
      </w:pPr>
      <w:r>
        <w:rPr>
          <w:rFonts w:hint="eastAsia" w:ascii="宋体" w:hAnsi="宋体"/>
          <w:szCs w:val="24"/>
        </w:rPr>
        <w:t>10.1</w:t>
      </w:r>
      <w:r>
        <w:rPr>
          <w:rFonts w:ascii="宋体" w:hAnsi="宋体"/>
        </w:rPr>
        <w:t>乙方</w:t>
      </w:r>
      <w:r>
        <w:rPr>
          <w:rFonts w:hint="eastAsia" w:ascii="宋体" w:hAnsi="宋体"/>
          <w:szCs w:val="24"/>
        </w:rPr>
        <w:t>按合同清单上的货物运达指定地点并安装调试完成后，甲方应严格按照竞价文件要求在双方约定的时间内进行验收，甲方无正当理由不得无故拖延验收时间。</w:t>
      </w:r>
    </w:p>
    <w:p>
      <w:pPr>
        <w:pStyle w:val="17"/>
        <w:spacing w:before="0" w:beforeAutospacing="0" w:after="0" w:afterAutospacing="0" w:line="360" w:lineRule="auto"/>
        <w:ind w:firstLine="480"/>
        <w:rPr>
          <w:rFonts w:ascii="宋体" w:hAnsi="宋体"/>
        </w:rPr>
      </w:pPr>
      <w:r>
        <w:rPr>
          <w:rFonts w:ascii="宋体" w:hAnsi="宋体"/>
        </w:rPr>
        <w:t>10.2乙方所交货物不符合本合同要求的，甲方</w:t>
      </w:r>
      <w:r>
        <w:rPr>
          <w:rFonts w:hint="eastAsia" w:ascii="宋体" w:hAnsi="宋体"/>
          <w:szCs w:val="24"/>
        </w:rPr>
        <w:t>有权拒收并没收其履约保证金</w:t>
      </w:r>
      <w:r>
        <w:rPr>
          <w:rFonts w:ascii="宋体" w:hAnsi="宋体"/>
        </w:rPr>
        <w:t>，且涉及到的部分合同条款甲方有权终止履行。</w:t>
      </w:r>
    </w:p>
    <w:p>
      <w:pPr>
        <w:pStyle w:val="17"/>
        <w:spacing w:before="0" w:beforeAutospacing="0" w:after="0" w:afterAutospacing="0" w:line="360" w:lineRule="auto"/>
        <w:ind w:firstLine="480"/>
        <w:rPr>
          <w:rFonts w:ascii="宋体" w:hAnsi="宋体"/>
          <w:szCs w:val="24"/>
        </w:rPr>
      </w:pPr>
      <w:r>
        <w:rPr>
          <w:rFonts w:ascii="宋体" w:hAnsi="宋体"/>
        </w:rPr>
        <w:t xml:space="preserve"> 10.3乙方不能按时交付货物的，甲方</w:t>
      </w:r>
      <w:r>
        <w:rPr>
          <w:rFonts w:hint="eastAsia" w:ascii="宋体" w:hAnsi="宋体"/>
          <w:szCs w:val="24"/>
        </w:rPr>
        <w:t>有权没收其履约保证金</w:t>
      </w:r>
      <w:r>
        <w:rPr>
          <w:rFonts w:ascii="宋体" w:hAnsi="宋体"/>
        </w:rPr>
        <w:t>，</w:t>
      </w:r>
      <w:r>
        <w:rPr>
          <w:rFonts w:hint="eastAsia" w:ascii="宋体" w:hAnsi="宋体"/>
          <w:szCs w:val="24"/>
        </w:rPr>
        <w:t>乙方逾期交付货物，应向</w:t>
      </w:r>
      <w:r>
        <w:rPr>
          <w:rFonts w:ascii="宋体" w:hAnsi="宋体"/>
        </w:rPr>
        <w:t>甲方</w:t>
      </w:r>
      <w:r>
        <w:rPr>
          <w:rFonts w:hint="eastAsia" w:ascii="宋体" w:hAnsi="宋体"/>
          <w:szCs w:val="24"/>
        </w:rPr>
        <w:t>每日偿付货款5‰的违约金，</w:t>
      </w:r>
      <w:r>
        <w:rPr>
          <w:rFonts w:ascii="宋体" w:hAnsi="宋体"/>
        </w:rPr>
        <w:t xml:space="preserve">逾期超过15日的，甲方有权单方解除本合同。 </w:t>
      </w:r>
    </w:p>
    <w:p>
      <w:pPr>
        <w:pStyle w:val="17"/>
        <w:spacing w:before="0" w:beforeAutospacing="0" w:after="0" w:afterAutospacing="0" w:line="360" w:lineRule="auto"/>
        <w:ind w:firstLine="480"/>
        <w:rPr>
          <w:rFonts w:ascii="宋体" w:hAnsi="宋体"/>
        </w:rPr>
      </w:pPr>
      <w:r>
        <w:rPr>
          <w:rFonts w:ascii="宋体" w:hAnsi="宋体"/>
        </w:rPr>
        <w:t xml:space="preserve">10.4乙方未经甲方同意单方面终止合同的，乙方除了应向甲方赔偿因合同终止导致的损失外，还应向甲方偿付该合同款总额30%的违约金。 </w:t>
      </w:r>
    </w:p>
    <w:p>
      <w:pPr>
        <w:pStyle w:val="17"/>
        <w:spacing w:before="0" w:beforeAutospacing="0" w:after="0" w:afterAutospacing="0" w:line="360" w:lineRule="auto"/>
        <w:ind w:firstLine="480"/>
        <w:rPr>
          <w:rFonts w:ascii="宋体" w:hAnsi="宋体"/>
        </w:rPr>
      </w:pPr>
      <w:r>
        <w:rPr>
          <w:rFonts w:ascii="宋体" w:hAnsi="宋体"/>
        </w:rPr>
        <w:t xml:space="preserve">10.5因乙方违约对甲方造成损失的赔偿金及合同约定的违约金均可由甲方从未支付的合同款或履约保证金中扣除。 </w:t>
      </w:r>
    </w:p>
    <w:p>
      <w:pPr>
        <w:pStyle w:val="17"/>
        <w:spacing w:before="0" w:beforeAutospacing="0" w:after="0" w:afterAutospacing="0" w:line="360" w:lineRule="auto"/>
        <w:ind w:firstLine="480"/>
        <w:rPr>
          <w:rFonts w:ascii="宋体" w:hAnsi="宋体"/>
          <w:szCs w:val="24"/>
        </w:rPr>
      </w:pPr>
      <w:r>
        <w:rPr>
          <w:rFonts w:ascii="宋体" w:hAnsi="宋体"/>
        </w:rPr>
        <w:t>10.6 因甲方原因导致乙方未能按合同约定履行的，乙方可免于承担违约责任。</w:t>
      </w:r>
    </w:p>
    <w:p>
      <w:pPr>
        <w:pStyle w:val="17"/>
        <w:spacing w:before="0" w:beforeAutospacing="0" w:after="0" w:afterAutospacing="0" w:line="360" w:lineRule="auto"/>
        <w:ind w:firstLine="480"/>
        <w:rPr>
          <w:rFonts w:ascii="宋体" w:hAnsi="宋体"/>
        </w:rPr>
      </w:pPr>
      <w:r>
        <w:rPr>
          <w:rFonts w:ascii="宋体" w:hAnsi="宋体"/>
        </w:rPr>
        <w:t xml:space="preserve">11、知识产权 </w:t>
      </w:r>
    </w:p>
    <w:p>
      <w:pPr>
        <w:pStyle w:val="17"/>
        <w:spacing w:before="0" w:beforeAutospacing="0" w:after="0" w:afterAutospacing="0" w:line="360" w:lineRule="auto"/>
        <w:ind w:firstLine="480"/>
        <w:rPr>
          <w:rFonts w:ascii="宋体" w:hAnsi="宋体"/>
        </w:rPr>
      </w:pPr>
      <w:r>
        <w:rPr>
          <w:rFonts w:ascii="宋体" w:hAnsi="宋体"/>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7"/>
        <w:spacing w:before="0" w:beforeAutospacing="0" w:after="0" w:afterAutospacing="0" w:line="360" w:lineRule="auto"/>
        <w:ind w:firstLine="480"/>
        <w:rPr>
          <w:rFonts w:ascii="宋体" w:hAnsi="宋体"/>
          <w:szCs w:val="24"/>
        </w:rPr>
      </w:pPr>
      <w:r>
        <w:rPr>
          <w:rFonts w:ascii="宋体" w:hAnsi="宋体"/>
        </w:rPr>
        <w:t>11.2若乙方提供的采购标的不符合国家知识产权法律、法规的规定或被有关主管机关认定为假冒伪劣品，则乙方</w:t>
      </w:r>
      <w:r>
        <w:rPr>
          <w:rFonts w:hint="eastAsia" w:ascii="宋体" w:hAnsi="宋体"/>
        </w:rPr>
        <w:t>成交</w:t>
      </w:r>
      <w:r>
        <w:rPr>
          <w:rFonts w:ascii="宋体" w:hAnsi="宋体"/>
        </w:rPr>
        <w:t>资格将被取消；甲方还将按照有关法律、法规和规章的规定进行处理，具体如下：</w:t>
      </w:r>
      <w:r>
        <w:rPr>
          <w:rFonts w:hint="eastAsia" w:ascii="宋体" w:hAnsi="宋体"/>
        </w:rPr>
        <w:t xml:space="preserve">         ，</w:t>
      </w:r>
      <w:r>
        <w:rPr>
          <w:rFonts w:ascii="宋体" w:hAnsi="宋体"/>
        </w:rPr>
        <w:t>并按本合同约定追究其违约责任。</w:t>
      </w:r>
    </w:p>
    <w:p>
      <w:pPr>
        <w:pStyle w:val="17"/>
        <w:spacing w:before="0" w:beforeAutospacing="0" w:after="0" w:afterAutospacing="0" w:line="360" w:lineRule="auto"/>
        <w:ind w:firstLine="480"/>
        <w:rPr>
          <w:rFonts w:ascii="宋体" w:hAnsi="宋体"/>
          <w:szCs w:val="24"/>
        </w:rPr>
      </w:pPr>
      <w:r>
        <w:rPr>
          <w:rFonts w:ascii="宋体" w:hAnsi="宋体"/>
          <w:szCs w:val="24"/>
        </w:rPr>
        <w:t>12、解决争议的方法</w:t>
      </w:r>
    </w:p>
    <w:p>
      <w:pPr>
        <w:pStyle w:val="17"/>
        <w:spacing w:before="0" w:beforeAutospacing="0" w:after="0" w:afterAutospacing="0" w:line="360" w:lineRule="auto"/>
        <w:ind w:firstLine="480"/>
        <w:rPr>
          <w:rFonts w:ascii="宋体" w:hAnsi="宋体"/>
          <w:szCs w:val="24"/>
        </w:rPr>
      </w:pPr>
      <w:r>
        <w:rPr>
          <w:rFonts w:ascii="宋体" w:hAnsi="宋体"/>
          <w:szCs w:val="24"/>
        </w:rPr>
        <w:t>12.1甲、乙双方协商解决。</w:t>
      </w:r>
    </w:p>
    <w:p>
      <w:pPr>
        <w:pStyle w:val="17"/>
        <w:spacing w:before="0" w:beforeAutospacing="0" w:after="0" w:afterAutospacing="0" w:line="360" w:lineRule="auto"/>
        <w:ind w:firstLine="480"/>
        <w:rPr>
          <w:rFonts w:ascii="宋体" w:hAnsi="宋体"/>
          <w:szCs w:val="24"/>
        </w:rPr>
      </w:pPr>
      <w:r>
        <w:rPr>
          <w:rFonts w:ascii="宋体" w:hAnsi="宋体"/>
          <w:szCs w:val="24"/>
        </w:rPr>
        <w:t>12.2若协商解决不成，则通过下列途径之一解决：</w:t>
      </w:r>
    </w:p>
    <w:p>
      <w:pPr>
        <w:pStyle w:val="17"/>
        <w:spacing w:before="0" w:beforeAutospacing="0" w:after="0" w:afterAutospacing="0" w:line="360" w:lineRule="auto"/>
        <w:ind w:firstLine="480"/>
        <w:rPr>
          <w:rFonts w:ascii="宋体" w:hAnsi="宋体"/>
          <w:szCs w:val="24"/>
        </w:rPr>
      </w:pPr>
      <w:r>
        <w:rPr>
          <w:rFonts w:ascii="宋体" w:hAnsi="宋体"/>
          <w:szCs w:val="24"/>
        </w:rPr>
        <w:t>□提交仲裁委员会仲裁，具体如下：</w:t>
      </w:r>
      <w:r>
        <w:rPr>
          <w:rFonts w:hint="eastAsia" w:ascii="宋体" w:hAnsi="宋体"/>
          <w:szCs w:val="24"/>
        </w:rPr>
        <w:t>向(甲方所在地)仲裁委员会申请仲裁；</w:t>
      </w:r>
    </w:p>
    <w:p>
      <w:pPr>
        <w:pStyle w:val="17"/>
        <w:spacing w:before="0" w:beforeAutospacing="0" w:after="0" w:afterAutospacing="0" w:line="360" w:lineRule="auto"/>
        <w:ind w:firstLine="480"/>
        <w:rPr>
          <w:rFonts w:ascii="宋体" w:hAnsi="宋体"/>
          <w:szCs w:val="24"/>
        </w:rPr>
      </w:pPr>
      <w:r>
        <w:rPr>
          <w:rFonts w:ascii="宋体" w:hAnsi="宋体"/>
          <w:szCs w:val="24"/>
        </w:rPr>
        <w:t>□向人民法院提起诉讼，具体如下：</w:t>
      </w:r>
      <w:r>
        <w:rPr>
          <w:rFonts w:hint="eastAsia" w:ascii="宋体" w:hAnsi="宋体"/>
          <w:szCs w:val="24"/>
        </w:rPr>
        <w:t>向(甲方所在地)人民法院提出诉讼。</w:t>
      </w:r>
    </w:p>
    <w:p>
      <w:pPr>
        <w:pStyle w:val="17"/>
        <w:spacing w:before="0" w:beforeAutospacing="0" w:after="0" w:afterAutospacing="0" w:line="360" w:lineRule="auto"/>
        <w:ind w:firstLine="480"/>
        <w:rPr>
          <w:rFonts w:ascii="宋体" w:hAnsi="宋体"/>
          <w:szCs w:val="24"/>
        </w:rPr>
      </w:pPr>
      <w:r>
        <w:rPr>
          <w:rFonts w:ascii="宋体" w:hAnsi="宋体"/>
          <w:szCs w:val="24"/>
        </w:rPr>
        <w:t>13、不可抗力</w:t>
      </w:r>
    </w:p>
    <w:p>
      <w:pPr>
        <w:pStyle w:val="17"/>
        <w:spacing w:before="0" w:beforeAutospacing="0" w:after="0" w:afterAutospacing="0" w:line="360" w:lineRule="auto"/>
        <w:ind w:firstLine="480"/>
        <w:rPr>
          <w:rFonts w:ascii="宋体" w:hAnsi="宋体"/>
          <w:szCs w:val="24"/>
        </w:rPr>
      </w:pPr>
      <w:r>
        <w:rPr>
          <w:rFonts w:ascii="宋体" w:hAnsi="宋体"/>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rPr>
          <w:rFonts w:ascii="宋体" w:hAnsi="宋体"/>
          <w:szCs w:val="24"/>
        </w:rPr>
      </w:pPr>
      <w:r>
        <w:rPr>
          <w:rFonts w:ascii="宋体" w:hAnsi="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0" w:beforeAutospacing="0" w:after="0" w:afterAutospacing="0" w:line="360" w:lineRule="auto"/>
        <w:ind w:firstLine="480"/>
        <w:rPr>
          <w:rFonts w:ascii="宋体" w:hAnsi="宋体"/>
          <w:szCs w:val="24"/>
        </w:rPr>
      </w:pPr>
      <w:r>
        <w:rPr>
          <w:rFonts w:ascii="宋体" w:hAnsi="宋体"/>
          <w:szCs w:val="24"/>
        </w:rPr>
        <w:t>14、合同条款</w:t>
      </w:r>
    </w:p>
    <w:p>
      <w:pPr>
        <w:pStyle w:val="17"/>
        <w:spacing w:before="0" w:beforeAutospacing="0" w:after="0" w:afterAutospacing="0" w:line="360" w:lineRule="auto"/>
        <w:ind w:firstLine="480"/>
        <w:rPr>
          <w:rFonts w:ascii="宋体" w:hAnsi="宋体"/>
          <w:szCs w:val="24"/>
        </w:rPr>
      </w:pPr>
      <w:r>
        <w:rPr>
          <w:rFonts w:hint="eastAsia" w:ascii="宋体" w:hAnsi="宋体"/>
          <w:szCs w:val="24"/>
        </w:rPr>
        <w:t>14.1货物主要技术参数要求</w:t>
      </w:r>
    </w:p>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r>
        <w:rPr>
          <w:rFonts w:hint="eastAsia" w:ascii="宋体" w:hAnsi="宋体"/>
          <w:szCs w:val="24"/>
        </w:rPr>
        <w:t>14.2质量保证期及售后服务</w:t>
      </w:r>
    </w:p>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p>
    <w:p>
      <w:pPr>
        <w:pStyle w:val="17"/>
        <w:spacing w:before="0" w:beforeAutospacing="0" w:after="0" w:afterAutospacing="0" w:line="360" w:lineRule="auto"/>
        <w:ind w:firstLine="480"/>
        <w:rPr>
          <w:rFonts w:ascii="宋体" w:hAnsi="宋体"/>
          <w:szCs w:val="24"/>
        </w:rPr>
      </w:pPr>
      <w:r>
        <w:rPr>
          <w:rFonts w:ascii="宋体" w:hAnsi="宋体"/>
          <w:szCs w:val="24"/>
        </w:rPr>
        <w:t>15、其他约定</w:t>
      </w:r>
    </w:p>
    <w:p>
      <w:pPr>
        <w:pStyle w:val="17"/>
        <w:spacing w:before="0" w:beforeAutospacing="0" w:after="0" w:afterAutospacing="0" w:line="360" w:lineRule="auto"/>
        <w:ind w:firstLine="480"/>
        <w:rPr>
          <w:rFonts w:ascii="宋体" w:hAnsi="宋体"/>
          <w:szCs w:val="24"/>
        </w:rPr>
      </w:pPr>
      <w:r>
        <w:rPr>
          <w:rFonts w:ascii="宋体" w:hAnsi="宋体"/>
          <w:szCs w:val="24"/>
        </w:rPr>
        <w:t>15.1合同文件与本合同具有同等法律效力。</w:t>
      </w:r>
    </w:p>
    <w:p>
      <w:pPr>
        <w:pStyle w:val="17"/>
        <w:spacing w:before="0" w:beforeAutospacing="0" w:after="0" w:afterAutospacing="0" w:line="360" w:lineRule="auto"/>
        <w:ind w:firstLine="480"/>
        <w:rPr>
          <w:rFonts w:ascii="宋体" w:hAnsi="宋体"/>
          <w:szCs w:val="24"/>
        </w:rPr>
      </w:pPr>
      <w:r>
        <w:rPr>
          <w:rFonts w:ascii="宋体" w:hAnsi="宋体"/>
          <w:szCs w:val="24"/>
        </w:rPr>
        <w:t>15.2本合同未尽事宜，双方可另行补充。</w:t>
      </w:r>
    </w:p>
    <w:p>
      <w:pPr>
        <w:pStyle w:val="17"/>
        <w:spacing w:before="0" w:beforeAutospacing="0" w:after="0" w:afterAutospacing="0" w:line="360" w:lineRule="auto"/>
        <w:ind w:firstLine="480"/>
        <w:rPr>
          <w:rFonts w:ascii="宋体" w:hAnsi="宋体"/>
          <w:szCs w:val="24"/>
        </w:rPr>
      </w:pPr>
      <w:r>
        <w:rPr>
          <w:rFonts w:ascii="宋体" w:hAnsi="宋体"/>
          <w:szCs w:val="24"/>
        </w:rPr>
        <w:t>15.3合同生效：自签订之日起生效。</w:t>
      </w:r>
    </w:p>
    <w:p>
      <w:pPr>
        <w:pStyle w:val="17"/>
        <w:spacing w:before="0" w:beforeAutospacing="0" w:after="0" w:afterAutospacing="0" w:line="360" w:lineRule="auto"/>
        <w:ind w:firstLine="480"/>
        <w:rPr>
          <w:rFonts w:ascii="宋体" w:hAnsi="宋体"/>
          <w:szCs w:val="24"/>
        </w:rPr>
      </w:pPr>
      <w:r>
        <w:rPr>
          <w:rFonts w:ascii="宋体" w:hAnsi="宋体"/>
        </w:rPr>
        <w:t>15.4本合同纸质文件一式 陆份</w:t>
      </w:r>
      <w:r>
        <w:rPr>
          <w:rFonts w:hint="eastAsia" w:ascii="宋体" w:hAnsi="宋体"/>
        </w:rPr>
        <w:t>，</w:t>
      </w:r>
      <w:r>
        <w:rPr>
          <w:rFonts w:ascii="宋体" w:hAnsi="宋体"/>
          <w:szCs w:val="24"/>
        </w:rPr>
        <w:t>经双方授权代表签字并盖章后生效。甲方</w:t>
      </w:r>
      <w:r>
        <w:rPr>
          <w:rFonts w:hint="eastAsia" w:ascii="宋体" w:hAnsi="宋体"/>
          <w:szCs w:val="24"/>
        </w:rPr>
        <w:t>执肆份</w:t>
      </w:r>
      <w:r>
        <w:rPr>
          <w:rFonts w:ascii="宋体" w:hAnsi="宋体"/>
          <w:szCs w:val="24"/>
        </w:rPr>
        <w:t>、乙方执</w:t>
      </w:r>
      <w:r>
        <w:rPr>
          <w:rFonts w:hint="eastAsia" w:ascii="宋体" w:hAnsi="宋体"/>
          <w:szCs w:val="24"/>
        </w:rPr>
        <w:t>贰</w:t>
      </w:r>
      <w:r>
        <w:rPr>
          <w:rFonts w:ascii="宋体" w:hAnsi="宋体"/>
          <w:szCs w:val="24"/>
        </w:rPr>
        <w:t>份，具有同等效力。</w:t>
      </w:r>
    </w:p>
    <w:p>
      <w:pPr>
        <w:pStyle w:val="17"/>
        <w:spacing w:before="0" w:beforeAutospacing="0" w:after="0" w:afterAutospacing="0" w:line="360" w:lineRule="auto"/>
        <w:ind w:firstLine="480"/>
        <w:rPr>
          <w:rFonts w:ascii="宋体" w:hAnsi="宋体"/>
          <w:szCs w:val="24"/>
        </w:rPr>
      </w:pPr>
      <w:r>
        <w:rPr>
          <w:rFonts w:ascii="宋体" w:hAnsi="宋体"/>
          <w:szCs w:val="24"/>
        </w:rPr>
        <w:t>15.5其他：□无。</w:t>
      </w:r>
    </w:p>
    <w:p>
      <w:pPr>
        <w:pStyle w:val="17"/>
        <w:spacing w:before="0" w:beforeAutospacing="0" w:after="0" w:afterAutospacing="0" w:line="360" w:lineRule="auto"/>
        <w:ind w:firstLine="480"/>
        <w:rPr>
          <w:rFonts w:ascii="宋体" w:hAnsi="宋体"/>
          <w:szCs w:val="24"/>
        </w:rPr>
      </w:pPr>
      <w:r>
        <w:rPr>
          <w:rFonts w:hint="eastAsia" w:ascii="宋体" w:hAnsi="宋体"/>
          <w:szCs w:val="24"/>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rPr>
            </w:pP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rPr>
            </w:pPr>
            <w:r>
              <w:rPr>
                <w:rFonts w:hint="eastAsia" w:ascii="宋体" w:hAnsi="宋体" w:cs="宋体"/>
                <w:kern w:val="0"/>
                <w:sz w:val="24"/>
                <w:szCs w:val="24"/>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rPr>
            </w:pPr>
          </w:p>
        </w:tc>
      </w:tr>
    </w:tbl>
    <w:p>
      <w:pPr>
        <w:pStyle w:val="17"/>
        <w:spacing w:before="0" w:beforeAutospacing="0" w:after="0" w:afterAutospacing="0" w:line="360" w:lineRule="auto"/>
        <w:rPr>
          <w:rFonts w:ascii="宋体" w:hAnsi="宋体"/>
          <w:szCs w:val="24"/>
        </w:rPr>
      </w:pPr>
      <w:r>
        <w:rPr>
          <w:rFonts w:ascii="宋体" w:hAnsi="宋体"/>
          <w:szCs w:val="24"/>
        </w:rPr>
        <w:t>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签订地点：</w:t>
      </w:r>
      <w:r>
        <w:rPr>
          <w:rFonts w:hint="eastAsia" w:ascii="宋体" w:hAnsi="宋体" w:cs="宋体"/>
          <w:szCs w:val="24"/>
          <w:u w:val="single"/>
        </w:rPr>
        <w:t> 必填               </w:t>
      </w:r>
    </w:p>
    <w:p>
      <w:pPr>
        <w:pStyle w:val="17"/>
        <w:spacing w:before="0" w:beforeAutospacing="0" w:after="0" w:afterAutospacing="0" w:line="360" w:lineRule="auto"/>
        <w:rPr>
          <w:rFonts w:ascii="宋体" w:hAnsi="宋体" w:cs="宋体"/>
          <w:szCs w:val="24"/>
        </w:rPr>
      </w:pPr>
      <w:r>
        <w:rPr>
          <w:rFonts w:hint="eastAsia" w:ascii="宋体" w:hAnsi="宋体" w:cs="宋体"/>
          <w:szCs w:val="24"/>
        </w:rPr>
        <w:t>签订日期：</w:t>
      </w:r>
      <w:r>
        <w:rPr>
          <w:rFonts w:hint="eastAsia" w:ascii="宋体" w:hAnsi="宋体" w:cs="宋体"/>
          <w:szCs w:val="24"/>
          <w:u w:val="single"/>
        </w:rPr>
        <w:t> 必填 </w:t>
      </w:r>
      <w:r>
        <w:rPr>
          <w:rFonts w:hint="eastAsia" w:ascii="宋体" w:hAnsi="宋体" w:cs="宋体"/>
          <w:szCs w:val="24"/>
        </w:rPr>
        <w:t>年</w:t>
      </w:r>
      <w:r>
        <w:rPr>
          <w:rFonts w:hint="eastAsia" w:ascii="宋体" w:hAnsi="宋体" w:cs="宋体"/>
          <w:szCs w:val="24"/>
          <w:u w:val="single"/>
        </w:rPr>
        <w:t> 必填 </w:t>
      </w:r>
      <w:r>
        <w:rPr>
          <w:rFonts w:hint="eastAsia" w:ascii="宋体" w:hAnsi="宋体" w:cs="宋体"/>
          <w:szCs w:val="24"/>
        </w:rPr>
        <w:t>月</w:t>
      </w:r>
      <w:r>
        <w:rPr>
          <w:rFonts w:hint="eastAsia" w:ascii="宋体" w:hAnsi="宋体" w:cs="宋体"/>
          <w:szCs w:val="24"/>
          <w:u w:val="single"/>
        </w:rPr>
        <w:t> 必填 </w:t>
      </w:r>
      <w:r>
        <w:rPr>
          <w:rFonts w:hint="eastAsia" w:ascii="宋体" w:hAnsi="宋体" w:cs="宋体"/>
          <w:szCs w:val="24"/>
        </w:rPr>
        <w:t>日 </w:t>
      </w:r>
    </w:p>
    <w:p>
      <w:pPr>
        <w:pStyle w:val="17"/>
        <w:spacing w:before="75" w:after="75" w:line="360" w:lineRule="auto"/>
        <w:rPr>
          <w:rFonts w:ascii="宋体" w:hAnsi="宋体"/>
          <w:szCs w:val="24"/>
        </w:rPr>
      </w:pPr>
    </w:p>
    <w:p>
      <w:pPr>
        <w:spacing w:line="480" w:lineRule="exact"/>
        <w:jc w:val="left"/>
        <w:rPr>
          <w:rFonts w:ascii="宋体" w:hAnsi="宋体"/>
          <w:sz w:val="24"/>
          <w:szCs w:val="24"/>
        </w:rPr>
      </w:pPr>
    </w:p>
    <w:p>
      <w:pPr>
        <w:pStyle w:val="17"/>
        <w:spacing w:before="75" w:after="75" w:line="360" w:lineRule="auto"/>
        <w:rPr>
          <w:rFonts w:ascii="宋体" w:hAnsi="宋体"/>
          <w:szCs w:val="24"/>
        </w:rPr>
      </w:pPr>
    </w:p>
    <w:p>
      <w:pPr>
        <w:rPr>
          <w:rFonts w:ascii="宋体" w:hAnsi="宋体"/>
          <w:b/>
          <w:sz w:val="32"/>
        </w:rPr>
      </w:pPr>
    </w:p>
    <w:p>
      <w:pPr>
        <w:spacing w:line="460" w:lineRule="exact"/>
        <w:jc w:val="center"/>
        <w:rPr>
          <w:rFonts w:ascii="宋体" w:hAnsi="宋体"/>
          <w:b/>
          <w:sz w:val="28"/>
          <w:szCs w:val="28"/>
        </w:rPr>
      </w:pPr>
      <w:r>
        <w:rPr>
          <w:rFonts w:hint="eastAsia" w:ascii="宋体" w:hAnsi="宋体"/>
          <w:b/>
          <w:sz w:val="28"/>
          <w:szCs w:val="28"/>
        </w:rPr>
        <w:t>第五章  报价文件格式</w:t>
      </w:r>
    </w:p>
    <w:p>
      <w:pPr>
        <w:spacing w:line="460" w:lineRule="exact"/>
        <w:jc w:val="center"/>
        <w:rPr>
          <w:rFonts w:ascii="宋体" w:hAnsi="宋体"/>
          <w:b/>
          <w:sz w:val="28"/>
          <w:szCs w:val="28"/>
        </w:rPr>
      </w:pPr>
      <w:r>
        <w:rPr>
          <w:rFonts w:hint="eastAsia" w:ascii="宋体" w:hAnsi="宋体"/>
          <w:b/>
          <w:sz w:val="28"/>
          <w:szCs w:val="28"/>
        </w:rPr>
        <w:t>（包含但不仅限于以下内容）</w:t>
      </w:r>
    </w:p>
    <w:p>
      <w:pPr>
        <w:numPr>
          <w:ilvl w:val="0"/>
          <w:numId w:val="2"/>
        </w:numPr>
        <w:spacing w:line="380" w:lineRule="exact"/>
        <w:ind w:firstLine="480"/>
        <w:rPr>
          <w:rFonts w:ascii="宋体" w:hAnsi="宋体"/>
          <w:sz w:val="24"/>
          <w:szCs w:val="24"/>
        </w:rPr>
      </w:pPr>
      <w:r>
        <w:rPr>
          <w:rFonts w:hint="eastAsia" w:ascii="宋体" w:hAnsi="宋体"/>
          <w:sz w:val="24"/>
          <w:szCs w:val="24"/>
        </w:rPr>
        <w:t>营业执照或事业单位法人证书复印件</w:t>
      </w:r>
    </w:p>
    <w:p>
      <w:pPr>
        <w:spacing w:line="380" w:lineRule="exact"/>
        <w:ind w:left="420"/>
        <w:rPr>
          <w:rFonts w:ascii="宋体" w:hAnsi="宋体"/>
          <w:sz w:val="24"/>
          <w:szCs w:val="24"/>
        </w:rPr>
      </w:pPr>
      <w:r>
        <w:rPr>
          <w:rFonts w:hint="eastAsia" w:ascii="宋体" w:hAnsi="宋体"/>
          <w:sz w:val="24"/>
          <w:szCs w:val="24"/>
        </w:rPr>
        <w:t>2、财务状况报告（或）资格承诺</w:t>
      </w:r>
    </w:p>
    <w:p>
      <w:pPr>
        <w:spacing w:line="380" w:lineRule="exact"/>
        <w:ind w:left="420"/>
        <w:rPr>
          <w:rFonts w:ascii="宋体" w:hAnsi="宋体"/>
          <w:sz w:val="24"/>
          <w:szCs w:val="24"/>
        </w:rPr>
      </w:pPr>
      <w:r>
        <w:rPr>
          <w:rFonts w:hint="eastAsia" w:ascii="宋体" w:hAnsi="宋体"/>
          <w:sz w:val="24"/>
          <w:szCs w:val="24"/>
        </w:rPr>
        <w:t>3、依法缴纳税收凭据（或）资格承诺</w:t>
      </w:r>
    </w:p>
    <w:p>
      <w:pPr>
        <w:spacing w:line="380" w:lineRule="exact"/>
        <w:ind w:left="420"/>
        <w:rPr>
          <w:rFonts w:ascii="宋体" w:hAnsi="宋体"/>
          <w:sz w:val="24"/>
          <w:szCs w:val="24"/>
        </w:rPr>
      </w:pPr>
      <w:r>
        <w:rPr>
          <w:rFonts w:hint="eastAsia" w:ascii="宋体" w:hAnsi="宋体"/>
          <w:sz w:val="24"/>
          <w:szCs w:val="24"/>
        </w:rPr>
        <w:t>4、依法缴纳社会保障资金凭据（或）资格承诺</w:t>
      </w:r>
    </w:p>
    <w:p>
      <w:pPr>
        <w:spacing w:line="380" w:lineRule="exact"/>
        <w:ind w:left="420"/>
        <w:rPr>
          <w:rFonts w:ascii="宋体" w:hAnsi="宋体"/>
          <w:sz w:val="24"/>
          <w:szCs w:val="24"/>
        </w:rPr>
      </w:pPr>
      <w:r>
        <w:rPr>
          <w:rFonts w:hint="eastAsia" w:ascii="宋体" w:hAnsi="宋体"/>
          <w:sz w:val="24"/>
          <w:szCs w:val="24"/>
        </w:rPr>
        <w:t>5、具备履行合同所必需的设备和专业技术能力的书面声明</w:t>
      </w:r>
    </w:p>
    <w:p>
      <w:pPr>
        <w:spacing w:line="380" w:lineRule="exact"/>
        <w:ind w:left="420"/>
        <w:rPr>
          <w:rFonts w:ascii="宋体" w:hAnsi="宋体"/>
          <w:sz w:val="24"/>
          <w:szCs w:val="24"/>
        </w:rPr>
      </w:pPr>
      <w:r>
        <w:rPr>
          <w:rFonts w:hint="eastAsia" w:ascii="宋体" w:hAnsi="宋体"/>
          <w:sz w:val="24"/>
          <w:szCs w:val="24"/>
        </w:rPr>
        <w:t>6、参加采购活动前三年内在经营活动中没有重大违法记录书面声明</w:t>
      </w:r>
    </w:p>
    <w:p>
      <w:pPr>
        <w:spacing w:line="380" w:lineRule="exact"/>
        <w:ind w:left="420"/>
        <w:rPr>
          <w:rFonts w:ascii="宋体" w:hAnsi="宋体"/>
          <w:sz w:val="24"/>
          <w:szCs w:val="24"/>
        </w:rPr>
      </w:pPr>
      <w:r>
        <w:rPr>
          <w:rFonts w:hint="eastAsia" w:ascii="宋体" w:hAnsi="宋体"/>
          <w:sz w:val="24"/>
          <w:szCs w:val="24"/>
        </w:rPr>
        <w:t>7、信用信息查询结果</w:t>
      </w:r>
    </w:p>
    <w:p>
      <w:pPr>
        <w:spacing w:line="380" w:lineRule="exact"/>
        <w:ind w:left="420"/>
        <w:rPr>
          <w:rFonts w:ascii="宋体" w:hAnsi="宋体"/>
          <w:sz w:val="24"/>
          <w:szCs w:val="24"/>
        </w:rPr>
      </w:pPr>
      <w:r>
        <w:rPr>
          <w:rFonts w:hint="eastAsia" w:ascii="宋体" w:hAnsi="宋体"/>
          <w:sz w:val="24"/>
          <w:szCs w:val="24"/>
        </w:rPr>
        <w:t>8、法定代表人授权书</w:t>
      </w:r>
    </w:p>
    <w:p>
      <w:pPr>
        <w:spacing w:line="380" w:lineRule="exact"/>
        <w:ind w:left="420"/>
        <w:rPr>
          <w:rFonts w:ascii="宋体" w:hAnsi="宋体"/>
          <w:sz w:val="24"/>
          <w:szCs w:val="24"/>
        </w:rPr>
      </w:pPr>
      <w:r>
        <w:rPr>
          <w:rFonts w:hint="eastAsia" w:ascii="宋体" w:hAnsi="宋体"/>
          <w:sz w:val="24"/>
          <w:szCs w:val="24"/>
        </w:rPr>
        <w:t>9、竞价书</w:t>
      </w:r>
    </w:p>
    <w:p>
      <w:pPr>
        <w:spacing w:line="380" w:lineRule="exact"/>
        <w:ind w:left="420"/>
        <w:rPr>
          <w:rFonts w:ascii="宋体" w:hAnsi="宋体"/>
          <w:sz w:val="24"/>
          <w:szCs w:val="24"/>
        </w:rPr>
      </w:pPr>
      <w:r>
        <w:rPr>
          <w:rFonts w:hint="eastAsia" w:ascii="宋体" w:hAnsi="宋体"/>
          <w:sz w:val="24"/>
          <w:szCs w:val="24"/>
        </w:rPr>
        <w:t>10、竞价一览表</w:t>
      </w:r>
    </w:p>
    <w:p>
      <w:pPr>
        <w:spacing w:line="380" w:lineRule="exact"/>
        <w:ind w:left="420"/>
        <w:rPr>
          <w:rFonts w:ascii="宋体" w:hAnsi="宋体"/>
          <w:sz w:val="24"/>
          <w:szCs w:val="24"/>
        </w:rPr>
      </w:pPr>
      <w:r>
        <w:rPr>
          <w:rFonts w:hint="eastAsia" w:ascii="宋体" w:hAnsi="宋体"/>
          <w:sz w:val="24"/>
          <w:szCs w:val="24"/>
        </w:rPr>
        <w:t>11、技术和服务要求响应表</w:t>
      </w:r>
    </w:p>
    <w:p>
      <w:pPr>
        <w:spacing w:line="380" w:lineRule="exact"/>
        <w:ind w:left="420"/>
        <w:rPr>
          <w:rFonts w:ascii="宋体" w:hAnsi="宋体"/>
          <w:sz w:val="24"/>
          <w:szCs w:val="24"/>
        </w:rPr>
      </w:pPr>
      <w:r>
        <w:rPr>
          <w:rFonts w:hint="eastAsia" w:ascii="宋体" w:hAnsi="宋体"/>
          <w:sz w:val="24"/>
          <w:szCs w:val="24"/>
        </w:rPr>
        <w:t>12、商务条件响应表</w:t>
      </w:r>
    </w:p>
    <w:p>
      <w:pPr>
        <w:spacing w:line="380" w:lineRule="exact"/>
        <w:ind w:left="420"/>
        <w:rPr>
          <w:rFonts w:ascii="宋体" w:hAnsi="宋体"/>
          <w:sz w:val="24"/>
          <w:szCs w:val="24"/>
        </w:rPr>
      </w:pPr>
      <w:r>
        <w:rPr>
          <w:rFonts w:hint="eastAsia" w:ascii="宋体" w:hAnsi="宋体"/>
          <w:sz w:val="24"/>
          <w:szCs w:val="24"/>
        </w:rPr>
        <w:t>13、属于政府强制节能产品的证明材料（若有）</w:t>
      </w:r>
    </w:p>
    <w:p>
      <w:pPr>
        <w:spacing w:line="380" w:lineRule="exact"/>
        <w:ind w:left="420"/>
        <w:rPr>
          <w:rFonts w:ascii="宋体" w:hAnsi="宋体"/>
          <w:sz w:val="24"/>
          <w:szCs w:val="24"/>
        </w:rPr>
      </w:pPr>
      <w:r>
        <w:rPr>
          <w:rFonts w:hint="eastAsia" w:ascii="宋体" w:hAnsi="宋体"/>
          <w:sz w:val="24"/>
          <w:szCs w:val="24"/>
        </w:rPr>
        <w:t>14、售后服务承诺</w:t>
      </w:r>
    </w:p>
    <w:p>
      <w:pPr>
        <w:spacing w:line="380" w:lineRule="exact"/>
        <w:ind w:left="420"/>
        <w:rPr>
          <w:rFonts w:ascii="宋体" w:hAnsi="宋体"/>
          <w:sz w:val="24"/>
          <w:szCs w:val="24"/>
        </w:rPr>
      </w:pPr>
      <w:r>
        <w:rPr>
          <w:rFonts w:hint="eastAsia" w:ascii="宋体" w:hAnsi="宋体"/>
          <w:sz w:val="24"/>
          <w:szCs w:val="24"/>
        </w:rPr>
        <w:t>15、竞价人认为需提供的其他资料</w:t>
      </w:r>
    </w:p>
    <w:p>
      <w:pPr>
        <w:spacing w:line="380" w:lineRule="exact"/>
        <w:ind w:left="420"/>
        <w:rPr>
          <w:rFonts w:ascii="宋体" w:hAnsi="宋体"/>
          <w:sz w:val="24"/>
          <w:szCs w:val="24"/>
        </w:rPr>
      </w:pPr>
      <w:r>
        <w:rPr>
          <w:rFonts w:hint="eastAsia" w:ascii="宋体" w:hAnsi="宋体"/>
          <w:sz w:val="24"/>
          <w:szCs w:val="24"/>
        </w:rPr>
        <w:t>16、网上竞价承诺书</w:t>
      </w:r>
    </w:p>
    <w:p>
      <w:pPr>
        <w:spacing w:line="380" w:lineRule="exact"/>
        <w:ind w:left="420"/>
        <w:rPr>
          <w:rFonts w:ascii="宋体" w:hAnsi="宋体"/>
          <w:sz w:val="24"/>
          <w:szCs w:val="24"/>
        </w:rPr>
      </w:pPr>
      <w:r>
        <w:rPr>
          <w:rFonts w:hint="eastAsia" w:ascii="宋体" w:hAnsi="宋体"/>
          <w:sz w:val="24"/>
          <w:szCs w:val="24"/>
        </w:rPr>
        <w:t>17、网上竞价采购合同送达承诺书</w:t>
      </w:r>
    </w:p>
    <w:p>
      <w:pPr>
        <w:spacing w:line="380" w:lineRule="exact"/>
        <w:ind w:left="420"/>
        <w:rPr>
          <w:rFonts w:ascii="宋体" w:hAnsi="宋体"/>
          <w:sz w:val="24"/>
          <w:szCs w:val="24"/>
        </w:rPr>
      </w:pPr>
      <w:r>
        <w:rPr>
          <w:rFonts w:hint="eastAsia" w:ascii="宋体" w:hAnsi="宋体"/>
          <w:sz w:val="24"/>
          <w:szCs w:val="24"/>
        </w:rPr>
        <w:t>18、代理服务费承诺书</w:t>
      </w:r>
    </w:p>
    <w:p>
      <w:pPr>
        <w:spacing w:line="380" w:lineRule="exact"/>
        <w:rPr>
          <w:rFonts w:ascii="宋体" w:hAnsi="宋体" w:cs="宋体"/>
          <w:kern w:val="0"/>
          <w:sz w:val="24"/>
        </w:rPr>
      </w:pPr>
      <w:r>
        <w:rPr>
          <w:rFonts w:ascii="宋体" w:hAnsi="宋体" w:cs="宋体"/>
          <w:kern w:val="0"/>
          <w:sz w:val="24"/>
        </w:rPr>
        <w:br w:type="page"/>
      </w:r>
      <w:r>
        <w:rPr>
          <w:rFonts w:hint="eastAsia" w:ascii="宋体" w:hAnsi="宋体" w:cs="宋体"/>
          <w:kern w:val="0"/>
          <w:sz w:val="24"/>
        </w:rPr>
        <w:t>报价</w:t>
      </w:r>
      <w:r>
        <w:rPr>
          <w:rFonts w:ascii="宋体" w:hAnsi="宋体" w:cs="宋体"/>
          <w:kern w:val="0"/>
          <w:sz w:val="24"/>
        </w:rPr>
        <w:t>文件格式：</w:t>
      </w:r>
    </w:p>
    <w:p>
      <w:pPr>
        <w:spacing w:line="500" w:lineRule="atLeast"/>
        <w:rPr>
          <w:rFonts w:ascii="宋体" w:hAnsi="宋体"/>
          <w:b/>
          <w:sz w:val="52"/>
          <w:szCs w:val="52"/>
        </w:rPr>
      </w:pPr>
    </w:p>
    <w:p>
      <w:pPr>
        <w:spacing w:line="500" w:lineRule="atLeast"/>
        <w:rPr>
          <w:rFonts w:ascii="宋体" w:hAnsi="宋体"/>
          <w:b/>
          <w:sz w:val="52"/>
          <w:szCs w:val="52"/>
        </w:rPr>
      </w:pPr>
    </w:p>
    <w:p>
      <w:pPr>
        <w:spacing w:line="500" w:lineRule="atLeast"/>
        <w:jc w:val="center"/>
        <w:rPr>
          <w:rFonts w:ascii="宋体" w:hAnsi="宋体"/>
          <w:b/>
          <w:bCs/>
          <w:sz w:val="24"/>
        </w:rPr>
      </w:pPr>
      <w:r>
        <w:rPr>
          <w:rFonts w:hint="eastAsia" w:ascii="宋体" w:hAnsi="宋体"/>
          <w:b/>
          <w:sz w:val="52"/>
          <w:szCs w:val="52"/>
        </w:rPr>
        <w:t>网上竞价报价文件</w:t>
      </w: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pacing w:line="500" w:lineRule="atLeast"/>
        <w:rPr>
          <w:rFonts w:ascii="宋体" w:hAnsi="宋体"/>
          <w:b/>
          <w:bCs/>
          <w:sz w:val="24"/>
        </w:rPr>
      </w:pP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编 号：</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项 目 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竞价人名 称：</w:t>
      </w:r>
      <w:r>
        <w:rPr>
          <w:rFonts w:hint="eastAsia" w:ascii="宋体" w:hAnsi="宋体"/>
          <w:b/>
          <w:bCs/>
          <w:sz w:val="28"/>
          <w:szCs w:val="21"/>
          <w:u w:val="single"/>
        </w:rPr>
        <w:t xml:space="preserve">                            </w:t>
      </w:r>
    </w:p>
    <w:p>
      <w:pPr>
        <w:snapToGrid w:val="0"/>
        <w:spacing w:line="360" w:lineRule="auto"/>
        <w:ind w:left="1680" w:firstLine="420"/>
        <w:rPr>
          <w:rFonts w:ascii="宋体" w:hAnsi="宋体"/>
          <w:b/>
          <w:bCs/>
          <w:sz w:val="28"/>
          <w:szCs w:val="21"/>
          <w:u w:val="single"/>
        </w:rPr>
      </w:pPr>
      <w:r>
        <w:rPr>
          <w:rFonts w:hint="eastAsia" w:ascii="宋体" w:hAnsi="宋体"/>
          <w:b/>
          <w:bCs/>
          <w:sz w:val="28"/>
          <w:szCs w:val="21"/>
        </w:rPr>
        <w:t>联系人及电话：</w:t>
      </w:r>
      <w:r>
        <w:rPr>
          <w:rFonts w:hint="eastAsia" w:ascii="宋体" w:hAnsi="宋体"/>
          <w:b/>
          <w:bCs/>
          <w:sz w:val="28"/>
          <w:szCs w:val="21"/>
          <w:u w:val="single"/>
        </w:rPr>
        <w:t xml:space="preserve">                           </w:t>
      </w:r>
    </w:p>
    <w:p>
      <w:pPr>
        <w:spacing w:line="500" w:lineRule="atLeast"/>
        <w:ind w:firstLine="2108" w:firstLineChars="750"/>
        <w:rPr>
          <w:rFonts w:ascii="宋体" w:hAnsi="宋体"/>
          <w:sz w:val="24"/>
        </w:rPr>
      </w:pPr>
      <w:r>
        <w:rPr>
          <w:rFonts w:hint="eastAsia" w:ascii="宋体" w:hAnsi="宋体"/>
          <w:b/>
          <w:bCs/>
          <w:sz w:val="28"/>
          <w:szCs w:val="21"/>
        </w:rPr>
        <w:t>日      期：</w:t>
      </w:r>
      <w:r>
        <w:rPr>
          <w:rFonts w:hint="eastAsia" w:ascii="宋体" w:hAnsi="宋体"/>
          <w:b/>
          <w:bCs/>
          <w:sz w:val="28"/>
          <w:szCs w:val="21"/>
          <w:u w:val="single"/>
        </w:rPr>
        <w:t xml:space="preserve">                             </w:t>
      </w:r>
    </w:p>
    <w:p>
      <w:pPr>
        <w:spacing w:line="500" w:lineRule="atLeast"/>
        <w:rPr>
          <w:rFonts w:ascii="宋体" w:hAnsi="宋体" w:cs="宋体"/>
          <w:kern w:val="0"/>
          <w:sz w:val="24"/>
        </w:rPr>
      </w:pPr>
      <w:r>
        <w:rPr>
          <w:rFonts w:hint="eastAsia" w:ascii="宋体" w:hAnsi="宋体" w:cs="宋体"/>
          <w:b/>
          <w:kern w:val="0"/>
          <w:sz w:val="24"/>
        </w:rPr>
        <w:br w:type="page"/>
      </w:r>
      <w:r>
        <w:rPr>
          <w:rFonts w:hint="eastAsia" w:ascii="宋体" w:hAnsi="宋体" w:cs="宋体"/>
          <w:b/>
          <w:kern w:val="0"/>
          <w:sz w:val="24"/>
        </w:rPr>
        <w:t>附件1：</w:t>
      </w:r>
    </w:p>
    <w:p>
      <w:pPr>
        <w:jc w:val="center"/>
        <w:rPr>
          <w:rFonts w:ascii="宋体" w:hAnsi="宋体"/>
          <w:b/>
          <w:bCs/>
          <w:sz w:val="28"/>
          <w:szCs w:val="28"/>
        </w:rPr>
      </w:pPr>
      <w:r>
        <w:rPr>
          <w:rFonts w:hint="eastAsia" w:ascii="宋体" w:hAnsi="宋体"/>
          <w:b/>
          <w:bCs/>
          <w:sz w:val="28"/>
          <w:szCs w:val="28"/>
        </w:rPr>
        <w:t>营业执照等证明文件</w:t>
      </w:r>
    </w:p>
    <w:p>
      <w:pPr>
        <w:ind w:firstLine="422" w:firstLineChars="200"/>
        <w:jc w:val="left"/>
        <w:rPr>
          <w:rFonts w:ascii="宋体" w:hAnsi="宋体"/>
          <w:sz w:val="24"/>
          <w:szCs w:val="24"/>
        </w:rPr>
      </w:pPr>
      <w:bookmarkStart w:id="0" w:name="OLE_LINK1"/>
      <w:r>
        <w:rPr>
          <w:rFonts w:hint="eastAsia"/>
          <w:b/>
        </w:rPr>
        <w:t>竞价</w:t>
      </w:r>
      <w:r>
        <w:rPr>
          <w:b/>
        </w:rPr>
        <w:t>人为企业的，提供有效的营业执照复印件；</w:t>
      </w:r>
      <w:r>
        <w:rPr>
          <w:rFonts w:hint="eastAsia"/>
          <w:b/>
        </w:rPr>
        <w:t>竞价</w:t>
      </w:r>
      <w:r>
        <w:rPr>
          <w:b/>
        </w:rPr>
        <w:t>人为事业单位的，提供有效的事业单位法人证书复印件；</w:t>
      </w:r>
      <w:r>
        <w:rPr>
          <w:rFonts w:hint="eastAsia"/>
          <w:b/>
        </w:rPr>
        <w:t>竞价</w:t>
      </w:r>
      <w:r>
        <w:rPr>
          <w:b/>
        </w:rPr>
        <w:t>人为社会团体的，提供有效的社会团体法人登记证书复印件；</w:t>
      </w:r>
      <w:r>
        <w:rPr>
          <w:rFonts w:hint="eastAsia"/>
          <w:b/>
        </w:rPr>
        <w:t>竞价</w:t>
      </w:r>
      <w:r>
        <w:rPr>
          <w:b/>
        </w:rPr>
        <w:t>人为合伙企业、个体工商户的，提供有效的营业执照复印件；</w:t>
      </w:r>
      <w:r>
        <w:rPr>
          <w:rFonts w:hint="eastAsia"/>
          <w:b/>
        </w:rPr>
        <w:t>竞价</w:t>
      </w:r>
      <w:r>
        <w:rPr>
          <w:b/>
        </w:rPr>
        <w:t>人为非企业专业服务机构的，提供有效的执业许可证等证明材料复印件；</w:t>
      </w:r>
      <w:r>
        <w:rPr>
          <w:rFonts w:hint="eastAsia"/>
          <w:b/>
        </w:rPr>
        <w:t>竞价</w:t>
      </w:r>
      <w:r>
        <w:rPr>
          <w:b/>
        </w:rPr>
        <w:t>人为自然人的，提供有效的自然人身份证件复印件；其他</w:t>
      </w:r>
      <w:r>
        <w:rPr>
          <w:rFonts w:hint="eastAsia"/>
          <w:b/>
        </w:rPr>
        <w:t>竞价</w:t>
      </w:r>
      <w:r>
        <w:rPr>
          <w:b/>
        </w:rPr>
        <w:t>人应按照有关法律、法规和规章规定，提供有效的相应具体证照复印件。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rPr>
            </w:pPr>
          </w:p>
        </w:tc>
      </w:tr>
    </w:tbl>
    <w:p>
      <w:pPr>
        <w:ind w:firstLine="482" w:firstLineChars="200"/>
        <w:jc w:val="left"/>
        <w:rPr>
          <w:rFonts w:ascii="宋体" w:hAnsi="宋体" w:cs="宋体"/>
          <w:b/>
          <w:kern w:val="0"/>
          <w:sz w:val="24"/>
        </w:rPr>
      </w:pPr>
      <w:r>
        <w:rPr>
          <w:rFonts w:hint="eastAsia" w:ascii="宋体" w:hAnsi="宋体" w:cs="宋体"/>
          <w:b/>
          <w:kern w:val="0"/>
          <w:sz w:val="24"/>
        </w:rPr>
        <w:br w:type="page"/>
      </w:r>
    </w:p>
    <w:p>
      <w:pPr>
        <w:jc w:val="left"/>
        <w:rPr>
          <w:rFonts w:ascii="宋体" w:hAnsi="宋体" w:cs="宋体"/>
          <w:kern w:val="0"/>
          <w:sz w:val="24"/>
        </w:rPr>
      </w:pPr>
      <w:r>
        <w:rPr>
          <w:rFonts w:hint="eastAsia" w:ascii="宋体" w:hAnsi="宋体" w:cs="宋体"/>
          <w:b/>
          <w:kern w:val="0"/>
          <w:sz w:val="24"/>
        </w:rPr>
        <w:t>附件2：</w:t>
      </w:r>
    </w:p>
    <w:p>
      <w:pPr>
        <w:jc w:val="center"/>
        <w:rPr>
          <w:rFonts w:ascii="宋体" w:hAnsi="宋体"/>
          <w:b/>
          <w:bCs/>
          <w:sz w:val="28"/>
          <w:szCs w:val="28"/>
        </w:rPr>
      </w:pPr>
      <w:r>
        <w:rPr>
          <w:rFonts w:hint="eastAsia" w:ascii="宋体" w:hAnsi="宋体"/>
          <w:b/>
          <w:bCs/>
          <w:sz w:val="28"/>
          <w:szCs w:val="28"/>
        </w:rPr>
        <w:t>财务状况报告</w:t>
      </w:r>
    </w:p>
    <w:p>
      <w:pPr>
        <w:ind w:firstLine="422" w:firstLineChars="200"/>
        <w:jc w:val="left"/>
        <w:rPr>
          <w:rFonts w:ascii="宋体" w:hAnsi="宋体"/>
          <w:sz w:val="24"/>
          <w:szCs w:val="24"/>
        </w:rPr>
      </w:pPr>
      <w:r>
        <w:rPr>
          <w:rFonts w:hint="eastAsia"/>
          <w:b/>
        </w:rPr>
        <w:t>提供2022年度会计事务所出具的审计报告或银行资信证明文件复印件</w:t>
      </w:r>
      <w:r>
        <w:rPr>
          <w:b/>
        </w:rPr>
        <w:t>。</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80" w:lineRule="auto"/>
        <w:ind w:firstLine="482" w:firstLineChars="200"/>
        <w:jc w:val="left"/>
        <w:rPr>
          <w:rFonts w:ascii="宋体" w:hAnsi="宋体"/>
          <w:sz w:val="24"/>
          <w:szCs w:val="24"/>
        </w:rPr>
      </w:pPr>
      <w:r>
        <w:rPr>
          <w:rFonts w:hint="eastAsia" w:ascii="宋体" w:hAnsi="宋体" w:cs="宋体"/>
          <w:b/>
          <w:kern w:val="0"/>
          <w:sz w:val="24"/>
        </w:rPr>
        <w:t>附件3：</w:t>
      </w:r>
    </w:p>
    <w:p>
      <w:pPr>
        <w:jc w:val="center"/>
        <w:rPr>
          <w:rFonts w:ascii="宋体" w:hAnsi="宋体"/>
          <w:b/>
          <w:bCs/>
          <w:sz w:val="28"/>
          <w:szCs w:val="28"/>
        </w:rPr>
      </w:pPr>
      <w:r>
        <w:rPr>
          <w:rFonts w:hint="eastAsia" w:ascii="宋体" w:hAnsi="宋体"/>
          <w:b/>
          <w:bCs/>
          <w:sz w:val="28"/>
          <w:szCs w:val="28"/>
        </w:rPr>
        <w:t>依法缴纳税收凭据</w:t>
      </w:r>
    </w:p>
    <w:p>
      <w:pPr>
        <w:spacing w:line="440" w:lineRule="exact"/>
        <w:ind w:firstLine="422" w:firstLineChars="200"/>
        <w:rPr>
          <w:rFonts w:ascii="宋体" w:hAnsi="宋体"/>
          <w:b/>
          <w:sz w:val="24"/>
          <w:szCs w:val="24"/>
        </w:rPr>
      </w:pPr>
      <w:r>
        <w:rPr>
          <w:rFonts w:hint="eastAsia"/>
          <w:b/>
        </w:rPr>
        <w:t>竞价人</w:t>
      </w:r>
      <w:r>
        <w:rPr>
          <w:b/>
        </w:rPr>
        <w:t>提供的税收缴纳凭据复印件应符合下列规定： a.竞价截止时间前（不含竞价截止时间的当月）已依法缴纳税收的</w:t>
      </w:r>
      <w:r>
        <w:rPr>
          <w:rFonts w:hint="eastAsia"/>
          <w:b/>
        </w:rPr>
        <w:t>竞价人</w:t>
      </w:r>
      <w:r>
        <w:rPr>
          <w:b/>
        </w:rPr>
        <w:t>，提供竞价截止时间前六个月（不含竞价截止时间的当月）中任一月份的税收缴纳凭据复印件。 b.竞价截止时间的当月成立的</w:t>
      </w:r>
      <w:r>
        <w:rPr>
          <w:rFonts w:hint="eastAsia"/>
          <w:b/>
        </w:rPr>
        <w:t>竞价人</w:t>
      </w:r>
      <w:r>
        <w:rPr>
          <w:b/>
        </w:rPr>
        <w:t>，视同满足本项资格条件要求。 c.若为依法免税范围的</w:t>
      </w:r>
      <w:r>
        <w:rPr>
          <w:rFonts w:hint="eastAsia"/>
          <w:b/>
        </w:rPr>
        <w:t>竞价人</w:t>
      </w:r>
      <w:r>
        <w:rPr>
          <w:b/>
        </w:rPr>
        <w:t>，提供依法免税证明材料的，视同满足本项资格条件要求。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bCs/>
          <w:sz w:val="32"/>
          <w:szCs w:val="32"/>
        </w:rPr>
        <w:br w:type="page"/>
      </w:r>
    </w:p>
    <w:p>
      <w:pPr>
        <w:spacing w:line="440" w:lineRule="exact"/>
        <w:rPr>
          <w:rFonts w:ascii="宋体" w:hAnsi="宋体"/>
          <w:sz w:val="24"/>
          <w:szCs w:val="24"/>
        </w:rPr>
      </w:pPr>
      <w:r>
        <w:rPr>
          <w:rFonts w:hint="eastAsia" w:ascii="宋体" w:hAnsi="宋体" w:cs="宋体"/>
          <w:b/>
          <w:kern w:val="0"/>
          <w:sz w:val="24"/>
        </w:rPr>
        <w:t>附件4：</w:t>
      </w:r>
    </w:p>
    <w:p>
      <w:pPr>
        <w:jc w:val="center"/>
        <w:rPr>
          <w:rFonts w:ascii="宋体" w:hAnsi="宋体"/>
          <w:b/>
          <w:bCs/>
          <w:sz w:val="28"/>
          <w:szCs w:val="28"/>
        </w:rPr>
      </w:pPr>
      <w:r>
        <w:rPr>
          <w:rFonts w:hint="eastAsia" w:ascii="宋体" w:hAnsi="宋体"/>
          <w:b/>
          <w:bCs/>
          <w:sz w:val="28"/>
          <w:szCs w:val="28"/>
        </w:rPr>
        <w:t>依法缴纳社会保障资金凭据</w:t>
      </w:r>
    </w:p>
    <w:p>
      <w:pPr>
        <w:jc w:val="left"/>
        <w:rPr>
          <w:rFonts w:ascii="宋体" w:hAnsi="宋体"/>
        </w:rPr>
      </w:pPr>
      <w:r>
        <w:rPr>
          <w:rFonts w:hint="eastAsia"/>
          <w:b/>
        </w:rPr>
        <w:t xml:space="preserve">    竞价人</w:t>
      </w:r>
      <w:r>
        <w:rPr>
          <w:b/>
        </w:rPr>
        <w:t>提供的社会保障资金缴纳凭据复印件应符合下列规定： a.竞价截止时间前（不含竞价截止时间的当月）已依法缴纳社会保障资金的</w:t>
      </w:r>
      <w:r>
        <w:rPr>
          <w:rFonts w:hint="eastAsia"/>
          <w:b/>
        </w:rPr>
        <w:t>竞价人</w:t>
      </w:r>
      <w:r>
        <w:rPr>
          <w:b/>
        </w:rPr>
        <w:t>，提供竞价截止时间前六个月（不含竞价截止时间的当月）中任一月份的社会保障资金缴纳凭据复印件。 b.竞价截止时间的当月成立的</w:t>
      </w:r>
      <w:r>
        <w:rPr>
          <w:rFonts w:hint="eastAsia"/>
          <w:b/>
        </w:rPr>
        <w:t>竞价人</w:t>
      </w:r>
      <w:r>
        <w:rPr>
          <w:b/>
        </w:rPr>
        <w:t>，视同满足本项资格条件要求。 c.若为依法不需要缴纳或暂缓缴纳社会保障资金的</w:t>
      </w:r>
      <w:r>
        <w:rPr>
          <w:rFonts w:hint="eastAsia"/>
          <w:b/>
        </w:rPr>
        <w:t>竞价人</w:t>
      </w:r>
      <w:r>
        <w:rPr>
          <w:b/>
        </w:rPr>
        <w:t>，提供依法不需要缴纳或暂缓缴纳社会保障资金证明材料的，视同满足本项资格条件要求。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rPr>
            </w:pPr>
          </w:p>
        </w:tc>
      </w:tr>
    </w:tbl>
    <w:p>
      <w:pPr>
        <w:jc w:val="center"/>
        <w:rPr>
          <w:rFonts w:ascii="宋体" w:hAnsi="宋体" w:cs="宋体"/>
          <w:b/>
          <w:kern w:val="0"/>
          <w:sz w:val="24"/>
        </w:rPr>
      </w:pPr>
      <w:r>
        <w:rPr>
          <w:rFonts w:hint="eastAsia" w:ascii="宋体" w:hAnsi="宋体" w:cs="宋体"/>
          <w:b/>
          <w:kern w:val="0"/>
          <w:sz w:val="24"/>
        </w:rPr>
        <w:br w:type="page"/>
      </w:r>
    </w:p>
    <w:p>
      <w:pPr>
        <w:spacing w:line="440" w:lineRule="exact"/>
        <w:rPr>
          <w:rFonts w:ascii="宋体" w:hAnsi="宋体"/>
          <w:sz w:val="24"/>
          <w:szCs w:val="24"/>
        </w:rPr>
      </w:pPr>
      <w:r>
        <w:rPr>
          <w:rFonts w:hint="eastAsia" w:ascii="宋体" w:hAnsi="宋体" w:cs="宋体"/>
          <w:b/>
          <w:kern w:val="0"/>
          <w:sz w:val="24"/>
        </w:rPr>
        <w:t>附件5：</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具备履行合同所必需的设备和专业技术能力的书面声明</w:t>
      </w:r>
    </w:p>
    <w:p>
      <w:pPr>
        <w:spacing w:line="440" w:lineRule="exact"/>
        <w:rPr>
          <w:rFonts w:ascii="宋体" w:hAnsi="宋体"/>
          <w:sz w:val="24"/>
          <w:szCs w:val="24"/>
        </w:rPr>
      </w:pPr>
    </w:p>
    <w:p>
      <w:pPr>
        <w:pStyle w:val="17"/>
        <w:widowControl/>
        <w:spacing w:before="0" w:beforeAutospacing="0" w:after="150" w:afterAutospacing="0"/>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我方具备履行合同所必需的设备和专业技术能力，否则产生不利后果由我方承担责任。</w:t>
      </w:r>
    </w:p>
    <w:p>
      <w:pPr>
        <w:pStyle w:val="17"/>
        <w:widowControl/>
        <w:spacing w:before="0" w:beforeAutospacing="0" w:after="150" w:afterAutospacing="0"/>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szCs w:val="24"/>
        </w:rPr>
      </w:pPr>
    </w:p>
    <w:p>
      <w:pPr>
        <w:spacing w:line="460" w:lineRule="exact"/>
        <w:rPr>
          <w:rFonts w:ascii="宋体" w:hAnsi="宋体" w:cs="宋体"/>
          <w:kern w:val="0"/>
          <w:sz w:val="24"/>
          <w:szCs w:val="24"/>
        </w:rPr>
      </w:pPr>
      <w:r>
        <w:rPr>
          <w:rFonts w:hint="eastAsia" w:ascii="宋体" w:hAnsi="宋体" w:cs="宋体"/>
          <w:kern w:val="0"/>
          <w:sz w:val="24"/>
          <w:szCs w:val="24"/>
        </w:rPr>
        <w:t>竞价人名称：</w:t>
      </w:r>
      <w:r>
        <w:rPr>
          <w:rFonts w:hint="eastAsia" w:ascii="宋体" w:hAnsi="宋体" w:cs="宋体"/>
          <w:kern w:val="0"/>
          <w:sz w:val="24"/>
          <w:szCs w:val="24"/>
          <w:u w:val="single"/>
        </w:rPr>
        <w:t>（全称并加公章）</w:t>
      </w:r>
    </w:p>
    <w:p>
      <w:pPr>
        <w:spacing w:line="460" w:lineRule="exact"/>
        <w:rPr>
          <w:rFonts w:ascii="宋体" w:hAnsi="宋体" w:cs="宋体"/>
          <w:kern w:val="0"/>
          <w:sz w:val="24"/>
          <w:szCs w:val="24"/>
          <w:u w:val="single"/>
        </w:rPr>
      </w:pPr>
      <w:r>
        <w:rPr>
          <w:rFonts w:hint="eastAsia" w:ascii="宋体" w:hAnsi="宋体" w:cs="宋体"/>
          <w:kern w:val="0"/>
          <w:sz w:val="24"/>
          <w:szCs w:val="24"/>
        </w:rPr>
        <w:t>电话：</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传真：</w:t>
      </w:r>
      <w:r>
        <w:rPr>
          <w:rFonts w:hint="eastAsia" w:ascii="宋体" w:hAnsi="宋体" w:cs="宋体"/>
          <w:kern w:val="0"/>
          <w:sz w:val="24"/>
          <w:szCs w:val="24"/>
          <w:u w:val="single"/>
        </w:rPr>
        <w:t xml:space="preserve">                    </w:t>
      </w:r>
    </w:p>
    <w:p>
      <w:pPr>
        <w:spacing w:line="460" w:lineRule="exact"/>
        <w:rPr>
          <w:rFonts w:ascii="宋体" w:hAnsi="宋体" w:cs="宋体"/>
          <w:kern w:val="0"/>
          <w:sz w:val="24"/>
          <w:szCs w:val="24"/>
        </w:rPr>
      </w:pPr>
      <w:r>
        <w:rPr>
          <w:rFonts w:hint="eastAsia" w:ascii="宋体" w:hAnsi="宋体" w:cs="宋体"/>
          <w:kern w:val="0"/>
          <w:sz w:val="24"/>
          <w:szCs w:val="24"/>
        </w:rPr>
        <w:t>竞价人法定代表人（或授权代表）签字：</w:t>
      </w:r>
      <w:r>
        <w:rPr>
          <w:rFonts w:hint="eastAsia" w:ascii="宋体" w:hAnsi="宋体" w:cs="宋体"/>
          <w:kern w:val="0"/>
          <w:sz w:val="24"/>
          <w:szCs w:val="24"/>
          <w:u w:val="single"/>
        </w:rPr>
        <w:t xml:space="preserve">                   </w:t>
      </w:r>
    </w:p>
    <w:p>
      <w:pPr>
        <w:widowControl/>
        <w:spacing w:line="360" w:lineRule="auto"/>
        <w:jc w:val="left"/>
        <w:rPr>
          <w:rFonts w:ascii="宋体" w:hAnsi="宋体" w:cs="宋体"/>
          <w:kern w:val="0"/>
          <w:sz w:val="24"/>
          <w:szCs w:val="24"/>
          <w:u w:val="single"/>
        </w:rPr>
      </w:pPr>
      <w:r>
        <w:rPr>
          <w:rFonts w:hint="eastAsia" w:ascii="宋体" w:hAnsi="宋体" w:cs="宋体"/>
          <w:kern w:val="0"/>
          <w:sz w:val="24"/>
          <w:szCs w:val="24"/>
        </w:rPr>
        <w:t>日期：</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rPr>
        <w:t>日</w:t>
      </w: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cs="宋体"/>
          <w:b/>
          <w:kern w:val="0"/>
          <w:sz w:val="24"/>
        </w:rPr>
      </w:pPr>
    </w:p>
    <w:p>
      <w:pPr>
        <w:spacing w:line="440" w:lineRule="exact"/>
        <w:rPr>
          <w:rFonts w:ascii="宋体" w:hAnsi="宋体"/>
          <w:sz w:val="24"/>
          <w:szCs w:val="24"/>
        </w:rPr>
      </w:pPr>
      <w:r>
        <w:rPr>
          <w:rFonts w:hint="eastAsia" w:ascii="宋体" w:hAnsi="宋体" w:cs="宋体"/>
          <w:b/>
          <w:kern w:val="0"/>
          <w:sz w:val="24"/>
        </w:rPr>
        <w:t>附件6：</w:t>
      </w:r>
    </w:p>
    <w:p>
      <w:pPr>
        <w:jc w:val="center"/>
        <w:rPr>
          <w:rFonts w:ascii="宋体" w:hAnsi="宋体"/>
          <w:b/>
          <w:bCs/>
          <w:sz w:val="28"/>
          <w:szCs w:val="28"/>
        </w:rPr>
      </w:pPr>
    </w:p>
    <w:p>
      <w:pPr>
        <w:jc w:val="center"/>
        <w:rPr>
          <w:rFonts w:ascii="宋体" w:hAnsi="宋体"/>
          <w:b/>
          <w:bCs/>
          <w:sz w:val="28"/>
          <w:szCs w:val="28"/>
        </w:rPr>
      </w:pPr>
      <w:r>
        <w:rPr>
          <w:rFonts w:hint="eastAsia" w:ascii="宋体" w:hAnsi="宋体"/>
          <w:b/>
          <w:bCs/>
          <w:sz w:val="28"/>
          <w:szCs w:val="28"/>
        </w:rPr>
        <w:t>参加采购活动前三年内在经营活动中没有重大违法记录书面声明</w:t>
      </w:r>
    </w:p>
    <w:p>
      <w:pPr>
        <w:pStyle w:val="17"/>
        <w:widowControl/>
        <w:rPr>
          <w:rFonts w:ascii="宋体" w:hAnsi="宋体"/>
          <w:szCs w:val="24"/>
        </w:rPr>
      </w:pPr>
      <w:r>
        <w:rPr>
          <w:rFonts w:hint="eastAsia" w:ascii="宋体" w:hAnsi="宋体" w:cs="宋体"/>
          <w:szCs w:val="24"/>
        </w:rPr>
        <w:t>致：</w:t>
      </w:r>
      <w:r>
        <w:rPr>
          <w:rFonts w:hint="eastAsia" w:ascii="宋体" w:hAnsi="宋体" w:cs="宋体"/>
          <w:szCs w:val="24"/>
          <w:u w:val="single"/>
        </w:rPr>
        <w:t>                     </w:t>
      </w:r>
    </w:p>
    <w:p>
      <w:pPr>
        <w:pStyle w:val="17"/>
        <w:widowControl/>
        <w:ind w:firstLine="420"/>
        <w:rPr>
          <w:rFonts w:ascii="宋体" w:hAnsi="宋体"/>
          <w:szCs w:val="24"/>
        </w:rPr>
      </w:pPr>
      <w:r>
        <w:rPr>
          <w:rFonts w:hint="eastAsia" w:ascii="宋体" w:hAnsi="宋体" w:cs="宋体"/>
          <w:szCs w:val="24"/>
        </w:rPr>
        <w:t>参加采购活动前三年内，我方在经营活动中没有重大违法记录，也无行贿犯罪记录，否则产生不利后果由我方承担责任。</w:t>
      </w:r>
    </w:p>
    <w:p>
      <w:pPr>
        <w:pStyle w:val="17"/>
        <w:widowControl/>
        <w:ind w:firstLine="420"/>
        <w:rPr>
          <w:rFonts w:ascii="宋体" w:hAnsi="宋体"/>
          <w:szCs w:val="24"/>
        </w:rPr>
      </w:pPr>
      <w:r>
        <w:rPr>
          <w:rFonts w:hint="eastAsia" w:ascii="宋体" w:hAnsi="宋体" w:cs="宋体"/>
          <w:szCs w:val="24"/>
        </w:rPr>
        <w:t>特此声明。</w:t>
      </w:r>
    </w:p>
    <w:p>
      <w:pPr>
        <w:spacing w:line="460" w:lineRule="exact"/>
        <w:rPr>
          <w:rFonts w:ascii="宋体" w:hAnsi="宋体" w:cs="宋体"/>
          <w:kern w:val="0"/>
          <w:sz w:val="24"/>
        </w:rPr>
      </w:pPr>
      <w:r>
        <w:rPr>
          <w:rFonts w:hint="eastAsia" w:ascii="宋体" w:hAnsi="宋体" w:cs="宋体"/>
          <w:kern w:val="0"/>
          <w:sz w:val="24"/>
        </w:rPr>
        <w:t>竞价人名称：</w:t>
      </w:r>
      <w:r>
        <w:rPr>
          <w:rFonts w:hint="eastAsia" w:ascii="宋体" w:hAnsi="宋体" w:cs="宋体"/>
          <w:kern w:val="0"/>
          <w:sz w:val="24"/>
          <w:u w:val="single"/>
        </w:rPr>
        <w:t>（全称并加公章）</w:t>
      </w:r>
    </w:p>
    <w:p>
      <w:pPr>
        <w:spacing w:line="460" w:lineRule="exact"/>
        <w:rPr>
          <w:rFonts w:ascii="宋体" w:hAnsi="宋体" w:cs="宋体"/>
          <w:kern w:val="0"/>
          <w:sz w:val="24"/>
          <w:u w:val="single"/>
        </w:rPr>
      </w:pPr>
      <w:r>
        <w:rPr>
          <w:rFonts w:hint="eastAsia" w:ascii="宋体" w:hAnsi="宋体" w:cs="宋体"/>
          <w:kern w:val="0"/>
          <w:sz w:val="24"/>
        </w:rPr>
        <w:t>电话：</w:t>
      </w:r>
      <w:r>
        <w:rPr>
          <w:rFonts w:hint="eastAsia" w:ascii="宋体" w:hAnsi="宋体" w:cs="宋体"/>
          <w:kern w:val="0"/>
          <w:sz w:val="24"/>
          <w:u w:val="single"/>
        </w:rPr>
        <w:t xml:space="preserve">                      </w:t>
      </w:r>
      <w:r>
        <w:rPr>
          <w:rFonts w:hint="eastAsia" w:ascii="宋体" w:hAnsi="宋体" w:cs="宋体"/>
          <w:kern w:val="0"/>
          <w:sz w:val="24"/>
        </w:rPr>
        <w:t xml:space="preserve"> 传真：</w:t>
      </w:r>
      <w:r>
        <w:rPr>
          <w:rFonts w:hint="eastAsia" w:ascii="宋体" w:hAnsi="宋体" w:cs="宋体"/>
          <w:kern w:val="0"/>
          <w:sz w:val="24"/>
          <w:u w:val="single"/>
        </w:rPr>
        <w:t xml:space="preserve">                    </w:t>
      </w:r>
    </w:p>
    <w:p>
      <w:pPr>
        <w:spacing w:line="460" w:lineRule="exact"/>
        <w:rPr>
          <w:rFonts w:ascii="宋体" w:hAnsi="宋体" w:cs="宋体"/>
          <w:kern w:val="0"/>
          <w:sz w:val="24"/>
        </w:rPr>
      </w:pPr>
      <w:r>
        <w:rPr>
          <w:rFonts w:hint="eastAsia" w:ascii="宋体" w:hAnsi="宋体" w:cs="宋体"/>
          <w:kern w:val="0"/>
          <w:sz w:val="24"/>
        </w:rPr>
        <w:t>竞价人法定代表人（或授权代表）签字：</w:t>
      </w:r>
      <w:r>
        <w:rPr>
          <w:rFonts w:hint="eastAsia" w:ascii="宋体" w:hAnsi="宋体" w:cs="宋体"/>
          <w:kern w:val="0"/>
          <w:sz w:val="24"/>
          <w:u w:val="single"/>
        </w:rPr>
        <w:t xml:space="preserve">                   </w:t>
      </w:r>
    </w:p>
    <w:p>
      <w:pPr>
        <w:widowControl/>
        <w:spacing w:line="360" w:lineRule="auto"/>
        <w:jc w:val="left"/>
        <w:rPr>
          <w:rFonts w:ascii="宋体" w:hAnsi="宋体" w:cs="宋体"/>
          <w:kern w:val="0"/>
          <w:sz w:val="24"/>
          <w:u w:val="single"/>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spacing w:line="440" w:lineRule="exact"/>
        <w:rPr>
          <w:rFonts w:ascii="宋体" w:hAnsi="宋体" w:cs="宋体"/>
          <w:b/>
          <w:kern w:val="0"/>
          <w:sz w:val="24"/>
        </w:rPr>
      </w:pPr>
    </w:p>
    <w:p>
      <w:pPr>
        <w:spacing w:line="440" w:lineRule="exact"/>
        <w:rPr>
          <w:rFonts w:ascii="宋体" w:hAnsi="宋体"/>
          <w:sz w:val="24"/>
          <w:szCs w:val="24"/>
        </w:rPr>
      </w:pPr>
      <w:r>
        <w:rPr>
          <w:rFonts w:ascii="宋体" w:hAnsi="宋体" w:cs="宋体"/>
          <w:b/>
          <w:kern w:val="0"/>
          <w:sz w:val="24"/>
        </w:rPr>
        <w:br w:type="page"/>
      </w:r>
      <w:r>
        <w:rPr>
          <w:rFonts w:hint="eastAsia" w:ascii="宋体" w:hAnsi="宋体" w:cs="宋体"/>
          <w:b/>
          <w:kern w:val="0"/>
          <w:sz w:val="24"/>
        </w:rPr>
        <w:t>附件7：</w:t>
      </w:r>
    </w:p>
    <w:p>
      <w:pPr>
        <w:jc w:val="center"/>
        <w:rPr>
          <w:rFonts w:ascii="宋体" w:hAnsi="宋体"/>
          <w:b/>
          <w:bCs/>
          <w:sz w:val="28"/>
          <w:szCs w:val="28"/>
        </w:rPr>
      </w:pPr>
      <w:r>
        <w:rPr>
          <w:rFonts w:hint="eastAsia" w:ascii="宋体" w:hAnsi="宋体"/>
          <w:b/>
          <w:bCs/>
          <w:sz w:val="28"/>
          <w:szCs w:val="28"/>
        </w:rPr>
        <w:t>信用信息查询结果</w:t>
      </w:r>
    </w:p>
    <w:p>
      <w:pPr>
        <w:spacing w:line="440" w:lineRule="exact"/>
        <w:ind w:firstLine="480" w:firstLineChars="200"/>
        <w:rPr>
          <w:rFonts w:ascii="宋体" w:hAnsi="宋体"/>
          <w:sz w:val="24"/>
          <w:szCs w:val="24"/>
        </w:rPr>
      </w:pPr>
      <w:r>
        <w:rPr>
          <w:rFonts w:hint="eastAsia" w:ascii="宋体" w:hAnsi="宋体"/>
          <w:sz w:val="24"/>
          <w:szCs w:val="24"/>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rPr>
        <w:t>①“信用中国”网站（www.creditchina.gov.cn）和②中国政府采购网（www.ccgp.gov.cn）查询</w:t>
      </w:r>
      <w:r>
        <w:rPr>
          <w:rFonts w:hint="eastAsia" w:ascii="宋体" w:hAnsi="宋体"/>
          <w:sz w:val="24"/>
          <w:szCs w:val="24"/>
        </w:rPr>
        <w:t>其上述信用记录的信用信息查询结果网页打印件或截图；</w:t>
      </w:r>
    </w:p>
    <w:p>
      <w:pPr>
        <w:ind w:firstLine="480" w:firstLineChars="200"/>
        <w:jc w:val="left"/>
        <w:rPr>
          <w:rFonts w:ascii="宋体" w:hAnsi="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rPr>
            </w:pPr>
          </w:p>
        </w:tc>
      </w:tr>
    </w:tbl>
    <w:p/>
    <w:p>
      <w:pPr>
        <w:pStyle w:val="4"/>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r>
        <w:rPr>
          <w:rFonts w:hint="eastAsia" w:hAnsi="宋体" w:cs="宋体"/>
          <w:b/>
          <w:kern w:val="0"/>
          <w:sz w:val="24"/>
        </w:rPr>
        <w:t>附件：资格承诺函</w:t>
      </w: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r>
        <w:rPr>
          <w:rFonts w:hint="eastAsia" w:hAnsi="宋体" w:cs="宋体"/>
          <w:b/>
          <w:kern w:val="0"/>
          <w:sz w:val="24"/>
        </w:rPr>
        <w:t xml:space="preserve">致：    （采购人、采购代理机构）    </w:t>
      </w:r>
    </w:p>
    <w:p>
      <w:pPr>
        <w:pStyle w:val="43"/>
        <w:spacing w:line="500" w:lineRule="exact"/>
        <w:ind w:firstLine="480" w:firstLineChars="200"/>
        <w:jc w:val="left"/>
        <w:rPr>
          <w:rFonts w:hAnsi="宋体"/>
          <w:sz w:val="24"/>
          <w:szCs w:val="24"/>
        </w:rPr>
      </w:pPr>
      <w:r>
        <w:rPr>
          <w:rFonts w:hint="eastAsia" w:hAnsi="宋体"/>
          <w:sz w:val="24"/>
          <w:szCs w:val="24"/>
        </w:rPr>
        <w:t>我单位参与  （项目编号：  ）  （项目名称：    ）项目的采购活动，现承诺如下：</w:t>
      </w:r>
    </w:p>
    <w:p>
      <w:pPr>
        <w:pStyle w:val="43"/>
        <w:spacing w:line="500" w:lineRule="exact"/>
        <w:jc w:val="left"/>
        <w:rPr>
          <w:rFonts w:hAnsi="宋体"/>
          <w:sz w:val="24"/>
          <w:szCs w:val="24"/>
        </w:rPr>
      </w:pPr>
      <w:r>
        <w:rPr>
          <w:rFonts w:hint="eastAsia" w:hAnsi="宋体"/>
          <w:sz w:val="24"/>
          <w:szCs w:val="24"/>
        </w:rPr>
        <w:t>1.我单位具有符合竞价文件资格要求的财务状况报告。</w:t>
      </w:r>
    </w:p>
    <w:p>
      <w:pPr>
        <w:pStyle w:val="43"/>
        <w:spacing w:line="500" w:lineRule="exact"/>
        <w:jc w:val="left"/>
        <w:rPr>
          <w:rFonts w:hAnsi="宋体"/>
          <w:sz w:val="24"/>
          <w:szCs w:val="24"/>
        </w:rPr>
      </w:pPr>
      <w:r>
        <w:rPr>
          <w:rFonts w:hint="eastAsia" w:hAnsi="宋体"/>
          <w:sz w:val="24"/>
          <w:szCs w:val="24"/>
        </w:rPr>
        <w:t>2.我单位具有符合竞价文件资格要求的依法缴纳税收的相关证明材料。</w:t>
      </w:r>
    </w:p>
    <w:p>
      <w:pPr>
        <w:pStyle w:val="43"/>
        <w:spacing w:line="500" w:lineRule="exact"/>
        <w:jc w:val="left"/>
        <w:rPr>
          <w:rFonts w:hAnsi="宋体"/>
          <w:sz w:val="24"/>
          <w:szCs w:val="24"/>
        </w:rPr>
      </w:pPr>
      <w:r>
        <w:rPr>
          <w:rFonts w:hint="eastAsia" w:hAnsi="宋体"/>
          <w:sz w:val="24"/>
          <w:szCs w:val="24"/>
        </w:rPr>
        <w:t>3.我单位具有符合竞价文件资格要求的依法缴纳社会保障资金的相关证明材料。</w:t>
      </w:r>
    </w:p>
    <w:p>
      <w:pPr>
        <w:pStyle w:val="43"/>
        <w:spacing w:line="500" w:lineRule="exact"/>
        <w:jc w:val="left"/>
        <w:rPr>
          <w:rFonts w:hAnsi="宋体" w:cs="宋体"/>
          <w:b/>
          <w:kern w:val="0"/>
          <w:sz w:val="24"/>
        </w:rPr>
      </w:pPr>
      <w:r>
        <w:rPr>
          <w:rFonts w:hint="eastAsia" w:hAnsi="宋体" w:cs="宋体"/>
          <w:b/>
          <w:kern w:val="0"/>
          <w:sz w:val="24"/>
        </w:rPr>
        <w:t xml:space="preserve">   若我单位承诺不实，自愿承担提供虚假材料谋取中标、成交的法律责任。</w:t>
      </w:r>
    </w:p>
    <w:p>
      <w:pPr>
        <w:pStyle w:val="43"/>
        <w:spacing w:line="500" w:lineRule="exact"/>
        <w:jc w:val="left"/>
        <w:rPr>
          <w:rFonts w:hAnsi="宋体"/>
          <w:sz w:val="24"/>
          <w:szCs w:val="24"/>
        </w:rPr>
      </w:pPr>
    </w:p>
    <w:p>
      <w:pPr>
        <w:pStyle w:val="43"/>
        <w:spacing w:line="500" w:lineRule="exact"/>
        <w:jc w:val="left"/>
        <w:rPr>
          <w:rFonts w:hAnsi="宋体"/>
          <w:sz w:val="24"/>
          <w:szCs w:val="24"/>
        </w:rPr>
      </w:pPr>
      <w:r>
        <w:rPr>
          <w:rFonts w:hint="eastAsia" w:hAnsi="宋体"/>
          <w:sz w:val="24"/>
          <w:szCs w:val="24"/>
        </w:rPr>
        <w:t xml:space="preserve">承诺供应商（全称并加盖公章）：              </w:t>
      </w:r>
    </w:p>
    <w:p>
      <w:pPr>
        <w:pStyle w:val="43"/>
        <w:spacing w:line="500" w:lineRule="exact"/>
        <w:jc w:val="left"/>
        <w:rPr>
          <w:rFonts w:hAnsi="宋体"/>
          <w:sz w:val="24"/>
          <w:szCs w:val="24"/>
        </w:rPr>
      </w:pPr>
      <w:r>
        <w:rPr>
          <w:rFonts w:hint="eastAsia" w:hAnsi="宋体"/>
          <w:sz w:val="24"/>
          <w:szCs w:val="24"/>
        </w:rPr>
        <w:t xml:space="preserve">单位负责人或授权代表（签字）：              </w:t>
      </w:r>
    </w:p>
    <w:p>
      <w:pPr>
        <w:pStyle w:val="43"/>
        <w:spacing w:line="500" w:lineRule="exact"/>
        <w:jc w:val="left"/>
        <w:rPr>
          <w:rFonts w:hAnsi="宋体"/>
          <w:sz w:val="24"/>
          <w:szCs w:val="24"/>
        </w:rPr>
      </w:pPr>
      <w:r>
        <w:rPr>
          <w:rFonts w:hint="eastAsia" w:hAnsi="宋体"/>
          <w:sz w:val="24"/>
          <w:szCs w:val="24"/>
        </w:rPr>
        <w:t xml:space="preserve">日期：              </w:t>
      </w:r>
    </w:p>
    <w:p>
      <w:pPr>
        <w:pStyle w:val="43"/>
        <w:spacing w:line="500" w:lineRule="exact"/>
        <w:jc w:val="left"/>
        <w:rPr>
          <w:rFonts w:hAnsi="宋体"/>
          <w:sz w:val="24"/>
          <w:szCs w:val="24"/>
        </w:rPr>
      </w:pPr>
      <w:r>
        <w:rPr>
          <w:rFonts w:hint="eastAsia" w:hAnsi="宋体"/>
          <w:sz w:val="24"/>
          <w:szCs w:val="24"/>
        </w:rPr>
        <w:t xml:space="preserve">﹍﹍﹍﹍﹍﹍﹍﹍﹍﹍﹍﹍﹍﹍﹍﹍﹍﹍﹍﹍﹍﹍﹍﹍﹍﹍﹍    </w:t>
      </w:r>
    </w:p>
    <w:p>
      <w:pPr>
        <w:pStyle w:val="43"/>
        <w:spacing w:line="500" w:lineRule="exact"/>
        <w:jc w:val="left"/>
        <w:rPr>
          <w:rFonts w:hAnsi="宋体"/>
          <w:sz w:val="24"/>
          <w:szCs w:val="24"/>
        </w:rPr>
      </w:pPr>
      <w:r>
        <w:rPr>
          <w:rFonts w:hint="eastAsia" w:hAnsi="宋体"/>
          <w:sz w:val="24"/>
          <w:szCs w:val="24"/>
        </w:rPr>
        <w:t>说明：供应商可自行选择是否提供本承诺函，若不提供本承诺函的，应按竞价文件要求提供相应的证明材料。</w:t>
      </w: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p>
    <w:p>
      <w:pPr>
        <w:pStyle w:val="43"/>
        <w:spacing w:line="500" w:lineRule="exact"/>
        <w:jc w:val="left"/>
        <w:rPr>
          <w:rFonts w:hAnsi="宋体" w:cs="宋体"/>
          <w:b/>
          <w:kern w:val="0"/>
          <w:sz w:val="24"/>
        </w:rPr>
      </w:pPr>
      <w:r>
        <w:rPr>
          <w:rFonts w:hint="eastAsia" w:hAnsi="宋体" w:cs="宋体"/>
          <w:b/>
          <w:kern w:val="0"/>
          <w:sz w:val="24"/>
        </w:rPr>
        <w:t>附件8：</w:t>
      </w:r>
    </w:p>
    <w:p>
      <w:pPr>
        <w:jc w:val="center"/>
        <w:rPr>
          <w:rFonts w:ascii="宋体" w:hAnsi="宋体"/>
          <w:b/>
          <w:sz w:val="28"/>
          <w:szCs w:val="28"/>
        </w:rPr>
      </w:pPr>
      <w:r>
        <w:rPr>
          <w:rFonts w:hint="eastAsia" w:ascii="宋体" w:hAnsi="宋体"/>
          <w:b/>
          <w:sz w:val="28"/>
          <w:szCs w:val="28"/>
        </w:rPr>
        <w:t>法定代表人授权书</w:t>
      </w:r>
    </w:p>
    <w:p>
      <w:pPr>
        <w:spacing w:line="500" w:lineRule="exact"/>
        <w:rPr>
          <w:rFonts w:ascii="宋体" w:hAnsi="宋体"/>
          <w:sz w:val="24"/>
        </w:rPr>
      </w:pPr>
      <w:r>
        <w:rPr>
          <w:rFonts w:hint="eastAsia" w:ascii="宋体" w:hAnsi="宋体"/>
          <w:sz w:val="24"/>
          <w:szCs w:val="24"/>
        </w:rPr>
        <w:t>福建省智信招标有限公司</w:t>
      </w:r>
      <w:r>
        <w:rPr>
          <w:rFonts w:hint="eastAsia" w:ascii="宋体" w:hAnsi="宋体"/>
          <w:sz w:val="24"/>
        </w:rPr>
        <w:t>：</w:t>
      </w:r>
    </w:p>
    <w:p>
      <w:pPr>
        <w:pStyle w:val="9"/>
        <w:snapToGrid w:val="0"/>
        <w:spacing w:line="500" w:lineRule="exact"/>
        <w:ind w:firstLine="480" w:firstLineChars="200"/>
        <w:jc w:val="left"/>
        <w:rPr>
          <w:rFonts w:hAnsi="宋体"/>
          <w:sz w:val="24"/>
          <w:szCs w:val="24"/>
        </w:rPr>
      </w:pPr>
      <w:r>
        <w:rPr>
          <w:rFonts w:hint="eastAsia" w:hAnsi="宋体"/>
          <w:sz w:val="24"/>
          <w:szCs w:val="24"/>
          <w:u w:val="single"/>
        </w:rPr>
        <w:t xml:space="preserve">                           </w:t>
      </w:r>
      <w:r>
        <w:rPr>
          <w:rFonts w:hint="eastAsia" w:hAnsi="宋体"/>
          <w:sz w:val="24"/>
          <w:szCs w:val="24"/>
        </w:rPr>
        <w:t>法定代表人</w:t>
      </w:r>
      <w:r>
        <w:rPr>
          <w:rFonts w:hint="eastAsia" w:hAnsi="宋体"/>
          <w:sz w:val="24"/>
          <w:szCs w:val="24"/>
          <w:u w:val="single"/>
        </w:rPr>
        <w:t xml:space="preserve">   </w:t>
      </w:r>
      <w:r>
        <w:rPr>
          <w:rFonts w:hint="eastAsia" w:hAnsi="宋体"/>
          <w:sz w:val="24"/>
          <w:szCs w:val="24"/>
        </w:rPr>
        <w:t xml:space="preserve"> 授权</w:t>
      </w:r>
      <w:r>
        <w:rPr>
          <w:rFonts w:hint="eastAsia" w:hAnsi="宋体"/>
          <w:sz w:val="24"/>
          <w:szCs w:val="24"/>
          <w:u w:val="single"/>
        </w:rPr>
        <w:t xml:space="preserve">   </w:t>
      </w:r>
      <w:r>
        <w:rPr>
          <w:rFonts w:hint="eastAsia" w:hAnsi="宋体"/>
          <w:sz w:val="24"/>
          <w:szCs w:val="24"/>
        </w:rPr>
        <w:t>为竞价人的委托代理人，代表本公司参加贵司组织的</w:t>
      </w:r>
      <w:r>
        <w:rPr>
          <w:rFonts w:hint="eastAsia" w:hAnsi="宋体"/>
          <w:sz w:val="24"/>
          <w:szCs w:val="24"/>
          <w:u w:val="single"/>
        </w:rPr>
        <w:t xml:space="preserve">                                    </w:t>
      </w:r>
      <w:r>
        <w:rPr>
          <w:rFonts w:hint="eastAsia" w:hAnsi="宋体"/>
          <w:sz w:val="24"/>
          <w:szCs w:val="24"/>
        </w:rPr>
        <w:t>项目（项目编号</w:t>
      </w:r>
      <w:r>
        <w:rPr>
          <w:rFonts w:hint="eastAsia" w:hAnsi="宋体"/>
          <w:sz w:val="24"/>
          <w:szCs w:val="24"/>
          <w:u w:val="single"/>
        </w:rPr>
        <w:t xml:space="preserve">               </w:t>
      </w:r>
      <w:r>
        <w:rPr>
          <w:rFonts w:hint="eastAsia" w:hAnsi="宋体"/>
          <w:sz w:val="24"/>
          <w:szCs w:val="24"/>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9"/>
        <w:snapToGrid w:val="0"/>
        <w:spacing w:line="500" w:lineRule="exact"/>
        <w:ind w:firstLine="480" w:firstLineChars="200"/>
        <w:jc w:val="left"/>
        <w:rPr>
          <w:rFonts w:hAnsi="宋体"/>
          <w:sz w:val="24"/>
          <w:szCs w:val="24"/>
        </w:rPr>
      </w:pPr>
      <w:r>
        <w:rPr>
          <w:rFonts w:hint="eastAsia" w:hAnsi="宋体"/>
          <w:sz w:val="24"/>
          <w:szCs w:val="24"/>
        </w:rPr>
        <w:t>本授权书自出具之日起生效。</w:t>
      </w:r>
    </w:p>
    <w:p>
      <w:pPr>
        <w:spacing w:line="500" w:lineRule="exact"/>
        <w:rPr>
          <w:rFonts w:ascii="宋体" w:hAnsi="宋体"/>
          <w:sz w:val="24"/>
        </w:rPr>
      </w:pPr>
      <w:r>
        <w:rPr>
          <w:rFonts w:hint="eastAsia" w:ascii="宋体" w:hAnsi="宋体"/>
          <w:sz w:val="24"/>
        </w:rPr>
        <w:t>竞价人的委托代理人：</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单位：</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hint="eastAsia" w:ascii="宋体" w:hAnsi="宋体"/>
          <w:sz w:val="24"/>
        </w:rPr>
        <w:t xml:space="preserve"> 电话：</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hint="eastAsia" w:ascii="宋体" w:hAnsi="宋体"/>
          <w:sz w:val="24"/>
        </w:rPr>
        <w:t>附：被授权人身份证件</w:t>
      </w:r>
    </w:p>
    <w:p>
      <w:pPr>
        <w:spacing w:line="500" w:lineRule="exact"/>
        <w:ind w:firstLine="3600" w:firstLineChars="1500"/>
        <w:rPr>
          <w:rFonts w:ascii="宋体" w:hAnsi="宋体"/>
          <w:sz w:val="24"/>
        </w:rPr>
      </w:pPr>
      <w:r>
        <w:rPr>
          <w:rFonts w:hint="eastAsia" w:ascii="宋体" w:hAnsi="宋体"/>
          <w:sz w:val="24"/>
        </w:rPr>
        <w:t>竞价人</w:t>
      </w:r>
    </w:p>
    <w:p>
      <w:pPr>
        <w:spacing w:line="500" w:lineRule="exact"/>
        <w:ind w:firstLine="3600" w:firstLineChars="1500"/>
        <w:rPr>
          <w:rFonts w:ascii="宋体" w:hAnsi="宋体"/>
          <w:sz w:val="24"/>
        </w:rPr>
      </w:pPr>
      <w:r>
        <w:rPr>
          <w:rFonts w:hint="eastAsia" w:ascii="宋体" w:hAnsi="宋体"/>
          <w:sz w:val="24"/>
        </w:rPr>
        <w:t>竞价人（全称并加盖公章）：</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日     期：</w:t>
      </w:r>
      <w:r>
        <w:rPr>
          <w:rFonts w:hint="eastAsia" w:ascii="宋体" w:hAnsi="宋体"/>
          <w:sz w:val="24"/>
          <w:u w:val="single"/>
        </w:rPr>
        <w:t xml:space="preserve">                          </w:t>
      </w:r>
    </w:p>
    <w:p>
      <w:pPr>
        <w:spacing w:line="500" w:lineRule="exact"/>
        <w:rPr>
          <w:rFonts w:ascii="宋体" w:hAnsi="宋体"/>
          <w:sz w:val="24"/>
        </w:rPr>
      </w:pPr>
    </w:p>
    <w:p>
      <w:pPr>
        <w:spacing w:line="500" w:lineRule="exact"/>
        <w:ind w:firstLine="3600" w:firstLineChars="1500"/>
        <w:rPr>
          <w:rFonts w:ascii="宋体" w:hAnsi="宋体"/>
          <w:sz w:val="24"/>
        </w:rPr>
      </w:pPr>
      <w:r>
        <w:rPr>
          <w:rFonts w:hint="eastAsia" w:ascii="宋体" w:hAnsi="宋体"/>
          <w:sz w:val="24"/>
        </w:rPr>
        <w:t>被授权人</w:t>
      </w:r>
    </w:p>
    <w:p>
      <w:pPr>
        <w:spacing w:line="500" w:lineRule="exact"/>
        <w:ind w:firstLine="3600" w:firstLineChars="1500"/>
        <w:rPr>
          <w:rFonts w:ascii="宋体" w:hAnsi="宋体"/>
          <w:sz w:val="24"/>
        </w:rPr>
      </w:pPr>
      <w:r>
        <w:rPr>
          <w:rFonts w:hint="eastAsia" w:ascii="宋体" w:hAnsi="宋体"/>
          <w:sz w:val="24"/>
        </w:rPr>
        <w:t>竞价人的委托代理人签字：</w:t>
      </w:r>
      <w:r>
        <w:rPr>
          <w:rFonts w:hint="eastAsia" w:ascii="宋体" w:hAnsi="宋体"/>
          <w:sz w:val="24"/>
          <w:u w:val="single"/>
        </w:rPr>
        <w:t xml:space="preserve">                    </w:t>
      </w:r>
    </w:p>
    <w:p>
      <w:pPr>
        <w:spacing w:line="500" w:lineRule="exact"/>
        <w:rPr>
          <w:rFonts w:ascii="宋体" w:hAnsi="宋体"/>
          <w:sz w:val="24"/>
        </w:rPr>
      </w:pPr>
    </w:p>
    <w:p>
      <w:pPr>
        <w:tabs>
          <w:tab w:val="left" w:pos="5355"/>
        </w:tabs>
        <w:spacing w:line="500" w:lineRule="exact"/>
        <w:ind w:firstLine="3720" w:firstLineChars="15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5355"/>
        </w:tabs>
        <w:spacing w:line="500" w:lineRule="exact"/>
        <w:rPr>
          <w:rFonts w:ascii="宋体" w:hAnsi="宋体"/>
          <w:b/>
          <w:sz w:val="24"/>
        </w:rPr>
      </w:pPr>
      <w:r>
        <w:rPr>
          <w:rFonts w:hint="eastAsia" w:ascii="宋体" w:hAnsi="宋体"/>
          <w:b/>
          <w:sz w:val="24"/>
        </w:rPr>
        <w:t>注：须附法定代表人及被授权人身份证件复印件正反面，</w:t>
      </w:r>
      <w:r>
        <w:rPr>
          <w:rFonts w:ascii="宋体" w:hAnsi="宋体"/>
          <w:b/>
          <w:bCs/>
          <w:sz w:val="24"/>
        </w:rPr>
        <w:t>加盖单位公章</w:t>
      </w:r>
      <w:r>
        <w:rPr>
          <w:rFonts w:hint="eastAsia" w:ascii="宋体" w:hAnsi="宋体"/>
          <w:b/>
          <w:bCs/>
          <w:sz w:val="24"/>
        </w:rPr>
        <w:t>。</w:t>
      </w:r>
    </w:p>
    <w:p>
      <w:pPr>
        <w:jc w:val="left"/>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附件9：</w:t>
      </w:r>
    </w:p>
    <w:bookmarkEnd w:id="0"/>
    <w:p>
      <w:pPr>
        <w:jc w:val="center"/>
        <w:rPr>
          <w:rFonts w:ascii="宋体" w:hAnsi="宋体"/>
          <w:b/>
          <w:sz w:val="28"/>
          <w:szCs w:val="28"/>
        </w:rPr>
      </w:pPr>
      <w:r>
        <w:rPr>
          <w:rFonts w:hint="eastAsia" w:ascii="宋体" w:hAnsi="宋体"/>
          <w:b/>
          <w:sz w:val="28"/>
          <w:szCs w:val="28"/>
        </w:rPr>
        <w:t>竞 价 书</w:t>
      </w:r>
    </w:p>
    <w:p>
      <w:pPr>
        <w:tabs>
          <w:tab w:val="left" w:pos="900"/>
        </w:tabs>
        <w:spacing w:line="500" w:lineRule="exact"/>
        <w:rPr>
          <w:rFonts w:ascii="宋体" w:hAnsi="宋体"/>
          <w:sz w:val="24"/>
          <w:szCs w:val="21"/>
        </w:rPr>
      </w:pPr>
      <w:r>
        <w:rPr>
          <w:rFonts w:hint="eastAsia" w:ascii="宋体" w:hAnsi="宋体"/>
          <w:sz w:val="24"/>
          <w:szCs w:val="21"/>
        </w:rPr>
        <w:t>致：</w:t>
      </w:r>
      <w:r>
        <w:rPr>
          <w:rFonts w:hint="eastAsia" w:ascii="宋体" w:hAnsi="宋体"/>
          <w:sz w:val="24"/>
          <w:szCs w:val="24"/>
        </w:rPr>
        <w:t>福建省智信招标有限公司</w:t>
      </w:r>
    </w:p>
    <w:p>
      <w:pPr>
        <w:tabs>
          <w:tab w:val="left" w:pos="900"/>
        </w:tabs>
        <w:spacing w:line="500" w:lineRule="exact"/>
        <w:ind w:firstLine="480" w:firstLineChars="200"/>
        <w:rPr>
          <w:rFonts w:ascii="宋体" w:hAnsi="宋体" w:cs="Arial"/>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cs="Arial"/>
          <w:sz w:val="24"/>
        </w:rPr>
        <w:t>竞价公告</w:t>
      </w:r>
      <w:r>
        <w:rPr>
          <w:rFonts w:hint="eastAsia" w:ascii="宋体" w:hAnsi="宋体"/>
          <w:sz w:val="24"/>
        </w:rPr>
        <w:t xml:space="preserve">（项目编号）: </w:t>
      </w:r>
      <w:r>
        <w:rPr>
          <w:rFonts w:hint="eastAsia" w:ascii="宋体" w:hAnsi="宋体"/>
          <w:sz w:val="24"/>
          <w:u w:val="single"/>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经正式授权并代表竞价人</w:t>
      </w:r>
      <w:r>
        <w:rPr>
          <w:rFonts w:hint="eastAsia" w:ascii="宋体" w:hAnsi="宋体" w:cs="Arial"/>
          <w:sz w:val="24"/>
          <w:u w:val="single"/>
        </w:rPr>
        <w:t xml:space="preserve"> </w:t>
      </w:r>
      <w:r>
        <w:rPr>
          <w:rFonts w:hint="eastAsia" w:ascii="宋体" w:hAnsi="宋体"/>
          <w:sz w:val="24"/>
          <w:u w:val="single"/>
        </w:rPr>
        <w:t>（竞价人名称、地址）</w:t>
      </w:r>
      <w:r>
        <w:rPr>
          <w:rFonts w:hint="eastAsia" w:ascii="宋体" w:hAnsi="宋体" w:cs="Arial"/>
          <w:sz w:val="24"/>
        </w:rPr>
        <w:t>参与贵方组织的本次网上竞价活动，并</w:t>
      </w:r>
      <w:r>
        <w:rPr>
          <w:rFonts w:ascii="宋体" w:hAnsi="宋体" w:cs="Arial"/>
          <w:sz w:val="24"/>
        </w:rPr>
        <w:t>提交以下文件</w:t>
      </w:r>
      <w:r>
        <w:rPr>
          <w:rFonts w:hint="eastAsia" w:ascii="宋体" w:hAnsi="宋体" w:cs="Arial"/>
          <w:sz w:val="24"/>
        </w:rPr>
        <w:t>一式三份</w:t>
      </w:r>
      <w:r>
        <w:rPr>
          <w:rFonts w:ascii="宋体" w:hAnsi="宋体" w:cs="Arial"/>
          <w:sz w:val="24"/>
        </w:rPr>
        <w:t>。</w:t>
      </w:r>
    </w:p>
    <w:p>
      <w:pPr>
        <w:tabs>
          <w:tab w:val="left" w:pos="900"/>
        </w:tabs>
        <w:spacing w:line="500" w:lineRule="exact"/>
        <w:ind w:firstLine="480" w:firstLineChars="200"/>
        <w:rPr>
          <w:rFonts w:ascii="宋体" w:hAnsi="宋体" w:cs="Arial"/>
          <w:sz w:val="24"/>
        </w:rPr>
      </w:pPr>
      <w:r>
        <w:rPr>
          <w:rFonts w:hint="eastAsia" w:ascii="宋体" w:hAnsi="宋体" w:cs="Arial"/>
          <w:sz w:val="24"/>
        </w:rPr>
        <w:t>（1）营业执照或事业单位法人证书复印件</w:t>
      </w:r>
    </w:p>
    <w:p>
      <w:pPr>
        <w:tabs>
          <w:tab w:val="left" w:pos="900"/>
        </w:tabs>
        <w:spacing w:line="500" w:lineRule="exact"/>
        <w:ind w:firstLine="480" w:firstLineChars="200"/>
        <w:rPr>
          <w:rFonts w:ascii="宋体" w:hAnsi="宋体" w:cs="Arial"/>
          <w:sz w:val="24"/>
        </w:rPr>
      </w:pPr>
      <w:r>
        <w:rPr>
          <w:rFonts w:hint="eastAsia" w:ascii="宋体" w:hAnsi="宋体" w:cs="Arial"/>
          <w:sz w:val="24"/>
        </w:rPr>
        <w:t>（2）财务状况报告（或资格承诺）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（3）依法缴纳税收凭据（或资格承诺）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（4）依法缴纳社会保障资金凭据（或资格承诺）</w:t>
      </w:r>
    </w:p>
    <w:p>
      <w:pPr>
        <w:tabs>
          <w:tab w:val="left" w:pos="900"/>
        </w:tabs>
        <w:spacing w:line="500" w:lineRule="exact"/>
        <w:ind w:firstLine="480" w:firstLineChars="200"/>
        <w:rPr>
          <w:rFonts w:ascii="宋体" w:hAnsi="宋体" w:cs="Arial"/>
          <w:sz w:val="24"/>
        </w:rPr>
      </w:pPr>
      <w:r>
        <w:rPr>
          <w:rFonts w:hint="eastAsia" w:ascii="宋体" w:hAnsi="宋体" w:cs="Arial"/>
          <w:sz w:val="24"/>
        </w:rPr>
        <w:t>（5）具备履行合同所必需的设备和专业技术能力的书面声明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（6）参加采购活动前三年内在经营活动中没有重大违法记录书面声明</w:t>
      </w:r>
    </w:p>
    <w:p>
      <w:pPr>
        <w:tabs>
          <w:tab w:val="left" w:pos="900"/>
        </w:tabs>
        <w:spacing w:line="500" w:lineRule="exact"/>
        <w:ind w:firstLine="480" w:firstLineChars="200"/>
        <w:rPr>
          <w:rFonts w:ascii="宋体" w:hAnsi="宋体" w:cs="Arial"/>
          <w:sz w:val="24"/>
        </w:rPr>
      </w:pPr>
      <w:r>
        <w:rPr>
          <w:rFonts w:hint="eastAsia" w:ascii="宋体" w:hAnsi="宋体" w:cs="Arial"/>
          <w:sz w:val="24"/>
        </w:rPr>
        <w:t>（7）信用信息查询结果</w:t>
      </w:r>
    </w:p>
    <w:p>
      <w:pPr>
        <w:tabs>
          <w:tab w:val="left" w:pos="900"/>
        </w:tabs>
        <w:spacing w:line="500" w:lineRule="exact"/>
        <w:ind w:firstLine="480" w:firstLineChars="200"/>
        <w:rPr>
          <w:rFonts w:ascii="宋体" w:hAnsi="宋体" w:cs="Arial"/>
          <w:sz w:val="24"/>
        </w:rPr>
      </w:pPr>
      <w:r>
        <w:rPr>
          <w:rFonts w:hint="eastAsia" w:ascii="宋体" w:hAnsi="宋体" w:cs="Arial"/>
          <w:sz w:val="24"/>
        </w:rPr>
        <w:t>（8）法定代表人授权书</w:t>
      </w:r>
    </w:p>
    <w:p>
      <w:pPr>
        <w:tabs>
          <w:tab w:val="left" w:pos="900"/>
        </w:tabs>
        <w:spacing w:line="500" w:lineRule="exact"/>
        <w:ind w:firstLine="480" w:firstLineChars="200"/>
        <w:rPr>
          <w:rFonts w:ascii="宋体" w:hAnsi="宋体" w:cs="Arial"/>
          <w:sz w:val="24"/>
        </w:rPr>
      </w:pPr>
      <w:r>
        <w:rPr>
          <w:rFonts w:hint="eastAsia" w:ascii="宋体" w:hAnsi="宋体" w:cs="Arial"/>
          <w:sz w:val="24"/>
        </w:rPr>
        <w:t>（9）竞价书</w:t>
      </w:r>
    </w:p>
    <w:p>
      <w:pPr>
        <w:tabs>
          <w:tab w:val="left" w:pos="900"/>
        </w:tabs>
        <w:spacing w:line="500" w:lineRule="exact"/>
        <w:ind w:firstLine="480" w:firstLineChars="200"/>
        <w:rPr>
          <w:rFonts w:ascii="宋体" w:hAnsi="宋体" w:cs="Arial"/>
          <w:sz w:val="24"/>
        </w:rPr>
      </w:pPr>
      <w:r>
        <w:rPr>
          <w:rFonts w:hint="eastAsia" w:ascii="宋体" w:hAnsi="宋体" w:cs="Arial"/>
          <w:sz w:val="24"/>
        </w:rPr>
        <w:t>（10）竞价一览表</w:t>
      </w:r>
    </w:p>
    <w:p>
      <w:pPr>
        <w:tabs>
          <w:tab w:val="left" w:pos="900"/>
        </w:tabs>
        <w:spacing w:line="500" w:lineRule="exact"/>
        <w:ind w:firstLine="480" w:firstLineChars="200"/>
        <w:rPr>
          <w:rFonts w:ascii="宋体" w:hAnsi="宋体" w:cs="Arial"/>
          <w:sz w:val="24"/>
        </w:rPr>
      </w:pPr>
      <w:r>
        <w:rPr>
          <w:rFonts w:hint="eastAsia" w:ascii="宋体" w:hAnsi="宋体" w:cs="Arial"/>
          <w:sz w:val="24"/>
        </w:rPr>
        <w:t>（11）技术和服务要求响应表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（12）商务条件响应表</w:t>
      </w:r>
    </w:p>
    <w:p>
      <w:pPr>
        <w:tabs>
          <w:tab w:val="left" w:pos="900"/>
        </w:tabs>
        <w:spacing w:line="500" w:lineRule="exact"/>
        <w:ind w:firstLine="480" w:firstLineChars="200"/>
        <w:rPr>
          <w:rFonts w:ascii="宋体" w:hAnsi="宋体" w:cs="Arial"/>
          <w:sz w:val="24"/>
        </w:rPr>
      </w:pPr>
      <w:r>
        <w:rPr>
          <w:rFonts w:hint="eastAsia" w:ascii="宋体" w:hAnsi="宋体" w:cs="Arial"/>
          <w:sz w:val="24"/>
        </w:rPr>
        <w:t>（13）属于政府强制节能产品的证明材料（若有）</w:t>
      </w:r>
    </w:p>
    <w:p>
      <w:pPr>
        <w:tabs>
          <w:tab w:val="left" w:pos="900"/>
        </w:tabs>
        <w:spacing w:line="500" w:lineRule="exact"/>
        <w:ind w:firstLine="480" w:firstLineChars="200"/>
        <w:rPr>
          <w:rFonts w:ascii="宋体" w:hAnsi="宋体" w:cs="Arial"/>
          <w:sz w:val="24"/>
        </w:rPr>
      </w:pPr>
      <w:r>
        <w:rPr>
          <w:rFonts w:hint="eastAsia" w:ascii="宋体" w:hAnsi="宋体" w:cs="Arial"/>
          <w:sz w:val="24"/>
        </w:rPr>
        <w:t>（14）售后服务承诺</w:t>
      </w:r>
    </w:p>
    <w:p>
      <w:pPr>
        <w:tabs>
          <w:tab w:val="left" w:pos="900"/>
        </w:tabs>
        <w:spacing w:line="500" w:lineRule="exact"/>
        <w:ind w:firstLine="480" w:firstLineChars="200"/>
        <w:rPr>
          <w:rFonts w:ascii="宋体" w:hAnsi="宋体"/>
        </w:rPr>
      </w:pPr>
      <w:r>
        <w:rPr>
          <w:rFonts w:hint="eastAsia" w:ascii="宋体" w:hAnsi="宋体" w:cs="Arial"/>
          <w:sz w:val="24"/>
          <w:szCs w:val="22"/>
        </w:rPr>
        <w:t>（15）竞价人认为需提供的其他资料</w:t>
      </w:r>
    </w:p>
    <w:p>
      <w:pPr>
        <w:tabs>
          <w:tab w:val="left" w:pos="900"/>
        </w:tabs>
        <w:spacing w:line="500" w:lineRule="exact"/>
        <w:ind w:firstLine="480" w:firstLineChars="200"/>
        <w:rPr>
          <w:rFonts w:ascii="宋体" w:hAnsi="宋体" w:cs="Arial"/>
          <w:sz w:val="24"/>
        </w:rPr>
      </w:pPr>
      <w:r>
        <w:rPr>
          <w:rFonts w:hint="eastAsia" w:ascii="宋体" w:hAnsi="宋体" w:cs="Arial"/>
          <w:sz w:val="24"/>
        </w:rPr>
        <w:t>（16）网上竞价承诺书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（17）网上竞价采购合同送达承诺书</w:t>
      </w:r>
    </w:p>
    <w:p>
      <w:pPr>
        <w:tabs>
          <w:tab w:val="left" w:pos="900"/>
        </w:tabs>
        <w:spacing w:line="500" w:lineRule="exact"/>
        <w:ind w:firstLine="480" w:firstLineChars="200"/>
        <w:rPr>
          <w:rFonts w:ascii="宋体" w:hAnsi="宋体" w:cs="Arial"/>
          <w:sz w:val="24"/>
        </w:rPr>
      </w:pPr>
      <w:r>
        <w:rPr>
          <w:rFonts w:hint="eastAsia" w:ascii="宋体" w:hAnsi="宋体" w:cs="Arial"/>
          <w:sz w:val="24"/>
        </w:rPr>
        <w:t>（18）代理服务费承诺书</w:t>
      </w:r>
    </w:p>
    <w:p>
      <w:pPr>
        <w:tabs>
          <w:tab w:val="left" w:pos="540"/>
          <w:tab w:val="left" w:pos="900"/>
        </w:tabs>
        <w:spacing w:line="500" w:lineRule="exact"/>
        <w:rPr>
          <w:rFonts w:ascii="宋体" w:hAnsi="宋体" w:cs="Arial"/>
          <w:sz w:val="24"/>
        </w:rPr>
      </w:pPr>
      <w:r>
        <w:rPr>
          <w:rFonts w:ascii="宋体" w:hAnsi="宋体" w:cs="Arial"/>
          <w:sz w:val="24"/>
        </w:rPr>
        <w:t>据此函，签字代表宣布同意如下：</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1.</w:t>
      </w:r>
      <w:r>
        <w:rPr>
          <w:rFonts w:ascii="宋体" w:hAnsi="宋体" w:cs="Arial"/>
          <w:sz w:val="24"/>
        </w:rPr>
        <w:t>竞价人将按</w:t>
      </w:r>
      <w:r>
        <w:rPr>
          <w:rFonts w:hint="eastAsia" w:ascii="宋体" w:hAnsi="宋体"/>
          <w:sz w:val="24"/>
        </w:rPr>
        <w:t>竞价文件及</w:t>
      </w:r>
      <w:r>
        <w:rPr>
          <w:rFonts w:ascii="宋体" w:hAnsi="宋体" w:cs="Arial"/>
          <w:sz w:val="24"/>
        </w:rPr>
        <w:t>竞价</w:t>
      </w:r>
      <w:r>
        <w:rPr>
          <w:rFonts w:hint="eastAsia" w:ascii="宋体" w:hAnsi="宋体" w:cs="Arial"/>
          <w:sz w:val="24"/>
        </w:rPr>
        <w:t>公告</w:t>
      </w:r>
      <w:r>
        <w:rPr>
          <w:rFonts w:ascii="宋体" w:hAnsi="宋体" w:cs="Arial"/>
          <w:sz w:val="24"/>
        </w:rPr>
        <w:t>规定履行合同责任和义务。</w:t>
      </w:r>
      <w:r>
        <w:rPr>
          <w:rFonts w:hint="eastAsia" w:ascii="宋体" w:hAnsi="宋体" w:cs="Arial"/>
          <w:b/>
          <w:sz w:val="24"/>
        </w:rPr>
        <w:t>成交后将网上竞价项目报价文件</w:t>
      </w:r>
      <w:r>
        <w:rPr>
          <w:rFonts w:hint="eastAsia" w:ascii="宋体" w:hAnsi="宋体"/>
          <w:b/>
          <w:sz w:val="24"/>
        </w:rPr>
        <w:t>装订成册，加盖骑缝章。</w:t>
      </w:r>
    </w:p>
    <w:p>
      <w:pPr>
        <w:tabs>
          <w:tab w:val="left" w:pos="540"/>
          <w:tab w:val="left" w:pos="900"/>
        </w:tabs>
        <w:spacing w:line="500" w:lineRule="exact"/>
        <w:ind w:firstLine="480" w:firstLineChars="200"/>
        <w:rPr>
          <w:rFonts w:ascii="宋体" w:hAnsi="宋体" w:cs="Arial"/>
          <w:sz w:val="24"/>
        </w:rPr>
      </w:pPr>
      <w:r>
        <w:rPr>
          <w:rFonts w:hint="eastAsia" w:ascii="宋体" w:hAnsi="宋体" w:cs="Arial"/>
          <w:sz w:val="24"/>
        </w:rPr>
        <w:t>2.</w:t>
      </w:r>
      <w:r>
        <w:rPr>
          <w:rFonts w:ascii="宋体" w:hAnsi="宋体" w:cs="Arial"/>
          <w:sz w:val="24"/>
        </w:rPr>
        <w:t>竞价人已详细审查全部竞价</w:t>
      </w:r>
      <w:r>
        <w:rPr>
          <w:rFonts w:hint="eastAsia" w:ascii="宋体" w:hAnsi="宋体" w:cs="Arial"/>
          <w:sz w:val="24"/>
        </w:rPr>
        <w:t>公告</w:t>
      </w:r>
      <w:r>
        <w:rPr>
          <w:rFonts w:ascii="宋体" w:hAnsi="宋体" w:cs="Arial"/>
          <w:sz w:val="24"/>
        </w:rPr>
        <w:t>，包括</w:t>
      </w:r>
      <w:r>
        <w:rPr>
          <w:rFonts w:hint="eastAsia" w:ascii="宋体" w:hAnsi="宋体" w:cs="Arial"/>
          <w:sz w:val="24"/>
        </w:rPr>
        <w:t>补充公告</w:t>
      </w:r>
      <w:r>
        <w:rPr>
          <w:rFonts w:ascii="宋体" w:hAnsi="宋体" w:cs="Arial"/>
          <w:sz w:val="24"/>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3.</w:t>
      </w:r>
      <w:r>
        <w:rPr>
          <w:rFonts w:ascii="宋体" w:hAnsi="宋体" w:cs="宋体"/>
          <w:kern w:val="0"/>
          <w:sz w:val="24"/>
        </w:rPr>
        <w:t>保证依据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要求和我公司竞价书的承诺，及时与用户签订合同，按竞价书承诺的价格及时向</w:t>
      </w:r>
      <w:r>
        <w:rPr>
          <w:rFonts w:hint="eastAsia" w:ascii="宋体" w:hAnsi="宋体" w:cs="宋体"/>
          <w:kern w:val="0"/>
          <w:sz w:val="24"/>
        </w:rPr>
        <w:t>采购人</w:t>
      </w:r>
      <w:r>
        <w:rPr>
          <w:rFonts w:ascii="宋体" w:hAnsi="宋体" w:cs="宋体"/>
          <w:kern w:val="0"/>
          <w:sz w:val="24"/>
        </w:rPr>
        <w:t>提供高质量的产品和服务。</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4.</w:t>
      </w:r>
      <w:r>
        <w:rPr>
          <w:rFonts w:ascii="宋体" w:hAnsi="宋体" w:cs="宋体"/>
          <w:kern w:val="0"/>
          <w:sz w:val="24"/>
        </w:rPr>
        <w:t>本项目</w:t>
      </w:r>
      <w:r>
        <w:rPr>
          <w:rFonts w:hint="eastAsia" w:ascii="宋体" w:hAnsi="宋体" w:cs="宋体"/>
          <w:kern w:val="0"/>
          <w:sz w:val="24"/>
        </w:rPr>
        <w:t>竞价</w:t>
      </w:r>
      <w:r>
        <w:rPr>
          <w:rFonts w:hint="eastAsia" w:ascii="宋体" w:hAnsi="宋体" w:cs="Arial"/>
          <w:sz w:val="24"/>
        </w:rPr>
        <w:t>公告</w:t>
      </w:r>
      <w:r>
        <w:rPr>
          <w:rFonts w:ascii="宋体" w:hAnsi="宋体" w:cs="宋体"/>
          <w:kern w:val="0"/>
          <w:sz w:val="24"/>
        </w:rPr>
        <w:t>、</w:t>
      </w:r>
      <w:r>
        <w:rPr>
          <w:rFonts w:hint="eastAsia" w:ascii="宋体" w:hAnsi="宋体" w:cs="宋体"/>
          <w:kern w:val="0"/>
          <w:sz w:val="24"/>
        </w:rPr>
        <w:t>竞价人</w:t>
      </w:r>
      <w:r>
        <w:rPr>
          <w:rFonts w:ascii="宋体" w:hAnsi="宋体" w:cs="宋体"/>
          <w:kern w:val="0"/>
          <w:sz w:val="24"/>
        </w:rPr>
        <w:t>的</w:t>
      </w:r>
      <w:r>
        <w:rPr>
          <w:rFonts w:hint="eastAsia" w:ascii="宋体" w:hAnsi="宋体" w:cs="宋体"/>
          <w:kern w:val="0"/>
          <w:sz w:val="24"/>
        </w:rPr>
        <w:t>报价文件</w:t>
      </w:r>
      <w:r>
        <w:rPr>
          <w:rFonts w:ascii="宋体" w:hAnsi="宋体" w:cs="宋体"/>
          <w:kern w:val="0"/>
          <w:sz w:val="24"/>
        </w:rPr>
        <w:t>包括对售后服务的承诺对我</w:t>
      </w:r>
      <w:r>
        <w:rPr>
          <w:rFonts w:hint="eastAsia" w:ascii="宋体" w:hAnsi="宋体" w:cs="宋体"/>
          <w:kern w:val="0"/>
          <w:sz w:val="24"/>
        </w:rPr>
        <w:t>方</w:t>
      </w:r>
      <w:r>
        <w:rPr>
          <w:rFonts w:ascii="宋体" w:hAnsi="宋体" w:cs="宋体"/>
          <w:kern w:val="0"/>
          <w:sz w:val="24"/>
        </w:rPr>
        <w:t>具有同等约束力。</w:t>
      </w:r>
    </w:p>
    <w:p>
      <w:pPr>
        <w:tabs>
          <w:tab w:val="left" w:pos="900"/>
        </w:tabs>
        <w:spacing w:line="500" w:lineRule="exact"/>
        <w:ind w:firstLine="480" w:firstLineChars="200"/>
        <w:rPr>
          <w:rFonts w:ascii="宋体" w:hAnsi="宋体" w:cs="Arial"/>
          <w:sz w:val="24"/>
        </w:rPr>
      </w:pPr>
      <w:r>
        <w:rPr>
          <w:rFonts w:hint="eastAsia" w:ascii="宋体" w:hAnsi="宋体" w:cs="宋体"/>
          <w:kern w:val="0"/>
          <w:sz w:val="24"/>
        </w:rPr>
        <w:t>5.</w:t>
      </w:r>
      <w:r>
        <w:rPr>
          <w:rFonts w:ascii="宋体" w:hAnsi="宋体" w:cs="宋体"/>
          <w:kern w:val="0"/>
          <w:sz w:val="24"/>
        </w:rPr>
        <w:t>获得竞价供货资格后</w:t>
      </w:r>
      <w:r>
        <w:rPr>
          <w:rFonts w:ascii="宋体" w:hAnsi="宋体" w:cs="宋体"/>
          <w:bCs/>
          <w:kern w:val="0"/>
          <w:sz w:val="24"/>
        </w:rPr>
        <w:t>若无法按约定条款履行义务或有拆、换设备及零件，</w:t>
      </w:r>
      <w:r>
        <w:rPr>
          <w:rFonts w:ascii="宋体" w:hAnsi="宋体" w:cs="宋体"/>
          <w:kern w:val="0"/>
          <w:sz w:val="24"/>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rPr>
      </w:pPr>
      <w:r>
        <w:rPr>
          <w:rFonts w:hint="eastAsia" w:ascii="宋体" w:hAnsi="宋体" w:cs="Arial"/>
          <w:sz w:val="24"/>
        </w:rPr>
        <w:t>6.本</w:t>
      </w:r>
      <w:r>
        <w:rPr>
          <w:rFonts w:ascii="宋体" w:hAnsi="宋体" w:cs="Arial"/>
          <w:sz w:val="24"/>
        </w:rPr>
        <w:t>竞价有效期自</w:t>
      </w:r>
      <w:r>
        <w:rPr>
          <w:rFonts w:hint="eastAsia" w:ascii="宋体" w:hAnsi="宋体" w:cs="Arial"/>
          <w:sz w:val="24"/>
        </w:rPr>
        <w:t>网上竞价报价文件递交截止时间</w:t>
      </w:r>
      <w:r>
        <w:rPr>
          <w:rFonts w:ascii="宋体" w:hAnsi="宋体" w:cs="Arial"/>
          <w:sz w:val="24"/>
        </w:rPr>
        <w:t>起</w:t>
      </w:r>
      <w:r>
        <w:rPr>
          <w:rFonts w:hint="eastAsia" w:ascii="宋体" w:hAnsi="宋体" w:cs="Arial"/>
          <w:sz w:val="24"/>
        </w:rPr>
        <w:t>60</w:t>
      </w:r>
      <w:r>
        <w:rPr>
          <w:rFonts w:ascii="宋体" w:hAnsi="宋体" w:cs="Arial"/>
          <w:sz w:val="24"/>
        </w:rPr>
        <w:t>个日历日。</w:t>
      </w:r>
    </w:p>
    <w:p>
      <w:pPr>
        <w:tabs>
          <w:tab w:val="left" w:pos="900"/>
        </w:tabs>
        <w:spacing w:line="500" w:lineRule="exact"/>
        <w:ind w:firstLine="480" w:firstLineChars="200"/>
        <w:rPr>
          <w:rFonts w:ascii="宋体" w:hAnsi="宋体" w:cs="Arial"/>
          <w:sz w:val="24"/>
        </w:rPr>
      </w:pPr>
      <w:r>
        <w:rPr>
          <w:rFonts w:hint="eastAsia" w:ascii="宋体" w:hAnsi="宋体" w:cs="Arial"/>
          <w:sz w:val="24"/>
        </w:rPr>
        <w:t>7.</w:t>
      </w:r>
      <w:r>
        <w:rPr>
          <w:rFonts w:ascii="宋体" w:hAnsi="宋体" w:cs="Arial"/>
          <w:sz w:val="24"/>
        </w:rPr>
        <w:t>如果在规定的</w:t>
      </w:r>
      <w:r>
        <w:rPr>
          <w:rFonts w:hint="eastAsia" w:ascii="宋体" w:hAnsi="宋体" w:cs="Arial"/>
          <w:sz w:val="24"/>
        </w:rPr>
        <w:t>网上竞价报价文件递交截止时间</w:t>
      </w:r>
      <w:r>
        <w:rPr>
          <w:rFonts w:ascii="宋体" w:hAnsi="宋体" w:cs="Arial"/>
          <w:sz w:val="24"/>
        </w:rPr>
        <w:t>后，竞价人在竞价有效期内撤回竞价，其竞价保证金将被没收。</w:t>
      </w:r>
    </w:p>
    <w:p>
      <w:pPr>
        <w:tabs>
          <w:tab w:val="left" w:pos="900"/>
        </w:tabs>
        <w:spacing w:line="500" w:lineRule="exact"/>
        <w:ind w:firstLine="480" w:firstLineChars="200"/>
        <w:rPr>
          <w:rFonts w:ascii="宋体" w:hAnsi="宋体" w:cs="Arial"/>
          <w:sz w:val="24"/>
        </w:rPr>
      </w:pPr>
      <w:r>
        <w:rPr>
          <w:rFonts w:hint="eastAsia" w:ascii="宋体" w:hAnsi="宋体" w:cs="Arial"/>
          <w:sz w:val="24"/>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rPr>
      </w:pPr>
      <w:r>
        <w:rPr>
          <w:rFonts w:hint="eastAsia" w:ascii="宋体" w:hAnsi="宋体" w:cs="Arial"/>
          <w:sz w:val="24"/>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rPr>
      </w:pPr>
      <w:r>
        <w:rPr>
          <w:rFonts w:hint="eastAsia" w:ascii="宋体" w:hAnsi="宋体" w:cs="Arial"/>
          <w:sz w:val="24"/>
        </w:rPr>
        <w:t xml:space="preserve">   10.</w:t>
      </w:r>
      <w:r>
        <w:rPr>
          <w:rFonts w:ascii="宋体" w:hAnsi="宋体" w:cs="Arial"/>
          <w:sz w:val="24"/>
        </w:rPr>
        <w:t>与本竞价有关的一切正式往来通讯请寄：</w:t>
      </w:r>
    </w:p>
    <w:p>
      <w:pPr>
        <w:spacing w:line="500" w:lineRule="exact"/>
        <w:ind w:firstLine="720" w:firstLineChars="300"/>
        <w:rPr>
          <w:rFonts w:ascii="宋体" w:hAnsi="宋体"/>
          <w:sz w:val="24"/>
          <w:u w:val="single"/>
        </w:rPr>
      </w:pPr>
      <w:r>
        <w:rPr>
          <w:rFonts w:hint="eastAsia" w:ascii="宋体" w:hAnsi="宋体"/>
          <w:sz w:val="24"/>
        </w:rPr>
        <w:t xml:space="preserve">地址： </w:t>
      </w:r>
      <w:r>
        <w:rPr>
          <w:rFonts w:hint="eastAsia" w:ascii="宋体" w:hAnsi="宋体"/>
          <w:sz w:val="24"/>
          <w:u w:val="single"/>
        </w:rPr>
        <w:t xml:space="preserve">                </w:t>
      </w:r>
      <w:r>
        <w:rPr>
          <w:rFonts w:hint="eastAsia" w:ascii="宋体" w:hAnsi="宋体"/>
          <w:sz w:val="24"/>
        </w:rPr>
        <w:t xml:space="preserve"> 邮编：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手机： </w:t>
      </w:r>
      <w:r>
        <w:rPr>
          <w:rFonts w:hint="eastAsia" w:ascii="宋体" w:hAnsi="宋体"/>
          <w:sz w:val="24"/>
          <w:u w:val="single"/>
        </w:rPr>
        <w:t xml:space="preserve">                </w:t>
      </w:r>
      <w:r>
        <w:rPr>
          <w:rFonts w:hint="eastAsia" w:ascii="宋体" w:hAnsi="宋体"/>
          <w:sz w:val="24"/>
        </w:rPr>
        <w:t xml:space="preserve"> 传真： </w:t>
      </w:r>
      <w:r>
        <w:rPr>
          <w:rFonts w:hint="eastAsia" w:ascii="宋体" w:hAnsi="宋体"/>
          <w:sz w:val="24"/>
          <w:u w:val="single"/>
        </w:rPr>
        <w:t xml:space="preserve">                 </w:t>
      </w:r>
    </w:p>
    <w:p>
      <w:pPr>
        <w:spacing w:line="500" w:lineRule="exact"/>
        <w:rPr>
          <w:rFonts w:ascii="宋体" w:hAnsi="宋体"/>
          <w:sz w:val="24"/>
          <w:u w:val="single"/>
        </w:rPr>
      </w:pPr>
      <w:r>
        <w:rPr>
          <w:rFonts w:hint="eastAsia" w:ascii="宋体" w:hAnsi="宋体"/>
          <w:sz w:val="24"/>
        </w:rPr>
        <w:t xml:space="preserve">      竞价人授权代表签字： </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竞价人（全称并加盖公章）：</w:t>
      </w:r>
      <w:r>
        <w:rPr>
          <w:rFonts w:hint="eastAsia" w:ascii="宋体" w:hAnsi="宋体"/>
          <w:sz w:val="24"/>
          <w:u w:val="single"/>
        </w:rPr>
        <w:t xml:space="preserve">                       </w:t>
      </w:r>
    </w:p>
    <w:p>
      <w:pPr>
        <w:tabs>
          <w:tab w:val="left" w:pos="5355"/>
        </w:tabs>
        <w:spacing w:line="500" w:lineRule="exact"/>
        <w:rPr>
          <w:rFonts w:ascii="宋体" w:hAnsi="宋体"/>
          <w:sz w:val="24"/>
        </w:rPr>
      </w:pPr>
      <w:r>
        <w:rPr>
          <w:rFonts w:hint="eastAsia" w:ascii="宋体" w:hAnsi="宋体"/>
          <w:sz w:val="24"/>
        </w:rPr>
        <w:t xml:space="preserve">      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kern w:val="0"/>
          <w:sz w:val="24"/>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rPr>
      </w:pPr>
      <w:r>
        <w:rPr>
          <w:rFonts w:hint="eastAsia" w:ascii="宋体" w:hAnsi="宋体" w:cs="宋体"/>
          <w:b/>
          <w:kern w:val="0"/>
          <w:sz w:val="24"/>
        </w:rPr>
        <w:t>附件10：</w:t>
      </w:r>
    </w:p>
    <w:p>
      <w:pPr>
        <w:jc w:val="center"/>
        <w:rPr>
          <w:rFonts w:ascii="宋体" w:hAnsi="宋体"/>
          <w:b/>
          <w:sz w:val="28"/>
          <w:szCs w:val="28"/>
        </w:rPr>
      </w:pPr>
      <w:r>
        <w:rPr>
          <w:rFonts w:hint="eastAsia" w:ascii="宋体" w:hAnsi="宋体"/>
          <w:b/>
          <w:sz w:val="28"/>
          <w:szCs w:val="28"/>
        </w:rPr>
        <w:t>竞价一览表</w:t>
      </w:r>
    </w:p>
    <w:p>
      <w:pPr>
        <w:rPr>
          <w:rFonts w:ascii="宋体" w:hAnsi="宋体"/>
          <w:b/>
          <w:sz w:val="24"/>
          <w:szCs w:val="24"/>
        </w:rPr>
      </w:pPr>
    </w:p>
    <w:p>
      <w:pPr>
        <w:jc w:val="right"/>
        <w:rPr>
          <w:rFonts w:ascii="宋体" w:hAnsi="宋体"/>
          <w:sz w:val="24"/>
          <w:szCs w:val="24"/>
        </w:rPr>
      </w:pPr>
      <w:r>
        <w:rPr>
          <w:rFonts w:hint="eastAsia" w:ascii="宋体" w:hAnsi="宋体"/>
          <w:sz w:val="24"/>
          <w:szCs w:val="24"/>
        </w:rPr>
        <w:t>金额单位：元人民币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rPr>
            </w:pPr>
            <w:r>
              <w:rPr>
                <w:rFonts w:hint="eastAsia" w:ascii="宋体" w:hAnsi="宋体"/>
                <w:sz w:val="24"/>
              </w:rPr>
              <w:t>合同包</w:t>
            </w:r>
          </w:p>
        </w:tc>
        <w:tc>
          <w:tcPr>
            <w:tcW w:w="763" w:type="dxa"/>
            <w:vAlign w:val="center"/>
          </w:tcPr>
          <w:p>
            <w:pPr>
              <w:jc w:val="center"/>
              <w:rPr>
                <w:rFonts w:ascii="宋体" w:hAnsi="宋体"/>
                <w:sz w:val="24"/>
              </w:rPr>
            </w:pPr>
            <w:r>
              <w:rPr>
                <w:rFonts w:hint="eastAsia" w:ascii="宋体" w:hAnsi="宋体"/>
                <w:sz w:val="24"/>
              </w:rPr>
              <w:t>品目号</w:t>
            </w:r>
          </w:p>
        </w:tc>
        <w:tc>
          <w:tcPr>
            <w:tcW w:w="1703" w:type="dxa"/>
            <w:vAlign w:val="center"/>
          </w:tcPr>
          <w:p>
            <w:pPr>
              <w:jc w:val="center"/>
              <w:rPr>
                <w:rFonts w:ascii="宋体" w:hAnsi="宋体"/>
                <w:sz w:val="24"/>
              </w:rPr>
            </w:pPr>
            <w:r>
              <w:rPr>
                <w:rFonts w:hint="eastAsia" w:ascii="宋体" w:hAnsi="宋体"/>
                <w:sz w:val="24"/>
              </w:rPr>
              <w:t>品目名称</w:t>
            </w:r>
          </w:p>
        </w:tc>
        <w:tc>
          <w:tcPr>
            <w:tcW w:w="1391" w:type="dxa"/>
            <w:vAlign w:val="center"/>
          </w:tcPr>
          <w:p>
            <w:pPr>
              <w:jc w:val="center"/>
              <w:rPr>
                <w:rFonts w:ascii="宋体" w:hAnsi="宋体"/>
                <w:sz w:val="24"/>
              </w:rPr>
            </w:pPr>
            <w:r>
              <w:rPr>
                <w:rFonts w:hint="eastAsia" w:ascii="宋体" w:hAnsi="宋体"/>
                <w:sz w:val="24"/>
              </w:rPr>
              <w:t>品牌型号</w:t>
            </w:r>
          </w:p>
        </w:tc>
        <w:tc>
          <w:tcPr>
            <w:tcW w:w="994" w:type="dxa"/>
            <w:vAlign w:val="center"/>
          </w:tcPr>
          <w:p>
            <w:pPr>
              <w:jc w:val="center"/>
              <w:rPr>
                <w:rFonts w:ascii="宋体" w:hAnsi="宋体"/>
                <w:sz w:val="24"/>
              </w:rPr>
            </w:pPr>
            <w:r>
              <w:rPr>
                <w:rFonts w:hint="eastAsia" w:ascii="宋体" w:hAnsi="宋体"/>
                <w:sz w:val="24"/>
              </w:rPr>
              <w:t>数量</w:t>
            </w:r>
          </w:p>
        </w:tc>
        <w:tc>
          <w:tcPr>
            <w:tcW w:w="1386" w:type="dxa"/>
            <w:vAlign w:val="center"/>
          </w:tcPr>
          <w:p>
            <w:pPr>
              <w:jc w:val="center"/>
              <w:rPr>
                <w:rFonts w:ascii="宋体" w:hAnsi="宋体"/>
                <w:sz w:val="24"/>
              </w:rPr>
            </w:pPr>
            <w:r>
              <w:rPr>
                <w:rFonts w:hint="eastAsia" w:ascii="宋体" w:hAnsi="宋体"/>
                <w:sz w:val="24"/>
              </w:rPr>
              <w:t>总价最高限价(元)</w:t>
            </w:r>
          </w:p>
        </w:tc>
        <w:tc>
          <w:tcPr>
            <w:tcW w:w="992" w:type="dxa"/>
            <w:vAlign w:val="center"/>
          </w:tcPr>
          <w:p>
            <w:pPr>
              <w:jc w:val="center"/>
              <w:rPr>
                <w:rFonts w:ascii="宋体" w:hAnsi="宋体"/>
                <w:sz w:val="24"/>
              </w:rPr>
            </w:pPr>
            <w:r>
              <w:rPr>
                <w:rFonts w:hint="eastAsia" w:ascii="宋体" w:hAnsi="宋体"/>
                <w:sz w:val="24"/>
              </w:rPr>
              <w:t>单价(元)</w:t>
            </w:r>
          </w:p>
        </w:tc>
        <w:tc>
          <w:tcPr>
            <w:tcW w:w="1405" w:type="dxa"/>
            <w:vAlign w:val="center"/>
          </w:tcPr>
          <w:p>
            <w:pPr>
              <w:jc w:val="center"/>
              <w:rPr>
                <w:rFonts w:ascii="宋体" w:hAnsi="宋体"/>
                <w:sz w:val="24"/>
              </w:rPr>
            </w:pPr>
            <w:r>
              <w:rPr>
                <w:rFonts w:hint="eastAsia" w:ascii="宋体" w:hAnsi="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rPr>
            </w:pPr>
            <w:r>
              <w:rPr>
                <w:rFonts w:hint="eastAsia" w:ascii="宋体" w:hAnsi="宋体"/>
                <w:sz w:val="24"/>
              </w:rPr>
              <w:t>1</w:t>
            </w:r>
          </w:p>
        </w:tc>
        <w:tc>
          <w:tcPr>
            <w:tcW w:w="763" w:type="dxa"/>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1-1</w:t>
            </w: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1-2</w:t>
            </w: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ascii="宋体" w:hAnsi="宋体"/>
                <w:sz w:val="24"/>
              </w:rPr>
            </w:pP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hint="eastAsia" w:ascii="宋体" w:hAnsi="宋体" w:eastAsia="宋体"/>
                <w:sz w:val="24"/>
                <w:lang w:eastAsia="zh-CN"/>
              </w:rPr>
            </w:pPr>
            <w:r>
              <w:rPr>
                <w:rFonts w:hint="eastAsia" w:ascii="宋体" w:hAnsi="宋体"/>
                <w:sz w:val="24"/>
                <w:lang w:eastAsia="zh-CN"/>
              </w:rPr>
              <w:t>……</w:t>
            </w: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rPr>
            </w:pPr>
          </w:p>
        </w:tc>
        <w:tc>
          <w:tcPr>
            <w:tcW w:w="763" w:type="dxa"/>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1-14</w:t>
            </w:r>
          </w:p>
        </w:tc>
        <w:tc>
          <w:tcPr>
            <w:tcW w:w="1703" w:type="dxa"/>
            <w:vAlign w:val="center"/>
          </w:tcPr>
          <w:p>
            <w:pPr>
              <w:widowControl/>
              <w:jc w:val="center"/>
              <w:textAlignment w:val="center"/>
              <w:rPr>
                <w:rFonts w:ascii="宋体" w:hAnsi="宋体"/>
                <w:sz w:val="24"/>
              </w:rPr>
            </w:pPr>
          </w:p>
        </w:tc>
        <w:tc>
          <w:tcPr>
            <w:tcW w:w="1391" w:type="dxa"/>
            <w:vAlign w:val="center"/>
          </w:tcPr>
          <w:p>
            <w:pPr>
              <w:jc w:val="center"/>
              <w:rPr>
                <w:rFonts w:ascii="宋体" w:hAnsi="宋体"/>
                <w:sz w:val="24"/>
              </w:rPr>
            </w:pPr>
          </w:p>
        </w:tc>
        <w:tc>
          <w:tcPr>
            <w:tcW w:w="994" w:type="dxa"/>
            <w:vAlign w:val="center"/>
          </w:tcPr>
          <w:p>
            <w:pPr>
              <w:widowControl/>
              <w:jc w:val="center"/>
              <w:textAlignment w:val="center"/>
              <w:rPr>
                <w:rFonts w:ascii="宋体" w:hAnsi="宋体"/>
                <w:sz w:val="24"/>
              </w:rPr>
            </w:pPr>
          </w:p>
        </w:tc>
        <w:tc>
          <w:tcPr>
            <w:tcW w:w="1386" w:type="dxa"/>
            <w:vAlign w:val="center"/>
          </w:tcPr>
          <w:p>
            <w:pPr>
              <w:widowControl/>
              <w:jc w:val="center"/>
              <w:textAlignment w:val="center"/>
              <w:rPr>
                <w:rFonts w:ascii="宋体" w:hAnsi="宋体"/>
                <w:sz w:val="24"/>
              </w:rPr>
            </w:pPr>
          </w:p>
        </w:tc>
        <w:tc>
          <w:tcPr>
            <w:tcW w:w="992" w:type="dxa"/>
            <w:tcBorders>
              <w:bottom w:val="single" w:color="auto" w:sz="4" w:space="0"/>
            </w:tcBorders>
            <w:vAlign w:val="center"/>
          </w:tcPr>
          <w:p>
            <w:pPr>
              <w:widowControl/>
              <w:jc w:val="center"/>
              <w:textAlignment w:val="center"/>
              <w:rPr>
                <w:rFonts w:ascii="宋体" w:hAnsi="宋体"/>
                <w:sz w:val="24"/>
              </w:rPr>
            </w:pPr>
          </w:p>
        </w:tc>
        <w:tc>
          <w:tcPr>
            <w:tcW w:w="1405" w:type="dxa"/>
            <w:tcBorders>
              <w:bottom w:val="single" w:color="auto" w:sz="4" w:space="0"/>
            </w:tcBorders>
            <w:vAlign w:val="center"/>
          </w:tcPr>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rPr>
            </w:pPr>
            <w:r>
              <w:rPr>
                <w:rFonts w:hint="eastAsia" w:ascii="宋体" w:hAnsi="宋体"/>
                <w:sz w:val="24"/>
              </w:rPr>
              <w:t>竞价总价（大写）</w:t>
            </w:r>
          </w:p>
        </w:tc>
        <w:tc>
          <w:tcPr>
            <w:tcW w:w="3771" w:type="dxa"/>
            <w:gridSpan w:val="3"/>
            <w:vAlign w:val="center"/>
          </w:tcPr>
          <w:p>
            <w:pPr>
              <w:spacing w:line="500" w:lineRule="exact"/>
              <w:rPr>
                <w:rFonts w:ascii="宋体" w:hAnsi="宋体"/>
                <w:sz w:val="24"/>
              </w:rPr>
            </w:pPr>
          </w:p>
        </w:tc>
        <w:tc>
          <w:tcPr>
            <w:tcW w:w="2397" w:type="dxa"/>
            <w:gridSpan w:val="2"/>
            <w:vAlign w:val="center"/>
          </w:tcPr>
          <w:p>
            <w:pPr>
              <w:spacing w:line="500" w:lineRule="exact"/>
              <w:rPr>
                <w:rFonts w:ascii="宋体" w:hAnsi="宋体"/>
                <w:sz w:val="24"/>
              </w:rPr>
            </w:pPr>
            <w:r>
              <w:rPr>
                <w:rFonts w:hint="eastAsia" w:ascii="宋体" w:hAnsi="宋体"/>
                <w:sz w:val="24"/>
              </w:rPr>
              <w:t>小写：</w:t>
            </w:r>
          </w:p>
        </w:tc>
      </w:tr>
    </w:tbl>
    <w:p>
      <w:pPr>
        <w:rPr>
          <w:rFonts w:ascii="宋体" w:hAnsi="宋体"/>
          <w:b/>
          <w:sz w:val="24"/>
          <w:szCs w:val="24"/>
          <w:highlight w:val="none"/>
          <w:u w:val="single"/>
        </w:rPr>
      </w:pPr>
    </w:p>
    <w:p>
      <w:pPr>
        <w:spacing w:line="400" w:lineRule="exact"/>
        <w:ind w:firstLine="482" w:firstLineChars="200"/>
        <w:rPr>
          <w:rFonts w:ascii="宋体" w:hAnsi="宋体"/>
          <w:b/>
          <w:sz w:val="24"/>
          <w:szCs w:val="24"/>
          <w:highlight w:val="none"/>
          <w:u w:val="single"/>
        </w:rPr>
      </w:pPr>
      <w:r>
        <w:rPr>
          <w:rFonts w:hint="eastAsia" w:ascii="宋体" w:hAnsi="宋体"/>
          <w:b/>
          <w:sz w:val="24"/>
          <w:szCs w:val="24"/>
          <w:highlight w:val="none"/>
          <w:u w:val="single"/>
        </w:rPr>
        <w:t>注：（1）</w:t>
      </w:r>
      <w:r>
        <w:rPr>
          <w:rFonts w:ascii="宋体" w:hAnsi="宋体"/>
          <w:b/>
          <w:sz w:val="24"/>
          <w:szCs w:val="24"/>
          <w:highlight w:val="none"/>
          <w:u w:val="single"/>
        </w:rPr>
        <w:t>竞价人首次提交的报价总价必须低于公告最高限价的3%（不含）以上，报价单价不能超过竞价文件的单价最高限价，否则，视为无效报价</w:t>
      </w:r>
      <w:r>
        <w:rPr>
          <w:rFonts w:hint="eastAsia" w:ascii="宋体" w:hAnsi="宋体"/>
          <w:b/>
          <w:sz w:val="24"/>
          <w:szCs w:val="24"/>
          <w:highlight w:val="none"/>
          <w:u w:val="single"/>
        </w:rPr>
        <w:t>。</w:t>
      </w:r>
    </w:p>
    <w:p>
      <w:pPr>
        <w:pStyle w:val="19"/>
        <w:spacing w:after="0" w:line="400" w:lineRule="exact"/>
        <w:ind w:firstLine="482"/>
        <w:rPr>
          <w:rFonts w:ascii="宋体" w:hAnsi="宋体"/>
          <w:highlight w:val="none"/>
        </w:rPr>
      </w:pPr>
      <w:r>
        <w:rPr>
          <w:rFonts w:hint="eastAsia" w:ascii="宋体" w:hAnsi="宋体"/>
          <w:b/>
          <w:sz w:val="24"/>
          <w:highlight w:val="none"/>
          <w:u w:val="single"/>
        </w:rPr>
        <w:t>（2）竞价人应以包括本项目所涉及的有关项目的所有费用进行报价，包括：报价应包含货物生产、制造、包装、运输、人工、税金、安装及安装所需的辅料、验收等。</w:t>
      </w:r>
    </w:p>
    <w:p>
      <w:pPr>
        <w:rPr>
          <w:rFonts w:ascii="宋体" w:hAnsi="宋体"/>
          <w:b/>
          <w:sz w:val="24"/>
          <w:szCs w:val="24"/>
          <w:u w:val="singl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rPr>
            </w:pPr>
          </w:p>
          <w:p>
            <w:pPr>
              <w:ind w:left="4410" w:leftChars="2100"/>
              <w:jc w:val="center"/>
              <w:rPr>
                <w:rFonts w:ascii="宋体" w:hAnsi="宋体"/>
                <w:b/>
                <w:sz w:val="36"/>
                <w:szCs w:val="36"/>
              </w:rPr>
            </w:pPr>
          </w:p>
          <w:p>
            <w:pPr>
              <w:jc w:val="center"/>
              <w:rPr>
                <w:rFonts w:ascii="宋体" w:hAnsi="宋体"/>
                <w:sz w:val="24"/>
                <w:szCs w:val="24"/>
              </w:rPr>
            </w:pPr>
            <w:r>
              <w:rPr>
                <w:rFonts w:hint="eastAsia" w:ascii="宋体" w:hAnsi="宋体"/>
                <w:sz w:val="24"/>
                <w:szCs w:val="24"/>
              </w:rPr>
              <w:t>保证金凭证复印件粘贴处</w:t>
            </w:r>
          </w:p>
          <w:p>
            <w:pPr>
              <w:ind w:left="4410" w:leftChars="2100"/>
              <w:jc w:val="center"/>
              <w:rPr>
                <w:rFonts w:ascii="宋体" w:hAnsi="宋体"/>
                <w:b/>
                <w:sz w:val="36"/>
                <w:szCs w:val="36"/>
              </w:rPr>
            </w:pPr>
          </w:p>
        </w:tc>
      </w:tr>
    </w:tbl>
    <w:p>
      <w:pPr>
        <w:spacing w:line="360" w:lineRule="auto"/>
        <w:ind w:left="-718" w:leftChars="-342" w:right="-874" w:rightChars="-416" w:firstLine="357" w:firstLineChars="170"/>
        <w:rPr>
          <w:rFonts w:ascii="宋体" w:hAnsi="宋体" w:cs="Arial"/>
          <w:szCs w:val="21"/>
        </w:rPr>
      </w:pPr>
    </w:p>
    <w:p>
      <w:pPr>
        <w:rPr>
          <w:rFonts w:ascii="宋体" w:hAnsi="宋体"/>
          <w:b/>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b/>
          <w:sz w:val="28"/>
          <w:szCs w:val="28"/>
        </w:rPr>
      </w:pPr>
      <w:r>
        <w:rPr>
          <w:rFonts w:hint="eastAsia" w:ascii="宋体" w:hAnsi="宋体" w:cs="宋体"/>
          <w:b/>
          <w:kern w:val="0"/>
          <w:sz w:val="24"/>
        </w:rPr>
        <w:br w:type="page"/>
      </w:r>
      <w:r>
        <w:rPr>
          <w:rFonts w:hint="eastAsia" w:ascii="宋体" w:hAnsi="宋体" w:cs="宋体"/>
          <w:b/>
          <w:kern w:val="0"/>
          <w:sz w:val="24"/>
        </w:rPr>
        <w:t>附件11：</w:t>
      </w:r>
    </w:p>
    <w:p>
      <w:pPr>
        <w:widowControl/>
        <w:spacing w:after="109"/>
        <w:jc w:val="center"/>
        <w:rPr>
          <w:rFonts w:ascii="宋体" w:hAnsi="宋体"/>
          <w:b/>
          <w:sz w:val="28"/>
          <w:szCs w:val="28"/>
        </w:rPr>
      </w:pPr>
      <w:r>
        <w:rPr>
          <w:rFonts w:ascii="宋体" w:hAnsi="宋体"/>
          <w:b/>
          <w:sz w:val="28"/>
          <w:szCs w:val="28"/>
        </w:rPr>
        <w:t>技术和服务要求响应表</w:t>
      </w:r>
    </w:p>
    <w:p>
      <w:pPr>
        <w:widowControl/>
        <w:spacing w:after="109"/>
        <w:jc w:val="left"/>
        <w:rPr>
          <w:rFonts w:ascii="宋体" w:hAnsi="宋体" w:cs="宋体"/>
          <w:kern w:val="0"/>
          <w:szCs w:val="21"/>
        </w:rPr>
      </w:pPr>
      <w:r>
        <w:rPr>
          <w:rFonts w:ascii="宋体" w:hAnsi="宋体" w:cs="宋体"/>
          <w:kern w:val="0"/>
          <w:szCs w:val="21"/>
        </w:rPr>
        <w:t> </w:t>
      </w:r>
    </w:p>
    <w:p>
      <w:pPr>
        <w:widowControl/>
        <w:spacing w:after="109"/>
        <w:jc w:val="left"/>
        <w:rPr>
          <w:rFonts w:ascii="宋体" w:hAnsi="宋体" w:cs="宋体"/>
          <w:kern w:val="0"/>
          <w:sz w:val="24"/>
          <w:szCs w:val="24"/>
        </w:rPr>
      </w:pPr>
      <w:r>
        <w:rPr>
          <w:rFonts w:hint="eastAsia" w:ascii="宋体" w:hAnsi="宋体" w:cs="宋体"/>
          <w:kern w:val="0"/>
          <w:sz w:val="24"/>
          <w:szCs w:val="24"/>
        </w:rPr>
        <w:t>项目</w:t>
      </w:r>
      <w:r>
        <w:rPr>
          <w:rFonts w:ascii="宋体" w:hAnsi="宋体" w:cs="宋体"/>
          <w:kern w:val="0"/>
          <w:sz w:val="24"/>
          <w:szCs w:val="24"/>
        </w:rPr>
        <w:t>编号：</w:t>
      </w:r>
      <w:r>
        <w:rPr>
          <w:rFonts w:ascii="宋体" w:hAnsi="宋体" w:cs="宋体"/>
          <w:kern w:val="0"/>
          <w:sz w:val="24"/>
          <w:szCs w:val="24"/>
          <w:u w:val="single"/>
        </w:rPr>
        <w:t>                   </w:t>
      </w:r>
    </w:p>
    <w:tbl>
      <w:tblPr>
        <w:tblStyle w:val="20"/>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rPr>
            </w:pPr>
            <w:r>
              <w:rPr>
                <w:rFonts w:ascii="宋体" w:hAnsi="宋体" w:cs="宋体"/>
                <w:kern w:val="0"/>
                <w:sz w:val="24"/>
                <w:szCs w:val="24"/>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rPr>
            </w:pPr>
            <w:r>
              <w:rPr>
                <w:rFonts w:ascii="宋体" w:hAnsi="宋体" w:cs="Calibri"/>
                <w:kern w:val="0"/>
                <w:sz w:val="24"/>
                <w:szCs w:val="24"/>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rPr>
            </w:pPr>
          </w:p>
        </w:tc>
      </w:tr>
    </w:tbl>
    <w:p>
      <w:pPr>
        <w:rPr>
          <w:rFonts w:ascii="宋体" w:hAnsi="宋体" w:cs="宋体"/>
          <w:b/>
          <w:kern w:val="0"/>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“技术和服务要求</w:t>
      </w:r>
      <w:r>
        <w:rPr>
          <w:rFonts w:hint="eastAsia" w:ascii="宋体" w:cs="宋体"/>
          <w:kern w:val="0"/>
        </w:rPr>
        <w:t>”</w:t>
      </w:r>
      <w:r>
        <w:rPr>
          <w:rFonts w:hint="eastAsia" w:ascii="宋体" w:hAnsi="宋体" w:cs="宋体"/>
          <w:kern w:val="0"/>
        </w:rPr>
        <w:t>项下填写的内容应与网上竞价文件第二章“</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新宋体" w:hAnsi="新宋体" w:eastAsia="新宋体" w:cs="Tahoma"/>
          <w:kern w:val="0"/>
          <w:szCs w:val="21"/>
        </w:rPr>
        <w:t>技术和服务要求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“技术和</w:t>
      </w:r>
      <w:r>
        <w:rPr>
          <w:rFonts w:hint="eastAsia" w:ascii="新宋体" w:hAnsi="新宋体" w:eastAsia="新宋体" w:cs="Tahoma"/>
          <w:kern w:val="0"/>
          <w:szCs w:val="21"/>
        </w:rPr>
        <w:t>服务要求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sz w:val="24"/>
          <w:szCs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p>
    <w:p>
      <w:pPr>
        <w:rPr>
          <w:rFonts w:ascii="宋体" w:hAnsi="宋体" w:cs="宋体"/>
          <w:b/>
          <w:kern w:val="0"/>
          <w:sz w:val="24"/>
        </w:rPr>
      </w:pPr>
    </w:p>
    <w:p>
      <w:pPr>
        <w:rPr>
          <w:rFonts w:ascii="宋体" w:hAnsi="宋体"/>
          <w:b/>
          <w:sz w:val="24"/>
          <w:szCs w:val="24"/>
        </w:rPr>
      </w:pPr>
      <w:r>
        <w:rPr>
          <w:rFonts w:ascii="宋体" w:hAnsi="宋体"/>
          <w:b/>
          <w:sz w:val="24"/>
          <w:szCs w:val="24"/>
        </w:rPr>
        <w:br w:type="page"/>
      </w:r>
      <w:r>
        <w:rPr>
          <w:rFonts w:hint="eastAsia" w:ascii="宋体" w:hAnsi="宋体"/>
          <w:b/>
          <w:sz w:val="24"/>
          <w:szCs w:val="24"/>
        </w:rPr>
        <w:t>附件12：</w:t>
      </w:r>
    </w:p>
    <w:p>
      <w:pPr>
        <w:jc w:val="cente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商务条件响应表</w:t>
      </w:r>
    </w:p>
    <w:p>
      <w:pPr>
        <w:pStyle w:val="17"/>
        <w:widowControl/>
        <w:spacing w:before="0" w:beforeAutospacing="0" w:after="150" w:afterAutospacing="0"/>
        <w:rPr>
          <w:rFonts w:ascii="宋体" w:hAnsi="宋体"/>
          <w:szCs w:val="24"/>
        </w:rPr>
      </w:pPr>
      <w:r>
        <w:rPr>
          <w:rFonts w:hint="eastAsia" w:ascii="宋体" w:hAnsi="宋体" w:cs="宋体"/>
          <w:szCs w:val="24"/>
        </w:rPr>
        <w:t> </w:t>
      </w:r>
    </w:p>
    <w:p>
      <w:pPr>
        <w:pStyle w:val="17"/>
        <w:widowControl/>
        <w:spacing w:before="0" w:beforeAutospacing="0" w:after="150" w:afterAutospacing="0"/>
        <w:rPr>
          <w:rFonts w:ascii="宋体" w:hAnsi="宋体"/>
          <w:szCs w:val="24"/>
        </w:rPr>
      </w:pPr>
      <w:r>
        <w:rPr>
          <w:rFonts w:hint="eastAsia" w:ascii="宋体" w:hAnsi="宋体" w:cs="宋体"/>
          <w:szCs w:val="24"/>
        </w:rPr>
        <w:t>项目编号：</w:t>
      </w:r>
      <w:r>
        <w:rPr>
          <w:rFonts w:hint="eastAsia" w:ascii="宋体" w:hAnsi="宋体" w:cs="宋体"/>
          <w:szCs w:val="24"/>
          <w:u w:val="single"/>
        </w:rPr>
        <w: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合同包</w:t>
            </w:r>
          </w:p>
        </w:tc>
        <w:tc>
          <w:tcPr>
            <w:tcW w:w="1298"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品目号</w:t>
            </w:r>
          </w:p>
        </w:tc>
        <w:tc>
          <w:tcPr>
            <w:tcW w:w="2604"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商务条件要求</w:t>
            </w:r>
          </w:p>
        </w:tc>
        <w:tc>
          <w:tcPr>
            <w:tcW w:w="245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报价响应</w:t>
            </w:r>
          </w:p>
        </w:tc>
        <w:tc>
          <w:tcPr>
            <w:tcW w:w="260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rPr>
            </w:pPr>
            <w:r>
              <w:rPr>
                <w:rFonts w:hint="eastAsia" w:ascii="宋体" w:hAnsi="宋体" w:cs="宋体"/>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w:t>
            </w: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hint="eastAsia" w:ascii="宋体" w:hAnsi="宋体" w:cs="宋体"/>
                <w:szCs w:val="24"/>
              </w:rPr>
              <w:t>1-1</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rPr>
            </w:pP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2604" w:type="dxa"/>
            <w:tcMar>
              <w:top w:w="0" w:type="dxa"/>
              <w:left w:w="105" w:type="dxa"/>
              <w:bottom w:w="0" w:type="dxa"/>
              <w:right w:w="105" w:type="dxa"/>
            </w:tcMar>
          </w:tcPr>
          <w:p>
            <w:pPr>
              <w:widowControl/>
              <w:jc w:val="left"/>
              <w:rPr>
                <w:rFonts w:ascii="宋体" w:hAnsi="宋体"/>
                <w:sz w:val="24"/>
                <w:szCs w:val="24"/>
              </w:rPr>
            </w:pPr>
          </w:p>
        </w:tc>
        <w:tc>
          <w:tcPr>
            <w:tcW w:w="2455" w:type="dxa"/>
            <w:tcMar>
              <w:top w:w="0" w:type="dxa"/>
              <w:left w:w="105" w:type="dxa"/>
              <w:bottom w:w="0" w:type="dxa"/>
              <w:right w:w="105" w:type="dxa"/>
            </w:tcMar>
          </w:tcPr>
          <w:p>
            <w:pPr>
              <w:widowControl/>
              <w:jc w:val="left"/>
              <w:rPr>
                <w:rFonts w:ascii="宋体" w:hAnsi="宋体"/>
                <w:sz w:val="24"/>
                <w:szCs w:val="24"/>
              </w:rPr>
            </w:pPr>
          </w:p>
        </w:tc>
        <w:tc>
          <w:tcPr>
            <w:tcW w:w="2605" w:type="dxa"/>
            <w:tcMar>
              <w:top w:w="0" w:type="dxa"/>
              <w:left w:w="105" w:type="dxa"/>
              <w:bottom w:w="0" w:type="dxa"/>
              <w:right w:w="105" w:type="dxa"/>
            </w:tcMa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rPr>
            </w:pPr>
            <w:r>
              <w:rPr>
                <w:rFonts w:ascii="宋体" w:hAnsi="宋体" w:cs="Calibri"/>
                <w:szCs w:val="24"/>
              </w:rPr>
              <w:t>…</w:t>
            </w:r>
          </w:p>
        </w:tc>
        <w:tc>
          <w:tcPr>
            <w:tcW w:w="1298" w:type="dxa"/>
            <w:tcMar>
              <w:top w:w="0" w:type="dxa"/>
              <w:left w:w="105" w:type="dxa"/>
              <w:bottom w:w="0" w:type="dxa"/>
              <w:right w:w="105" w:type="dxa"/>
            </w:tcMar>
            <w:vAlign w:val="center"/>
          </w:tcPr>
          <w:p>
            <w:pPr>
              <w:widowControl/>
              <w:jc w:val="left"/>
              <w:rPr>
                <w:rFonts w:ascii="宋体" w:hAnsi="宋体"/>
                <w:sz w:val="24"/>
                <w:szCs w:val="24"/>
              </w:rPr>
            </w:pPr>
          </w:p>
        </w:tc>
        <w:tc>
          <w:tcPr>
            <w:tcW w:w="2604" w:type="dxa"/>
            <w:tcMar>
              <w:top w:w="0" w:type="dxa"/>
              <w:left w:w="105" w:type="dxa"/>
              <w:bottom w:w="0" w:type="dxa"/>
              <w:right w:w="105" w:type="dxa"/>
            </w:tcMar>
            <w:vAlign w:val="center"/>
          </w:tcPr>
          <w:p>
            <w:pPr>
              <w:widowControl/>
              <w:jc w:val="left"/>
              <w:rPr>
                <w:rFonts w:ascii="宋体" w:hAnsi="宋体"/>
                <w:sz w:val="24"/>
                <w:szCs w:val="24"/>
              </w:rPr>
            </w:pPr>
          </w:p>
        </w:tc>
        <w:tc>
          <w:tcPr>
            <w:tcW w:w="2455" w:type="dxa"/>
            <w:tcMar>
              <w:top w:w="0" w:type="dxa"/>
              <w:left w:w="105" w:type="dxa"/>
              <w:bottom w:w="0" w:type="dxa"/>
              <w:right w:w="105" w:type="dxa"/>
            </w:tcMar>
            <w:vAlign w:val="center"/>
          </w:tcPr>
          <w:p>
            <w:pPr>
              <w:widowControl/>
              <w:jc w:val="left"/>
              <w:rPr>
                <w:rFonts w:ascii="宋体" w:hAnsi="宋体"/>
                <w:sz w:val="24"/>
                <w:szCs w:val="24"/>
              </w:rPr>
            </w:pPr>
          </w:p>
        </w:tc>
        <w:tc>
          <w:tcPr>
            <w:tcW w:w="2605" w:type="dxa"/>
            <w:tcMar>
              <w:top w:w="0" w:type="dxa"/>
              <w:left w:w="105" w:type="dxa"/>
              <w:bottom w:w="0" w:type="dxa"/>
              <w:right w:w="105" w:type="dxa"/>
            </w:tcMar>
            <w:vAlign w:val="center"/>
          </w:tcPr>
          <w:p>
            <w:pPr>
              <w:widowControl/>
              <w:jc w:val="left"/>
              <w:rPr>
                <w:rFonts w:ascii="宋体" w:hAnsi="宋体"/>
                <w:sz w:val="24"/>
                <w:szCs w:val="24"/>
              </w:rPr>
            </w:pPr>
          </w:p>
        </w:tc>
      </w:tr>
    </w:tbl>
    <w:p>
      <w:pPr>
        <w:jc w:val="center"/>
        <w:rPr>
          <w:rFonts w:ascii="宋体" w:hAnsi="宋体"/>
          <w:b/>
          <w:sz w:val="24"/>
          <w:szCs w:val="24"/>
        </w:rPr>
      </w:pPr>
    </w:p>
    <w:p>
      <w:pPr>
        <w:widowControl/>
        <w:spacing w:before="100" w:beforeAutospacing="1" w:after="100" w:afterAutospacing="1"/>
        <w:jc w:val="left"/>
        <w:rPr>
          <w:rFonts w:ascii="宋体"/>
          <w:kern w:val="0"/>
          <w:sz w:val="24"/>
          <w:szCs w:val="24"/>
        </w:rPr>
      </w:pPr>
      <w:r>
        <w:rPr>
          <w:rFonts w:hint="eastAsia" w:ascii="宋体" w:hAnsi="宋体" w:cs="宋体"/>
          <w:kern w:val="0"/>
        </w:rPr>
        <w:t>★注意：</w:t>
      </w:r>
    </w:p>
    <w:p>
      <w:pPr>
        <w:widowControl/>
        <w:spacing w:before="100" w:beforeAutospacing="1" w:after="100" w:afterAutospacing="1"/>
        <w:jc w:val="left"/>
        <w:rPr>
          <w:rFonts w:ascii="宋体"/>
          <w:kern w:val="0"/>
          <w:sz w:val="24"/>
          <w:szCs w:val="24"/>
        </w:rPr>
      </w:pPr>
      <w:r>
        <w:rPr>
          <w:rFonts w:ascii="宋体" w:hAnsi="宋体" w:cs="宋体"/>
          <w:kern w:val="0"/>
        </w:rPr>
        <w:t>1</w:t>
      </w:r>
      <w:r>
        <w:rPr>
          <w:rFonts w:hint="eastAsia" w:ascii="宋体" w:hAnsi="宋体" w:cs="宋体"/>
          <w:kern w:val="0"/>
        </w:rPr>
        <w:t>、本表应按照下列规定填写：</w:t>
      </w:r>
    </w:p>
    <w:p>
      <w:pPr>
        <w:widowControl/>
        <w:spacing w:before="100" w:beforeAutospacing="1" w:after="100" w:afterAutospacing="1"/>
        <w:jc w:val="left"/>
        <w:rPr>
          <w:rFonts w:ascii="宋体"/>
          <w:kern w:val="0"/>
          <w:sz w:val="24"/>
          <w:szCs w:val="24"/>
        </w:rPr>
      </w:pPr>
      <w:r>
        <w:rPr>
          <w:rFonts w:ascii="宋体" w:hAnsi="宋体" w:cs="宋体"/>
          <w:kern w:val="0"/>
        </w:rPr>
        <w:t>1.1</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项下填写的内容应与网上竞价文件第二章“商务条件</w:t>
      </w:r>
      <w:r>
        <w:rPr>
          <w:rFonts w:hint="eastAsia" w:ascii="宋体" w:cs="宋体"/>
          <w:kern w:val="0"/>
        </w:rPr>
        <w:t>”</w:t>
      </w:r>
      <w:r>
        <w:rPr>
          <w:rFonts w:hint="eastAsia" w:ascii="宋体" w:hAnsi="宋体" w:cs="宋体"/>
          <w:kern w:val="0"/>
        </w:rPr>
        <w:t>的内容保持一致。</w:t>
      </w:r>
    </w:p>
    <w:p>
      <w:pPr>
        <w:widowControl/>
        <w:spacing w:before="100" w:beforeAutospacing="1" w:after="100" w:afterAutospacing="1"/>
        <w:jc w:val="left"/>
        <w:rPr>
          <w:rFonts w:ascii="宋体"/>
          <w:kern w:val="0"/>
          <w:sz w:val="24"/>
          <w:szCs w:val="24"/>
        </w:rPr>
      </w:pPr>
      <w:r>
        <w:rPr>
          <w:rFonts w:ascii="宋体" w:hAnsi="宋体" w:cs="宋体"/>
          <w:kern w:val="0"/>
        </w:rPr>
        <w:t>1.2</w:t>
      </w:r>
      <w:r>
        <w:rPr>
          <w:rFonts w:hint="eastAsia" w:ascii="宋体" w:hAnsi="宋体" w:cs="宋体"/>
          <w:kern w:val="0"/>
        </w:rPr>
        <w:t>“报价响应</w:t>
      </w:r>
      <w:r>
        <w:rPr>
          <w:rFonts w:hint="eastAsia" w:ascii="宋体" w:cs="宋体"/>
          <w:kern w:val="0"/>
        </w:rPr>
        <w:t>”</w:t>
      </w:r>
      <w:r>
        <w:rPr>
          <w:rFonts w:hint="eastAsia" w:ascii="宋体" w:hAnsi="宋体" w:cs="宋体"/>
          <w:kern w:val="0"/>
        </w:rPr>
        <w:t>项下应填写具体的响应内容并与</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项下填写的内容逐项对应；对</w:t>
      </w:r>
      <w:r>
        <w:rPr>
          <w:rFonts w:hint="eastAsia" w:ascii="宋体" w:cs="宋体"/>
          <w:kern w:val="0"/>
        </w:rPr>
        <w:t>“</w:t>
      </w:r>
      <w:r>
        <w:rPr>
          <w:rFonts w:hint="eastAsia" w:ascii="宋体" w:hAnsi="宋体" w:cs="宋体"/>
          <w:kern w:val="0"/>
        </w:rPr>
        <w:t>商务条件要求</w:t>
      </w:r>
      <w:r>
        <w:rPr>
          <w:rFonts w:hint="eastAsia" w:ascii="宋体" w:cs="宋体"/>
          <w:kern w:val="0"/>
        </w:rPr>
        <w:t>”</w:t>
      </w:r>
      <w:r>
        <w:rPr>
          <w:rFonts w:hint="eastAsia" w:ascii="宋体" w:hAnsi="宋体" w:cs="宋体"/>
          <w:kern w:val="0"/>
        </w:rPr>
        <w:t>项下涉及</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w:t>
      </w:r>
      <w:r>
        <w:rPr>
          <w:rFonts w:hint="eastAsia" w:ascii="宋体" w:cs="宋体"/>
          <w:kern w:val="0"/>
        </w:rPr>
        <w:t>“≤</w:t>
      </w:r>
      <w:r>
        <w:rPr>
          <w:rFonts w:hint="eastAsia" w:ascii="宋体" w:hAnsi="宋体" w:cs="宋体"/>
          <w:kern w:val="0"/>
        </w:rPr>
        <w:t>或＜</w:t>
      </w:r>
      <w:r>
        <w:rPr>
          <w:rFonts w:hint="eastAsia" w:ascii="宋体" w:cs="宋体"/>
          <w:kern w:val="0"/>
        </w:rPr>
        <w:t>”</w:t>
      </w:r>
      <w:r>
        <w:rPr>
          <w:rFonts w:hint="eastAsia" w:ascii="宋体" w:hAnsi="宋体" w:cs="宋体"/>
          <w:kern w:val="0"/>
        </w:rPr>
        <w:t>及某个区间值范围内的内容，应填写具体的数值。</w:t>
      </w:r>
    </w:p>
    <w:p>
      <w:pPr>
        <w:widowControl/>
        <w:spacing w:before="100" w:beforeAutospacing="1" w:after="100" w:afterAutospacing="1"/>
        <w:jc w:val="left"/>
        <w:rPr>
          <w:rFonts w:ascii="宋体"/>
          <w:kern w:val="0"/>
          <w:sz w:val="24"/>
          <w:szCs w:val="24"/>
        </w:rPr>
      </w:pPr>
      <w:r>
        <w:rPr>
          <w:rFonts w:ascii="宋体" w:hAnsi="宋体" w:cs="宋体"/>
          <w:kern w:val="0"/>
        </w:rPr>
        <w:t>1.3</w:t>
      </w:r>
      <w:r>
        <w:rPr>
          <w:rFonts w:hint="eastAsia" w:ascii="宋体" w:hAnsi="宋体" w:cs="宋体"/>
          <w:kern w:val="0"/>
        </w:rPr>
        <w:t>“是否偏离及说明</w:t>
      </w:r>
      <w:r>
        <w:rPr>
          <w:rFonts w:hint="eastAsia" w:ascii="宋体" w:cs="宋体"/>
          <w:kern w:val="0"/>
        </w:rPr>
        <w:t>”</w:t>
      </w:r>
      <w:r>
        <w:rPr>
          <w:rFonts w:hint="eastAsia" w:ascii="宋体" w:hAnsi="宋体" w:cs="宋体"/>
          <w:kern w:val="0"/>
        </w:rPr>
        <w:t>项下应按下列规定填写：优于的，填写</w:t>
      </w:r>
      <w:r>
        <w:rPr>
          <w:rFonts w:hint="eastAsia" w:ascii="宋体" w:cs="宋体"/>
          <w:kern w:val="0"/>
        </w:rPr>
        <w:t>“</w:t>
      </w:r>
      <w:r>
        <w:rPr>
          <w:rFonts w:hint="eastAsia" w:ascii="宋体" w:hAnsi="宋体" w:cs="宋体"/>
          <w:kern w:val="0"/>
        </w:rPr>
        <w:t>正偏离</w:t>
      </w:r>
      <w:r>
        <w:rPr>
          <w:rFonts w:hint="eastAsia" w:ascii="宋体" w:cs="宋体"/>
          <w:kern w:val="0"/>
        </w:rPr>
        <w:t>”</w:t>
      </w:r>
      <w:r>
        <w:rPr>
          <w:rFonts w:hint="eastAsia" w:ascii="宋体" w:hAnsi="宋体" w:cs="宋体"/>
          <w:kern w:val="0"/>
        </w:rPr>
        <w:t>；符合的，填写</w:t>
      </w:r>
      <w:r>
        <w:rPr>
          <w:rFonts w:hint="eastAsia" w:ascii="宋体" w:cs="宋体"/>
          <w:kern w:val="0"/>
        </w:rPr>
        <w:t>“</w:t>
      </w:r>
      <w:r>
        <w:rPr>
          <w:rFonts w:hint="eastAsia" w:ascii="宋体" w:hAnsi="宋体" w:cs="宋体"/>
          <w:kern w:val="0"/>
        </w:rPr>
        <w:t>无偏离</w:t>
      </w:r>
      <w:r>
        <w:rPr>
          <w:rFonts w:hint="eastAsia" w:ascii="宋体" w:cs="宋体"/>
          <w:kern w:val="0"/>
        </w:rPr>
        <w:t>”</w:t>
      </w:r>
      <w:r>
        <w:rPr>
          <w:rFonts w:hint="eastAsia" w:ascii="宋体" w:hAnsi="宋体" w:cs="宋体"/>
          <w:kern w:val="0"/>
        </w:rPr>
        <w:t>；低于的，填写</w:t>
      </w:r>
      <w:r>
        <w:rPr>
          <w:rFonts w:hint="eastAsia" w:ascii="宋体" w:cs="宋体"/>
          <w:kern w:val="0"/>
        </w:rPr>
        <w:t>“</w:t>
      </w:r>
      <w:r>
        <w:rPr>
          <w:rFonts w:hint="eastAsia" w:ascii="宋体" w:hAnsi="宋体" w:cs="宋体"/>
          <w:kern w:val="0"/>
        </w:rPr>
        <w:t>负偏离</w:t>
      </w:r>
      <w:r>
        <w:rPr>
          <w:rFonts w:hint="eastAsia" w:ascii="宋体" w:cs="宋体"/>
          <w:kern w:val="0"/>
        </w:rPr>
        <w:t>”</w:t>
      </w:r>
      <w:r>
        <w:rPr>
          <w:rFonts w:hint="eastAsia" w:ascii="宋体" w:hAnsi="宋体" w:cs="宋体"/>
          <w:kern w:val="0"/>
        </w:rPr>
        <w:t>。</w:t>
      </w:r>
    </w:p>
    <w:p>
      <w:pPr>
        <w:rPr>
          <w:rFonts w:ascii="新宋体" w:hAnsi="新宋体"/>
          <w:b/>
          <w:sz w:val="24"/>
          <w:szCs w:val="24"/>
          <w:u w:val="single"/>
        </w:rPr>
      </w:pPr>
      <w:r>
        <w:rPr>
          <w:rFonts w:ascii="宋体" w:hAnsi="宋体" w:cs="宋体"/>
          <w:kern w:val="0"/>
        </w:rPr>
        <w:t>2</w:t>
      </w:r>
      <w:r>
        <w:rPr>
          <w:rFonts w:hint="eastAsia" w:ascii="宋体" w:hAnsi="宋体" w:cs="宋体"/>
          <w:kern w:val="0"/>
        </w:rPr>
        <w:t>、竞价人需要说明的内容若需特殊表达，应先在本表中进行相应说明，再另页应答。</w:t>
      </w: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rPr>
          <w:rFonts w:ascii="宋体" w:hAnsi="宋体" w:cs="宋体"/>
          <w:b/>
          <w:kern w:val="0"/>
          <w:sz w:val="24"/>
        </w:rPr>
      </w:pPr>
      <w:r>
        <w:rPr>
          <w:rFonts w:ascii="宋体" w:hAnsi="宋体"/>
          <w:b/>
          <w:sz w:val="28"/>
          <w:szCs w:val="28"/>
        </w:rPr>
        <w:br w:type="page"/>
      </w:r>
    </w:p>
    <w:p>
      <w:pPr>
        <w:ind w:firstLine="241" w:firstLineChars="100"/>
        <w:rPr>
          <w:rFonts w:ascii="宋体" w:hAnsi="宋体" w:cs="宋体"/>
          <w:b/>
          <w:kern w:val="0"/>
          <w:sz w:val="24"/>
        </w:rPr>
      </w:pPr>
      <w:r>
        <w:rPr>
          <w:rFonts w:hint="eastAsia" w:ascii="宋体" w:hAnsi="宋体" w:cs="宋体"/>
          <w:b/>
          <w:kern w:val="0"/>
          <w:sz w:val="24"/>
        </w:rPr>
        <w:t>附件13：</w:t>
      </w:r>
    </w:p>
    <w:p>
      <w:pPr>
        <w:rPr>
          <w:rFonts w:ascii="宋体" w:hAnsi="宋体" w:cs="宋体"/>
          <w:kern w:val="0"/>
          <w:sz w:val="24"/>
        </w:rPr>
      </w:pPr>
    </w:p>
    <w:p>
      <w:pPr>
        <w:widowControl/>
        <w:spacing w:after="109"/>
        <w:jc w:val="center"/>
        <w:rPr>
          <w:rFonts w:ascii="宋体" w:hAnsi="宋体"/>
          <w:b/>
          <w:sz w:val="28"/>
          <w:szCs w:val="28"/>
        </w:rPr>
      </w:pPr>
      <w:r>
        <w:rPr>
          <w:rFonts w:hint="eastAsia" w:ascii="宋体" w:hAnsi="宋体"/>
          <w:b/>
          <w:sz w:val="28"/>
          <w:szCs w:val="28"/>
        </w:rPr>
        <w:t>属于政府强制节能产品的证明材料（若有）</w:t>
      </w:r>
    </w:p>
    <w:p>
      <w:pPr>
        <w:jc w:val="center"/>
        <w:rPr>
          <w:rFonts w:ascii="宋体" w:hAnsi="宋体"/>
          <w:b/>
          <w:sz w:val="28"/>
          <w:szCs w:val="28"/>
        </w:rPr>
      </w:pPr>
    </w:p>
    <w:p>
      <w:pPr>
        <w:rPr>
          <w:rFonts w:ascii="宋体" w:hAnsi="宋体"/>
          <w:sz w:val="24"/>
          <w:szCs w:val="24"/>
        </w:rPr>
      </w:pPr>
      <w:r>
        <w:rPr>
          <w:rFonts w:hint="eastAsia" w:ascii="宋体" w:hAnsi="宋体"/>
          <w:sz w:val="24"/>
          <w:szCs w:val="24"/>
        </w:rPr>
        <w:t>说明：</w:t>
      </w:r>
    </w:p>
    <w:p>
      <w:pPr>
        <w:rPr>
          <w:rFonts w:ascii="宋体" w:hAnsi="宋体"/>
          <w:b/>
          <w:sz w:val="24"/>
          <w:szCs w:val="24"/>
        </w:rPr>
      </w:pPr>
      <w:r>
        <w:rPr>
          <w:rFonts w:hint="eastAsia" w:ascii="宋体" w:hAnsi="宋体"/>
          <w:sz w:val="24"/>
          <w:szCs w:val="24"/>
        </w:rPr>
        <w:t>1、</w:t>
      </w:r>
      <w:r>
        <w:rPr>
          <w:rFonts w:ascii="宋体" w:hAnsi="宋体" w:cs="宋体"/>
          <w:sz w:val="24"/>
          <w:szCs w:val="24"/>
        </w:rPr>
        <w:t>根据财政部、国家发展改革委《关于印发节能产品政府采购品目清单的通知》（财库〔2019〕19号）的规定，</w:t>
      </w:r>
      <w:r>
        <w:rPr>
          <w:rFonts w:ascii="宋体" w:hAnsi="宋体" w:cs="宋体"/>
          <w:b/>
          <w:bCs/>
          <w:sz w:val="24"/>
          <w:szCs w:val="24"/>
        </w:rPr>
        <w:t>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w:t>
      </w:r>
      <w:r>
        <w:rPr>
          <w:rFonts w:ascii="宋体" w:hAnsi="宋体" w:cs="宋体"/>
          <w:sz w:val="24"/>
          <w:szCs w:val="24"/>
        </w:rPr>
        <w:t>{具体品目以《节能产品政府采购品目清单》（财库〔2019〕19号）中“★”标注为准}。若</w:t>
      </w:r>
      <w:r>
        <w:rPr>
          <w:rFonts w:hint="eastAsia" w:ascii="宋体" w:hAnsi="宋体" w:cs="宋体"/>
          <w:sz w:val="24"/>
          <w:szCs w:val="24"/>
        </w:rPr>
        <w:t>竞价人</w:t>
      </w:r>
      <w:r>
        <w:rPr>
          <w:rFonts w:ascii="宋体" w:hAnsi="宋体" w:cs="宋体"/>
          <w:sz w:val="24"/>
          <w:szCs w:val="24"/>
        </w:rPr>
        <w:t>所投产品属于政府强制节能产品的，在</w:t>
      </w:r>
      <w:r>
        <w:rPr>
          <w:rFonts w:hint="eastAsia" w:ascii="宋体" w:hAnsi="宋体" w:cs="宋体"/>
          <w:sz w:val="24"/>
          <w:szCs w:val="24"/>
        </w:rPr>
        <w:t>报价文件中</w:t>
      </w:r>
      <w:r>
        <w:rPr>
          <w:rFonts w:ascii="宋体" w:hAnsi="宋体" w:cs="宋体"/>
          <w:sz w:val="24"/>
          <w:szCs w:val="24"/>
        </w:rPr>
        <w:t>须提供所投政府强制节能产品由国家确定的认证机构出具的、处于有效期之内的产品认证证书复印件，否则视为无效</w:t>
      </w:r>
      <w:r>
        <w:rPr>
          <w:rFonts w:hint="eastAsia" w:ascii="宋体" w:hAnsi="宋体" w:cs="宋体"/>
          <w:sz w:val="24"/>
          <w:szCs w:val="24"/>
        </w:rPr>
        <w:t>报价。</w:t>
      </w: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附件14：</w:t>
      </w:r>
    </w:p>
    <w:p>
      <w:pPr>
        <w:widowControl/>
        <w:spacing w:after="109"/>
        <w:jc w:val="center"/>
        <w:rPr>
          <w:rFonts w:ascii="宋体" w:hAnsi="宋体"/>
          <w:b/>
          <w:sz w:val="28"/>
          <w:szCs w:val="28"/>
        </w:rPr>
      </w:pPr>
      <w:r>
        <w:rPr>
          <w:rFonts w:hint="eastAsia" w:ascii="宋体" w:hAnsi="宋体"/>
          <w:b/>
          <w:sz w:val="28"/>
          <w:szCs w:val="28"/>
        </w:rPr>
        <w:t>售后服务承诺</w:t>
      </w:r>
    </w:p>
    <w:p>
      <w:pPr>
        <w:rPr>
          <w:rFonts w:ascii="宋体" w:hAnsi="宋体" w:cs="宋体"/>
          <w:kern w:val="0"/>
          <w:sz w:val="24"/>
        </w:rPr>
      </w:pPr>
    </w:p>
    <w:p>
      <w:pPr>
        <w:rPr>
          <w:rFonts w:ascii="宋体" w:hAnsi="宋体" w:cs="宋体"/>
          <w:kern w:val="0"/>
          <w:sz w:val="24"/>
        </w:rPr>
      </w:pPr>
    </w:p>
    <w:p>
      <w:pPr>
        <w:rPr>
          <w:rFonts w:ascii="宋体" w:hAnsi="宋体" w:cs="宋体"/>
          <w:kern w:val="0"/>
          <w:sz w:val="32"/>
          <w:szCs w:val="22"/>
        </w:rPr>
      </w:pPr>
      <w:r>
        <w:rPr>
          <w:rFonts w:hint="eastAsia" w:ascii="宋体" w:hAnsi="宋体" w:cs="宋体"/>
          <w:kern w:val="0"/>
          <w:sz w:val="24"/>
        </w:rPr>
        <w:t>致：</w:t>
      </w:r>
    </w:p>
    <w:p>
      <w:pPr>
        <w:spacing w:line="400" w:lineRule="exact"/>
        <w:ind w:firstLine="470" w:firstLineChars="196"/>
        <w:rPr>
          <w:rFonts w:ascii="宋体" w:hAnsi="宋体" w:cs="宋体"/>
          <w:b/>
          <w:kern w:val="0"/>
          <w:sz w:val="32"/>
          <w:szCs w:val="22"/>
        </w:rPr>
      </w:pPr>
      <w:r>
        <w:rPr>
          <w:sz w:val="24"/>
          <w:szCs w:val="22"/>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sz w:val="24"/>
          <w:szCs w:val="22"/>
        </w:rPr>
        <w:t>；</w:t>
      </w:r>
    </w:p>
    <w:p>
      <w:pPr>
        <w:rPr>
          <w:rFonts w:ascii="宋体" w:hAnsi="宋体" w:cs="宋体"/>
          <w:kern w:val="0"/>
          <w:sz w:val="24"/>
        </w:rPr>
      </w:pPr>
    </w:p>
    <w:p>
      <w:pPr>
        <w:rPr>
          <w:rFonts w:ascii="宋体" w:hAnsi="宋体" w:cs="宋体"/>
          <w:b/>
          <w:bCs/>
          <w:kern w:val="0"/>
          <w:sz w:val="24"/>
        </w:rPr>
      </w:pPr>
      <w:r>
        <w:rPr>
          <w:rFonts w:hint="eastAsia" w:ascii="宋体" w:hAnsi="宋体" w:cs="宋体"/>
          <w:b/>
          <w:bCs/>
          <w:kern w:val="0"/>
          <w:sz w:val="24"/>
        </w:rPr>
        <w:t>售后服务要求汇总表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商品名称</w:t>
            </w:r>
          </w:p>
        </w:tc>
        <w:tc>
          <w:tcPr>
            <w:tcW w:w="2131" w:type="dxa"/>
            <w:vAlign w:val="center"/>
          </w:tcPr>
          <w:p>
            <w:pPr>
              <w:jc w:val="center"/>
              <w:rPr>
                <w:rFonts w:ascii="宋体" w:hAnsi="宋体" w:cs="宋体"/>
                <w:kern w:val="0"/>
                <w:sz w:val="24"/>
                <w:szCs w:val="24"/>
              </w:rPr>
            </w:pPr>
            <w:r>
              <w:rPr>
                <w:rFonts w:hint="eastAsia" w:ascii="宋体" w:hAnsi="宋体" w:cs="宋体"/>
                <w:kern w:val="0"/>
                <w:sz w:val="24"/>
                <w:szCs w:val="24"/>
              </w:rPr>
              <w:t>免费送货至合同指定地点</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交货时间</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现场安装调试</w:t>
            </w:r>
          </w:p>
        </w:tc>
        <w:tc>
          <w:tcPr>
            <w:tcW w:w="1065" w:type="dxa"/>
            <w:vAlign w:val="center"/>
          </w:tcPr>
          <w:p>
            <w:pPr>
              <w:jc w:val="center"/>
              <w:rPr>
                <w:rFonts w:ascii="宋体" w:hAnsi="宋体" w:cs="宋体"/>
                <w:kern w:val="0"/>
                <w:sz w:val="24"/>
                <w:szCs w:val="24"/>
              </w:rPr>
            </w:pPr>
            <w:r>
              <w:rPr>
                <w:rFonts w:hint="eastAsia" w:ascii="宋体" w:hAnsi="宋体" w:cs="宋体"/>
                <w:kern w:val="0"/>
                <w:sz w:val="24"/>
                <w:szCs w:val="24"/>
              </w:rPr>
              <w:t>质量保证承诺</w:t>
            </w:r>
          </w:p>
        </w:tc>
        <w:tc>
          <w:tcPr>
            <w:tcW w:w="1761" w:type="dxa"/>
            <w:vAlign w:val="center"/>
          </w:tcPr>
          <w:p>
            <w:pPr>
              <w:jc w:val="center"/>
              <w:rPr>
                <w:rFonts w:ascii="宋体" w:hAnsi="宋体" w:cs="宋体"/>
                <w:kern w:val="0"/>
                <w:sz w:val="24"/>
                <w:szCs w:val="24"/>
              </w:rPr>
            </w:pPr>
            <w:r>
              <w:rPr>
                <w:rFonts w:hint="eastAsia" w:ascii="宋体" w:hAnsi="宋体" w:cs="宋体"/>
                <w:kern w:val="0"/>
                <w:sz w:val="24"/>
                <w:szCs w:val="24"/>
              </w:rPr>
              <w:t>故障反应和到现场维修时间</w:t>
            </w:r>
          </w:p>
        </w:tc>
        <w:tc>
          <w:tcPr>
            <w:tcW w:w="1732" w:type="dxa"/>
            <w:vAlign w:val="center"/>
          </w:tcPr>
          <w:p>
            <w:pPr>
              <w:jc w:val="center"/>
              <w:rPr>
                <w:rFonts w:ascii="宋体" w:hAnsi="宋体" w:cs="宋体"/>
                <w:kern w:val="0"/>
                <w:sz w:val="24"/>
                <w:szCs w:val="24"/>
              </w:rPr>
            </w:pPr>
            <w:r>
              <w:rPr>
                <w:rFonts w:hint="eastAsia" w:ascii="宋体" w:hAnsi="宋体" w:cs="宋体"/>
                <w:kern w:val="0"/>
                <w:sz w:val="24"/>
                <w:szCs w:val="24"/>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rPr>
            </w:pPr>
          </w:p>
        </w:tc>
        <w:tc>
          <w:tcPr>
            <w:tcW w:w="2131"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065" w:type="dxa"/>
          </w:tcPr>
          <w:p>
            <w:pPr>
              <w:spacing w:line="500" w:lineRule="exact"/>
              <w:rPr>
                <w:rFonts w:ascii="宋体" w:hAnsi="宋体" w:cs="宋体"/>
                <w:kern w:val="0"/>
                <w:sz w:val="24"/>
                <w:szCs w:val="24"/>
              </w:rPr>
            </w:pPr>
          </w:p>
        </w:tc>
        <w:tc>
          <w:tcPr>
            <w:tcW w:w="1761" w:type="dxa"/>
          </w:tcPr>
          <w:p>
            <w:pPr>
              <w:spacing w:line="500" w:lineRule="exact"/>
              <w:rPr>
                <w:rFonts w:ascii="宋体" w:hAnsi="宋体" w:cs="宋体"/>
                <w:kern w:val="0"/>
                <w:sz w:val="24"/>
                <w:szCs w:val="24"/>
              </w:rPr>
            </w:pPr>
          </w:p>
        </w:tc>
        <w:tc>
          <w:tcPr>
            <w:tcW w:w="1732" w:type="dxa"/>
          </w:tcPr>
          <w:p>
            <w:pPr>
              <w:spacing w:line="500" w:lineRule="exact"/>
              <w:rPr>
                <w:rFonts w:ascii="宋体" w:hAnsi="宋体" w:cs="宋体"/>
                <w:kern w:val="0"/>
                <w:sz w:val="24"/>
                <w:szCs w:val="24"/>
              </w:rPr>
            </w:pPr>
          </w:p>
        </w:tc>
      </w:tr>
    </w:tbl>
    <w:p>
      <w:pPr>
        <w:rPr>
          <w:rFonts w:ascii="宋体" w:hAnsi="宋体" w:cs="宋体"/>
          <w:kern w:val="0"/>
          <w:sz w:val="24"/>
        </w:rPr>
      </w:pPr>
    </w:p>
    <w:p>
      <w:pPr>
        <w:rPr>
          <w:rFonts w:ascii="宋体" w:hAnsi="宋体" w:cs="宋体"/>
          <w:kern w:val="0"/>
          <w:sz w:val="24"/>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spacing w:line="360" w:lineRule="exact"/>
        <w:rPr>
          <w:rFonts w:ascii="宋体" w:hAnsi="宋体"/>
          <w:b/>
          <w:sz w:val="24"/>
          <w:szCs w:val="24"/>
        </w:rPr>
      </w:pPr>
    </w:p>
    <w:p>
      <w:pPr>
        <w:rPr>
          <w:rFonts w:ascii="宋体" w:hAnsi="宋体"/>
          <w:b/>
          <w:sz w:val="24"/>
          <w:szCs w:val="24"/>
        </w:rPr>
      </w:pPr>
      <w:r>
        <w:rPr>
          <w:rFonts w:ascii="宋体" w:hAnsi="宋体"/>
          <w:b/>
          <w:sz w:val="24"/>
          <w:szCs w:val="24"/>
        </w:rPr>
        <w:br w:type="page"/>
      </w:r>
    </w:p>
    <w:p>
      <w:pPr>
        <w:jc w:val="left"/>
        <w:rPr>
          <w:rFonts w:ascii="宋体" w:hAnsi="宋体"/>
          <w:b/>
          <w:sz w:val="24"/>
          <w:szCs w:val="24"/>
        </w:rPr>
      </w:pPr>
      <w:r>
        <w:rPr>
          <w:rFonts w:hint="eastAsia" w:ascii="宋体" w:hAnsi="宋体"/>
          <w:b/>
          <w:sz w:val="24"/>
          <w:szCs w:val="24"/>
        </w:rPr>
        <w:t>附件15：</w:t>
      </w:r>
    </w:p>
    <w:p>
      <w:pPr>
        <w:jc w:val="center"/>
        <w:rPr>
          <w:rFonts w:ascii="宋体" w:hAnsi="宋体"/>
          <w:b/>
          <w:sz w:val="28"/>
          <w:szCs w:val="28"/>
        </w:rPr>
      </w:pPr>
      <w:r>
        <w:rPr>
          <w:rFonts w:hint="eastAsia" w:ascii="宋体" w:hAnsi="宋体"/>
          <w:b/>
          <w:sz w:val="28"/>
          <w:szCs w:val="28"/>
        </w:rPr>
        <w:t>竞价人认为需提供的其他资料</w:t>
      </w: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p>
    <w:p>
      <w:pPr>
        <w:pStyle w:val="19"/>
        <w:rPr>
          <w:rFonts w:ascii="宋体" w:hAnsi="宋体"/>
        </w:rPr>
      </w:pPr>
    </w:p>
    <w:p>
      <w:pPr>
        <w:jc w:val="center"/>
        <w:rPr>
          <w:rFonts w:ascii="宋体" w:hAnsi="宋体"/>
          <w:b/>
          <w:sz w:val="28"/>
          <w:szCs w:val="28"/>
        </w:rPr>
      </w:pP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竞价人（全称并加盖公章）</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widowControl/>
        <w:shd w:val="clear" w:color="auto" w:fill="FFFFFF"/>
        <w:spacing w:line="440" w:lineRule="exact"/>
        <w:rPr>
          <w:rFonts w:ascii="宋体" w:hAnsi="宋体" w:cs="宋体"/>
          <w:bCs/>
          <w:kern w:val="0"/>
          <w:sz w:val="24"/>
          <w:u w:val="single"/>
          <w:shd w:val="clear" w:color="auto" w:fill="FFFFFF"/>
        </w:rPr>
      </w:pPr>
      <w:r>
        <w:rPr>
          <w:rFonts w:hint="eastAsia" w:ascii="宋体" w:hAnsi="宋体"/>
          <w:sz w:val="24"/>
        </w:rPr>
        <w:t>竞价人授权代表签字</w:t>
      </w:r>
      <w:r>
        <w:rPr>
          <w:rFonts w:hint="eastAsia" w:ascii="宋体" w:hAnsi="宋体" w:cs="宋体"/>
          <w:bCs/>
          <w:kern w:val="0"/>
          <w:sz w:val="24"/>
          <w:shd w:val="clear" w:color="auto" w:fill="FFFFFF"/>
        </w:rPr>
        <w:t>：</w:t>
      </w:r>
      <w:r>
        <w:rPr>
          <w:rFonts w:hint="eastAsia" w:ascii="宋体" w:hAnsi="宋体" w:cs="宋体"/>
          <w:bCs/>
          <w:kern w:val="0"/>
          <w:sz w:val="24"/>
          <w:u w:val="single"/>
          <w:shd w:val="clear" w:color="auto" w:fill="FFFFFF"/>
        </w:rPr>
        <w:t xml:space="preserve">                              </w:t>
      </w:r>
    </w:p>
    <w:p>
      <w:pPr>
        <w:spacing w:line="440" w:lineRule="exact"/>
        <w:rPr>
          <w:rFonts w:ascii="宋体" w:hAnsi="宋体" w:cs="宋体"/>
          <w:b/>
          <w:kern w:val="0"/>
          <w:sz w:val="24"/>
        </w:rPr>
      </w:pPr>
      <w:r>
        <w:rPr>
          <w:rFonts w:hint="eastAsia" w:ascii="宋体" w:hAnsi="宋体"/>
          <w:sz w:val="24"/>
        </w:rPr>
        <w:t xml:space="preserve">日  期： </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pPr>
        <w:jc w:val="left"/>
        <w:rPr>
          <w:rFonts w:ascii="宋体" w:hAnsi="宋体" w:cs="宋体"/>
          <w:b/>
          <w:kern w:val="0"/>
          <w:sz w:val="24"/>
        </w:rPr>
      </w:pPr>
      <w:r>
        <w:rPr>
          <w:rFonts w:hint="eastAsia" w:ascii="宋体" w:hAnsi="宋体" w:cs="宋体"/>
          <w:b/>
          <w:kern w:val="0"/>
          <w:sz w:val="24"/>
        </w:rPr>
        <w:br w:type="page"/>
      </w:r>
      <w:r>
        <w:rPr>
          <w:rFonts w:hint="eastAsia" w:ascii="宋体" w:hAnsi="宋体" w:cs="宋体"/>
          <w:b/>
          <w:kern w:val="0"/>
          <w:sz w:val="24"/>
        </w:rPr>
        <w:t>附件16：</w:t>
      </w:r>
    </w:p>
    <w:p>
      <w:pPr>
        <w:rPr>
          <w:rFonts w:ascii="宋体" w:hAnsi="宋体"/>
          <w:b/>
          <w:sz w:val="28"/>
          <w:szCs w:val="28"/>
        </w:rPr>
      </w:pPr>
    </w:p>
    <w:p>
      <w:pPr>
        <w:widowControl/>
        <w:spacing w:after="109"/>
        <w:jc w:val="center"/>
        <w:rPr>
          <w:rFonts w:ascii="宋体" w:hAnsi="宋体"/>
          <w:b/>
          <w:sz w:val="28"/>
          <w:szCs w:val="28"/>
        </w:rPr>
      </w:pPr>
      <w:r>
        <w:rPr>
          <w:rFonts w:hint="eastAsia" w:ascii="宋体" w:hAnsi="宋体"/>
          <w:b/>
          <w:sz w:val="28"/>
          <w:szCs w:val="28"/>
        </w:rPr>
        <w:t>网上竞价承诺书</w:t>
      </w:r>
    </w:p>
    <w:p>
      <w:pPr>
        <w:spacing w:line="500" w:lineRule="exact"/>
        <w:rPr>
          <w:rFonts w:ascii="宋体" w:hAnsi="宋体"/>
          <w:sz w:val="24"/>
        </w:rPr>
      </w:pPr>
      <w:r>
        <w:rPr>
          <w:rFonts w:hint="eastAsia" w:ascii="宋体" w:hAnsi="宋体"/>
          <w:sz w:val="24"/>
        </w:rPr>
        <w:t>致：福建省智信招标有限公司</w:t>
      </w:r>
    </w:p>
    <w:p>
      <w:pPr>
        <w:spacing w:line="500" w:lineRule="exact"/>
        <w:ind w:firstLine="480"/>
        <w:rPr>
          <w:rFonts w:ascii="宋体" w:hAnsi="宋体"/>
          <w:sz w:val="24"/>
        </w:rPr>
      </w:pPr>
      <w:r>
        <w:rPr>
          <w:rFonts w:ascii="宋体" w:hAnsi="宋体" w:cs="Arial"/>
          <w:sz w:val="24"/>
        </w:rPr>
        <w:t>根据贵</w:t>
      </w:r>
      <w:r>
        <w:rPr>
          <w:rFonts w:hint="eastAsia" w:ascii="宋体" w:hAnsi="宋体" w:cs="Arial"/>
          <w:sz w:val="24"/>
        </w:rPr>
        <w:t>公司关于</w:t>
      </w:r>
      <w:r>
        <w:rPr>
          <w:rFonts w:hint="eastAsia" w:ascii="宋体" w:hAnsi="宋体" w:cs="Arial"/>
          <w:sz w:val="24"/>
          <w:u w:val="single"/>
        </w:rPr>
        <w:t xml:space="preserve">              </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公告（项目编号:</w:t>
      </w:r>
      <w:r>
        <w:rPr>
          <w:rFonts w:hint="eastAsia" w:ascii="宋体" w:hAnsi="宋体"/>
          <w:sz w:val="24"/>
          <w:u w:val="single"/>
        </w:rPr>
        <w:t xml:space="preserve">           </w:t>
      </w:r>
      <w:r>
        <w:rPr>
          <w:rFonts w:hint="eastAsia" w:ascii="宋体" w:hAnsi="宋体"/>
          <w:sz w:val="24"/>
        </w:rPr>
        <w:t xml:space="preserve"> ）</w:t>
      </w:r>
      <w:r>
        <w:rPr>
          <w:rFonts w:ascii="宋体" w:hAnsi="宋体" w:cs="Arial"/>
          <w:sz w:val="24"/>
        </w:rPr>
        <w:t>，</w:t>
      </w:r>
      <w:r>
        <w:rPr>
          <w:rFonts w:hint="eastAsia" w:ascii="宋体" w:hAnsi="宋体"/>
          <w:sz w:val="24"/>
        </w:rPr>
        <w:t>本签字代表</w:t>
      </w:r>
      <w:r>
        <w:rPr>
          <w:rFonts w:hint="eastAsia" w:ascii="宋体" w:hAnsi="宋体"/>
          <w:sz w:val="24"/>
          <w:u w:val="single"/>
        </w:rPr>
        <w:t>（全名、职务）</w:t>
      </w:r>
      <w:r>
        <w:rPr>
          <w:rFonts w:ascii="宋体" w:hAnsi="宋体" w:cs="Arial"/>
          <w:sz w:val="24"/>
        </w:rPr>
        <w:t>经正式授权并代表竞价方</w:t>
      </w:r>
      <w:r>
        <w:rPr>
          <w:rFonts w:hint="eastAsia" w:ascii="宋体" w:hAnsi="宋体"/>
          <w:sz w:val="24"/>
          <w:u w:val="single"/>
        </w:rPr>
        <w:t>（竞价人名称、地址）</w:t>
      </w:r>
      <w:r>
        <w:rPr>
          <w:rFonts w:hint="eastAsia" w:ascii="宋体" w:hAnsi="宋体" w:cs="Arial"/>
          <w:sz w:val="24"/>
        </w:rPr>
        <w:t>参与贵方组织的本次网上竞价活动，</w:t>
      </w:r>
      <w:r>
        <w:rPr>
          <w:rFonts w:hint="eastAsia" w:ascii="宋体" w:hAnsi="宋体"/>
          <w:sz w:val="24"/>
        </w:rPr>
        <w:t>我公司郑重承诺：</w:t>
      </w:r>
    </w:p>
    <w:p>
      <w:pPr>
        <w:spacing w:line="500" w:lineRule="exact"/>
        <w:ind w:firstLine="480" w:firstLineChars="200"/>
        <w:rPr>
          <w:rFonts w:ascii="宋体" w:hAnsi="宋体"/>
          <w:sz w:val="24"/>
        </w:rPr>
      </w:pPr>
      <w:r>
        <w:rPr>
          <w:rFonts w:hint="eastAsia" w:ascii="宋体" w:hAnsi="宋体"/>
          <w:sz w:val="24"/>
        </w:rPr>
        <w:t>一、我司将在报名截止时间前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sz w:val="24"/>
        </w:rPr>
      </w:pPr>
      <w:r>
        <w:rPr>
          <w:rFonts w:hint="eastAsia" w:ascii="宋体" w:hAnsi="宋体"/>
          <w:sz w:val="24"/>
        </w:rPr>
        <w:t>二、我司将按照</w:t>
      </w:r>
      <w:r>
        <w:rPr>
          <w:rFonts w:hint="eastAsia" w:ascii="宋体" w:hAnsi="宋体" w:cs="Arial"/>
          <w:sz w:val="24"/>
        </w:rPr>
        <w:t>竞价</w:t>
      </w:r>
      <w:r>
        <w:rPr>
          <w:rFonts w:ascii="宋体" w:hAnsi="宋体" w:cs="Arial"/>
          <w:sz w:val="24"/>
        </w:rPr>
        <w:t>项目及服务的</w:t>
      </w:r>
      <w:r>
        <w:rPr>
          <w:rFonts w:hint="eastAsia" w:ascii="宋体" w:hAnsi="宋体"/>
          <w:sz w:val="24"/>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rPr>
      </w:pPr>
      <w:r>
        <w:rPr>
          <w:rFonts w:hint="eastAsia" w:ascii="宋体" w:hAnsi="宋体"/>
          <w:sz w:val="24"/>
        </w:rPr>
        <w:t>三、本项目竞价公告、竞价方的竞价报价文件包括对售后服务的承诺对我公司具有同等约束力。</w:t>
      </w:r>
    </w:p>
    <w:p>
      <w:pPr>
        <w:spacing w:line="500" w:lineRule="exact"/>
        <w:ind w:firstLine="480" w:firstLineChars="200"/>
        <w:rPr>
          <w:rFonts w:ascii="宋体" w:hAnsi="宋体"/>
          <w:sz w:val="24"/>
        </w:rPr>
      </w:pPr>
      <w:r>
        <w:rPr>
          <w:rFonts w:hint="eastAsia" w:ascii="宋体" w:hAnsi="宋体"/>
          <w:sz w:val="24"/>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rPr>
      </w:pPr>
      <w:r>
        <w:rPr>
          <w:rFonts w:hint="eastAsia" w:ascii="宋体" w:hAnsi="宋体"/>
          <w:sz w:val="24"/>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rPr>
      </w:pPr>
      <w:r>
        <w:rPr>
          <w:rFonts w:hint="eastAsia" w:ascii="宋体" w:hAnsi="宋体"/>
          <w:sz w:val="24"/>
        </w:rPr>
        <w:t>六、若本次采购货物属于政府强制采购节能产品的（《节能产品政府采购品目清单》中加“★”号的），我方将提供</w:t>
      </w:r>
      <w:r>
        <w:rPr>
          <w:rFonts w:ascii="宋体" w:hAnsi="宋体"/>
          <w:sz w:val="24"/>
        </w:rPr>
        <w:t>《</w:t>
      </w:r>
      <w:r>
        <w:rPr>
          <w:rFonts w:hint="eastAsia" w:ascii="宋体" w:hAnsi="宋体"/>
          <w:sz w:val="24"/>
        </w:rPr>
        <w:t>节能产品政府采购品目清单</w:t>
      </w:r>
      <w:r>
        <w:rPr>
          <w:rFonts w:ascii="宋体" w:hAnsi="宋体"/>
          <w:sz w:val="24"/>
        </w:rPr>
        <w:t>》内</w:t>
      </w:r>
      <w:r>
        <w:rPr>
          <w:rFonts w:hint="eastAsia" w:ascii="宋体" w:hAnsi="宋体"/>
          <w:sz w:val="24"/>
        </w:rPr>
        <w:t>的</w:t>
      </w:r>
      <w:r>
        <w:rPr>
          <w:rFonts w:ascii="宋体" w:hAnsi="宋体"/>
          <w:sz w:val="24"/>
        </w:rPr>
        <w:t>产品</w:t>
      </w:r>
      <w:r>
        <w:rPr>
          <w:rFonts w:hint="eastAsia" w:ascii="宋体" w:hAnsi="宋体"/>
          <w:sz w:val="24"/>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rPr>
        <w:t>否则</w:t>
      </w:r>
      <w:r>
        <w:rPr>
          <w:rFonts w:hint="eastAsia" w:ascii="宋体" w:hAnsi="宋体"/>
          <w:sz w:val="24"/>
        </w:rPr>
        <w:t>同意我方的竞价</w:t>
      </w:r>
      <w:r>
        <w:rPr>
          <w:rFonts w:ascii="宋体" w:hAnsi="宋体"/>
          <w:sz w:val="24"/>
        </w:rPr>
        <w:t>视为无效报价。</w:t>
      </w:r>
    </w:p>
    <w:p>
      <w:pPr>
        <w:spacing w:line="500" w:lineRule="exact"/>
        <w:ind w:firstLine="480" w:firstLineChars="200"/>
        <w:rPr>
          <w:rFonts w:ascii="宋体" w:hAnsi="宋体"/>
          <w:sz w:val="24"/>
        </w:rPr>
      </w:pPr>
      <w:r>
        <w:rPr>
          <w:rFonts w:hint="eastAsia" w:ascii="宋体" w:hAnsi="宋体"/>
          <w:sz w:val="24"/>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公告要求和本公司竞价报价文件承诺提供优质的售后服务。</w:t>
      </w:r>
    </w:p>
    <w:p>
      <w:pPr>
        <w:spacing w:line="500" w:lineRule="exact"/>
        <w:ind w:firstLine="480" w:firstLineChars="200"/>
        <w:rPr>
          <w:rFonts w:ascii="宋体" w:hAnsi="宋体"/>
          <w:sz w:val="24"/>
        </w:rPr>
      </w:pPr>
      <w:r>
        <w:rPr>
          <w:rFonts w:hint="eastAsia" w:ascii="宋体" w:hAnsi="宋体"/>
          <w:sz w:val="24"/>
        </w:rPr>
        <w:t>八、我司获得竞价供货资格后，将严格按照合同的规定做好各项技术和售前、售中、售后服务，保证24小时的联系畅通（联系人：           ，联系电话：              ），按照</w:t>
      </w:r>
      <w:r>
        <w:rPr>
          <w:rFonts w:hint="eastAsia" w:ascii="宋体" w:hAnsi="宋体" w:cs="Arial"/>
          <w:sz w:val="24"/>
        </w:rPr>
        <w:t>网上竞价</w:t>
      </w:r>
      <w:r>
        <w:rPr>
          <w:rFonts w:ascii="宋体" w:hAnsi="宋体" w:cs="Arial"/>
          <w:sz w:val="24"/>
        </w:rPr>
        <w:t>项目及服务的</w:t>
      </w:r>
      <w:r>
        <w:rPr>
          <w:rFonts w:hint="eastAsia" w:ascii="宋体" w:hAnsi="宋体"/>
          <w:sz w:val="24"/>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rPr>
      </w:pPr>
      <w:r>
        <w:rPr>
          <w:rFonts w:hint="eastAsia" w:ascii="宋体" w:hAnsi="宋体"/>
          <w:sz w:val="24"/>
        </w:rPr>
        <w:t>本网上竞价承诺书自我公司盖章、法定代表人签字或授权代表签字后生效。</w:t>
      </w:r>
    </w:p>
    <w:p>
      <w:pPr>
        <w:spacing w:line="500" w:lineRule="exact"/>
        <w:rPr>
          <w:rFonts w:ascii="宋体" w:hAnsi="宋体"/>
          <w:sz w:val="24"/>
        </w:rPr>
      </w:pPr>
      <w:r>
        <w:rPr>
          <w:rFonts w:hint="eastAsia" w:ascii="宋体" w:hAnsi="宋体"/>
          <w:sz w:val="24"/>
        </w:rPr>
        <w:t xml:space="preserve">  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竞价人法定代表人签字或授权代表签字：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rPr>
          <w:rFonts w:ascii="宋体" w:hAnsi="宋体" w:cs="宋体"/>
          <w:b/>
          <w:kern w:val="0"/>
          <w:sz w:val="24"/>
        </w:rPr>
      </w:pPr>
      <w:r>
        <w:rPr>
          <w:rFonts w:ascii="宋体" w:hAnsi="宋体" w:cs="宋体"/>
          <w:b/>
          <w:kern w:val="0"/>
          <w:sz w:val="24"/>
        </w:rPr>
        <w:br w:type="page"/>
      </w:r>
      <w:r>
        <w:rPr>
          <w:rFonts w:hint="eastAsia" w:ascii="宋体" w:hAnsi="宋体" w:cs="宋体"/>
          <w:b/>
          <w:kern w:val="0"/>
          <w:sz w:val="24"/>
        </w:rPr>
        <w:t>附件17：</w:t>
      </w:r>
    </w:p>
    <w:p>
      <w:pPr>
        <w:widowControl/>
        <w:spacing w:after="109"/>
        <w:jc w:val="center"/>
        <w:rPr>
          <w:rFonts w:ascii="宋体" w:hAnsi="宋体"/>
          <w:b/>
          <w:sz w:val="28"/>
          <w:szCs w:val="28"/>
        </w:rPr>
      </w:pPr>
      <w:r>
        <w:rPr>
          <w:rFonts w:hint="eastAsia" w:ascii="宋体" w:hAnsi="宋体"/>
          <w:b/>
          <w:sz w:val="28"/>
          <w:szCs w:val="28"/>
        </w:rPr>
        <w:t>网上竞价采购合同送达承诺书</w:t>
      </w:r>
    </w:p>
    <w:p>
      <w:pPr>
        <w:spacing w:line="500" w:lineRule="exact"/>
        <w:rPr>
          <w:rFonts w:ascii="宋体" w:hAnsi="宋体"/>
          <w:sz w:val="24"/>
        </w:rPr>
      </w:pPr>
    </w:p>
    <w:p>
      <w:pPr>
        <w:spacing w:line="500" w:lineRule="exact"/>
        <w:rPr>
          <w:rFonts w:ascii="宋体" w:hAnsi="宋体"/>
          <w:sz w:val="24"/>
        </w:rPr>
      </w:pPr>
      <w:r>
        <w:rPr>
          <w:rFonts w:hint="eastAsia" w:ascii="宋体" w:hAnsi="宋体"/>
          <w:sz w:val="24"/>
        </w:rPr>
        <w:t>致：福建省智信招标有限公司</w:t>
      </w:r>
    </w:p>
    <w:p>
      <w:pPr>
        <w:spacing w:line="500" w:lineRule="exact"/>
        <w:ind w:firstLine="480" w:firstLineChars="200"/>
        <w:rPr>
          <w:rFonts w:ascii="宋体" w:hAnsi="宋体"/>
          <w:sz w:val="24"/>
        </w:rPr>
      </w:pPr>
      <w:r>
        <w:rPr>
          <w:rFonts w:hint="eastAsia" w:ascii="宋体" w:hAnsi="宋体"/>
          <w:sz w:val="24"/>
        </w:rPr>
        <w:t>在贵公司组织的</w:t>
      </w:r>
      <w:r>
        <w:rPr>
          <w:rFonts w:hint="eastAsia" w:ascii="宋体" w:hAnsi="宋体"/>
          <w:sz w:val="24"/>
          <w:u w:val="single"/>
        </w:rPr>
        <w:t xml:space="preserve">                </w:t>
      </w:r>
      <w:r>
        <w:rPr>
          <w:rFonts w:hint="eastAsia" w:ascii="宋体" w:hAnsi="宋体"/>
          <w:sz w:val="24"/>
        </w:rPr>
        <w:t>竞价项目（项目编号:</w:t>
      </w:r>
      <w:r>
        <w:rPr>
          <w:rFonts w:hint="eastAsia" w:ascii="宋体" w:hAnsi="宋体"/>
          <w:sz w:val="24"/>
          <w:u w:val="single"/>
        </w:rPr>
        <w:t xml:space="preserve">           </w:t>
      </w:r>
      <w:r>
        <w:rPr>
          <w:rFonts w:ascii="宋体" w:hAnsi="宋体"/>
          <w:sz w:val="24"/>
        </w:rPr>
        <w:t>）</w:t>
      </w:r>
      <w:r>
        <w:rPr>
          <w:rFonts w:hint="eastAsia" w:ascii="宋体" w:hAnsi="宋体"/>
          <w:sz w:val="24"/>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rPr>
      </w:pPr>
      <w:r>
        <w:rPr>
          <w:rFonts w:hint="eastAsia" w:ascii="宋体" w:hAnsi="宋体"/>
          <w:sz w:val="24"/>
        </w:rPr>
        <w:t xml:space="preserve"> </w:t>
      </w:r>
    </w:p>
    <w:p>
      <w:pPr>
        <w:spacing w:line="500" w:lineRule="exact"/>
        <w:ind w:firstLine="240" w:firstLineChars="100"/>
        <w:rPr>
          <w:rFonts w:ascii="宋体" w:hAnsi="宋体"/>
          <w:sz w:val="24"/>
        </w:rPr>
      </w:pPr>
      <w:r>
        <w:rPr>
          <w:rFonts w:hint="eastAsia" w:ascii="宋体" w:hAnsi="宋体"/>
          <w:sz w:val="24"/>
        </w:rPr>
        <w:t>竞价人名称（全称并加盖公章）：</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 xml:space="preserve">  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竞价人授权代表签字：</w:t>
      </w:r>
      <w:r>
        <w:rPr>
          <w:rFonts w:hint="eastAsia" w:ascii="宋体" w:hAnsi="宋体"/>
          <w:sz w:val="24"/>
          <w:u w:val="single"/>
        </w:rPr>
        <w:t xml:space="preserve">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日期：    年   月   日</w:t>
      </w:r>
    </w:p>
    <w:p>
      <w:pPr>
        <w:ind w:firstLine="241" w:firstLineChars="100"/>
        <w:rPr>
          <w:rFonts w:ascii="宋体" w:hAnsi="宋体" w:cs="宋体"/>
          <w:b/>
          <w:kern w:val="0"/>
          <w:sz w:val="24"/>
        </w:rPr>
      </w:pPr>
    </w:p>
    <w:p>
      <w:pPr>
        <w:ind w:firstLine="241" w:firstLineChars="100"/>
        <w:rPr>
          <w:rFonts w:ascii="宋体" w:hAnsi="宋体" w:cs="宋体"/>
          <w:b/>
          <w:kern w:val="0"/>
          <w:sz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附件18：</w:t>
      </w:r>
    </w:p>
    <w:p>
      <w:pPr>
        <w:rPr>
          <w:rFonts w:ascii="宋体" w:hAnsi="宋体"/>
          <w:b/>
          <w:sz w:val="24"/>
          <w:szCs w:val="24"/>
        </w:rPr>
      </w:pPr>
    </w:p>
    <w:p>
      <w:pPr>
        <w:tabs>
          <w:tab w:val="left" w:pos="900"/>
        </w:tabs>
        <w:spacing w:line="620" w:lineRule="exact"/>
        <w:jc w:val="center"/>
        <w:rPr>
          <w:rFonts w:ascii="宋体" w:hAnsi="宋体"/>
          <w:b/>
          <w:sz w:val="28"/>
          <w:szCs w:val="28"/>
        </w:rPr>
      </w:pPr>
      <w:r>
        <w:rPr>
          <w:rFonts w:hint="eastAsia" w:ascii="宋体" w:hAnsi="宋体"/>
          <w:b/>
          <w:sz w:val="28"/>
          <w:szCs w:val="28"/>
        </w:rPr>
        <w:t>代理服务费承诺书</w:t>
      </w:r>
    </w:p>
    <w:p>
      <w:pPr>
        <w:spacing w:line="380" w:lineRule="exact"/>
        <w:rPr>
          <w:rFonts w:ascii="宋体" w:hAnsi="宋体"/>
          <w:sz w:val="24"/>
          <w:szCs w:val="24"/>
        </w:rPr>
      </w:pPr>
    </w:p>
    <w:p>
      <w:pPr>
        <w:spacing w:line="360" w:lineRule="exact"/>
        <w:rPr>
          <w:rFonts w:ascii="宋体" w:hAnsi="宋体"/>
          <w:sz w:val="24"/>
          <w:szCs w:val="24"/>
        </w:rPr>
      </w:pPr>
    </w:p>
    <w:p>
      <w:pPr>
        <w:spacing w:line="360" w:lineRule="exact"/>
        <w:rPr>
          <w:rFonts w:ascii="宋体" w:hAnsi="宋体"/>
          <w:sz w:val="24"/>
          <w:szCs w:val="24"/>
        </w:rPr>
      </w:pPr>
      <w:r>
        <w:rPr>
          <w:rFonts w:hint="eastAsia" w:ascii="宋体" w:hAnsi="宋体"/>
          <w:sz w:val="24"/>
          <w:szCs w:val="24"/>
        </w:rPr>
        <w:t>致：</w:t>
      </w:r>
      <w:r>
        <w:rPr>
          <w:rFonts w:hint="eastAsia" w:ascii="宋体" w:hAnsi="宋体"/>
          <w:sz w:val="24"/>
          <w:u w:val="single"/>
        </w:rPr>
        <w:t>福建省智信招标有限公司</w:t>
      </w:r>
    </w:p>
    <w:p>
      <w:pPr>
        <w:spacing w:line="360" w:lineRule="exact"/>
        <w:rPr>
          <w:rFonts w:ascii="宋体" w:hAnsi="宋体"/>
          <w:sz w:val="24"/>
          <w:szCs w:val="24"/>
        </w:rPr>
      </w:pPr>
      <w:r>
        <w:rPr>
          <w:rFonts w:ascii="宋体" w:hAnsi="宋体"/>
          <w:sz w:val="24"/>
          <w:szCs w:val="24"/>
        </w:rPr>
        <w:t xml:space="preserve">  </w:t>
      </w:r>
    </w:p>
    <w:p>
      <w:pPr>
        <w:spacing w:line="360" w:lineRule="exact"/>
        <w:ind w:firstLine="480" w:firstLineChars="200"/>
        <w:rPr>
          <w:rFonts w:ascii="宋体" w:hAnsi="宋体"/>
          <w:sz w:val="24"/>
          <w:szCs w:val="24"/>
        </w:rPr>
      </w:pPr>
      <w:r>
        <w:rPr>
          <w:rFonts w:hint="eastAsia" w:ascii="宋体" w:hAnsi="宋体"/>
          <w:sz w:val="24"/>
          <w:szCs w:val="24"/>
        </w:rPr>
        <w:t>我们在贵公司组织的</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项目中竞价（项目编号：</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rPr>
      </w:pPr>
      <w:r>
        <w:rPr>
          <w:rFonts w:hint="eastAsia" w:ascii="宋体" w:hAnsi="宋体"/>
          <w:sz w:val="24"/>
          <w:szCs w:val="24"/>
        </w:rPr>
        <w:t>我方如违反上述承诺，所提交的上述项目的竞价保证金将不予退还我方，我方对此无异议。</w:t>
      </w:r>
    </w:p>
    <w:p>
      <w:pPr>
        <w:spacing w:line="360" w:lineRule="exact"/>
        <w:ind w:firstLine="480" w:firstLineChars="200"/>
        <w:rPr>
          <w:rFonts w:ascii="宋体" w:hAnsi="宋体"/>
          <w:sz w:val="24"/>
          <w:szCs w:val="24"/>
        </w:rPr>
      </w:pPr>
      <w:r>
        <w:rPr>
          <w:rFonts w:hint="eastAsia" w:ascii="宋体" w:hAnsi="宋体"/>
          <w:sz w:val="24"/>
          <w:szCs w:val="24"/>
        </w:rPr>
        <w:t>特此承诺！</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竞价人（全称并加盖公章）： </w:t>
      </w:r>
      <w:r>
        <w:rPr>
          <w:rFonts w:hint="eastAsia" w:ascii="宋体" w:hAnsi="宋体"/>
          <w:sz w:val="24"/>
          <w:szCs w:val="24"/>
          <w:u w:val="single"/>
        </w:rPr>
        <w:t xml:space="preserve">                </w:t>
      </w:r>
    </w:p>
    <w:p>
      <w:pPr>
        <w:spacing w:line="36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竞价人授权代表签字：</w:t>
      </w:r>
      <w:r>
        <w:rPr>
          <w:rFonts w:hint="eastAsia" w:ascii="宋体" w:hAnsi="宋体"/>
          <w:sz w:val="24"/>
          <w:szCs w:val="24"/>
          <w:u w:val="single"/>
        </w:rPr>
        <w:t xml:space="preserve">                         </w:t>
      </w:r>
    </w:p>
    <w:p>
      <w:pPr>
        <w:spacing w:line="360" w:lineRule="exact"/>
        <w:ind w:firstLine="3360" w:firstLineChars="1400"/>
        <w:rPr>
          <w:rFonts w:ascii="宋体" w:hAnsi="宋体"/>
          <w:sz w:val="24"/>
          <w:szCs w:val="24"/>
          <w:u w:val="single"/>
        </w:rPr>
      </w:pPr>
      <w:r>
        <w:rPr>
          <w:rFonts w:hint="eastAsia" w:ascii="宋体" w:hAnsi="宋体"/>
          <w:sz w:val="24"/>
          <w:szCs w:val="24"/>
        </w:rPr>
        <w:t>邮 编：</w:t>
      </w:r>
      <w:r>
        <w:rPr>
          <w:rFonts w:hint="eastAsia" w:ascii="宋体" w:hAnsi="宋体"/>
          <w:sz w:val="24"/>
          <w:szCs w:val="24"/>
          <w:u w:val="single"/>
        </w:rPr>
        <w:t xml:space="preserve">           </w:t>
      </w:r>
      <w:r>
        <w:rPr>
          <w:rFonts w:hint="eastAsia" w:ascii="宋体" w:hAnsi="宋体"/>
          <w:sz w:val="24"/>
          <w:szCs w:val="24"/>
        </w:rPr>
        <w:t>电 话：</w:t>
      </w:r>
      <w:r>
        <w:rPr>
          <w:rFonts w:hint="eastAsia" w:ascii="宋体" w:hAnsi="宋体"/>
          <w:sz w:val="24"/>
          <w:szCs w:val="24"/>
          <w:u w:val="single"/>
        </w:rPr>
        <w:t xml:space="preserve">          </w:t>
      </w:r>
    </w:p>
    <w:p>
      <w:pPr>
        <w:spacing w:line="360" w:lineRule="exact"/>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传 真：</w:t>
      </w:r>
      <w:r>
        <w:rPr>
          <w:rFonts w:hint="eastAsia" w:ascii="宋体" w:hAnsi="宋体"/>
          <w:sz w:val="24"/>
          <w:szCs w:val="24"/>
          <w:u w:val="single"/>
        </w:rPr>
        <w:t xml:space="preserve">           </w:t>
      </w:r>
      <w:r>
        <w:rPr>
          <w:rFonts w:hint="eastAsia" w:ascii="宋体" w:hAnsi="宋体"/>
          <w:sz w:val="24"/>
          <w:szCs w:val="24"/>
        </w:rPr>
        <w:t xml:space="preserve">日 期： </w:t>
      </w:r>
      <w:r>
        <w:rPr>
          <w:rFonts w:hint="eastAsia" w:ascii="宋体" w:hAnsi="宋体"/>
          <w:sz w:val="24"/>
          <w:szCs w:val="24"/>
          <w:u w:val="single"/>
        </w:rPr>
        <w:t xml:space="preserve">         </w:t>
      </w: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b/>
          <w:sz w:val="24"/>
          <w:szCs w:val="24"/>
        </w:rPr>
      </w:pPr>
    </w:p>
    <w:p>
      <w:pPr>
        <w:spacing w:line="360" w:lineRule="exact"/>
        <w:ind w:firstLine="472" w:firstLineChars="196"/>
        <w:rPr>
          <w:rFonts w:ascii="宋体" w:hAnsi="宋体"/>
          <w:sz w:val="24"/>
        </w:rPr>
      </w:pPr>
      <w:r>
        <w:rPr>
          <w:rFonts w:hint="eastAsia" w:ascii="宋体" w:hAnsi="宋体"/>
          <w:b/>
          <w:sz w:val="24"/>
          <w:szCs w:val="24"/>
        </w:rPr>
        <w:t>注：</w:t>
      </w:r>
      <w:r>
        <w:rPr>
          <w:rFonts w:hint="eastAsia" w:ascii="宋体" w:hAnsi="宋体"/>
          <w:sz w:val="24"/>
          <w:szCs w:val="24"/>
        </w:rPr>
        <w:t>代理服务费汇入账户</w:t>
      </w:r>
      <w:r>
        <w:rPr>
          <w:rFonts w:hint="eastAsia" w:ascii="宋体" w:hAnsi="宋体"/>
          <w:sz w:val="24"/>
        </w:rPr>
        <w:t xml:space="preserve">        </w:t>
      </w:r>
    </w:p>
    <w:p>
      <w:pPr>
        <w:spacing w:line="480" w:lineRule="exact"/>
        <w:ind w:firstLine="480" w:firstLineChars="200"/>
        <w:rPr>
          <w:rFonts w:ascii="宋体" w:hAnsi="宋体"/>
          <w:sz w:val="24"/>
        </w:rPr>
      </w:pPr>
      <w:r>
        <w:rPr>
          <w:rFonts w:hint="eastAsia" w:ascii="宋体" w:hAnsi="宋体"/>
          <w:sz w:val="24"/>
        </w:rPr>
        <w:t>开户名：</w:t>
      </w:r>
      <w:r>
        <w:rPr>
          <w:rFonts w:hint="eastAsia" w:ascii="宋体" w:hAnsi="宋体"/>
          <w:sz w:val="24"/>
          <w:u w:val="single"/>
        </w:rPr>
        <w:t xml:space="preserve">                        </w:t>
      </w:r>
    </w:p>
    <w:p>
      <w:pPr>
        <w:spacing w:line="480" w:lineRule="exact"/>
        <w:ind w:firstLine="480" w:firstLineChars="200"/>
        <w:rPr>
          <w:rFonts w:ascii="宋体" w:hAnsi="宋体"/>
          <w:sz w:val="24"/>
        </w:rPr>
      </w:pPr>
      <w:r>
        <w:rPr>
          <w:rFonts w:hint="eastAsia" w:ascii="宋体" w:hAnsi="宋体"/>
          <w:sz w:val="24"/>
        </w:rPr>
        <w:t>开户行：</w:t>
      </w:r>
      <w:r>
        <w:rPr>
          <w:rFonts w:hint="eastAsia" w:ascii="宋体" w:hAnsi="宋体"/>
          <w:sz w:val="24"/>
          <w:u w:val="single"/>
        </w:rPr>
        <w:t xml:space="preserve">                        </w:t>
      </w:r>
    </w:p>
    <w:p>
      <w:pPr>
        <w:autoSpaceDE w:val="0"/>
        <w:autoSpaceDN w:val="0"/>
        <w:adjustRightInd w:val="0"/>
        <w:snapToGrid w:val="0"/>
        <w:spacing w:line="440" w:lineRule="exact"/>
        <w:ind w:firstLine="480" w:firstLineChars="200"/>
        <w:rPr>
          <w:rFonts w:ascii="宋体" w:hAnsi="宋体"/>
          <w:sz w:val="24"/>
        </w:rPr>
      </w:pPr>
      <w:r>
        <w:rPr>
          <w:rFonts w:hint="eastAsia" w:ascii="宋体" w:hAnsi="宋体"/>
          <w:sz w:val="24"/>
        </w:rPr>
        <w:t>账  号：</w:t>
      </w:r>
      <w:r>
        <w:rPr>
          <w:rFonts w:hint="eastAsia" w:ascii="宋体" w:hAnsi="宋体"/>
          <w:sz w:val="24"/>
          <w:u w:val="single"/>
        </w:rPr>
        <w:t xml:space="preserve">                        </w:t>
      </w:r>
    </w:p>
    <w:p>
      <w:pPr>
        <w:spacing w:line="360" w:lineRule="exact"/>
        <w:ind w:firstLine="470" w:firstLineChars="196"/>
        <w:rPr>
          <w:rFonts w:ascii="宋体" w:hAnsi="宋体"/>
          <w:kern w:val="0"/>
          <w:sz w:val="24"/>
          <w:szCs w:val="24"/>
        </w:rPr>
      </w:pPr>
    </w:p>
    <w:p>
      <w:pPr>
        <w:rPr>
          <w:rFonts w:ascii="宋体" w:hAnsi="宋体"/>
          <w:b/>
          <w:sz w:val="24"/>
          <w:szCs w:val="24"/>
        </w:rPr>
      </w:pPr>
    </w:p>
    <w:p>
      <w:pPr>
        <w:rPr>
          <w:rFonts w:ascii="宋体" w:hAnsi="宋体"/>
          <w:b/>
          <w:sz w:val="24"/>
          <w:szCs w:val="24"/>
        </w:rPr>
      </w:pPr>
    </w:p>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3</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10</w:t>
    </w:r>
    <w: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fldChar w:fldCharType="begin"/>
    </w:r>
    <w:r>
      <w:rPr>
        <w:rStyle w:val="24"/>
      </w:rPr>
      <w:instrText xml:space="preserve">PAGE  </w:instrText>
    </w:r>
    <w:r>
      <w:fldChar w:fldCharType="separate"/>
    </w:r>
    <w:r>
      <w:rPr>
        <w:rStyle w:val="24"/>
      </w:rPr>
      <w:t>34</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b/>
        <w:bCs/>
        <w:sz w:val="21"/>
        <w:szCs w:val="21"/>
      </w:rPr>
      <w:t xml:space="preserve">福建省智信招标有限公司网上竞价文件  </w:t>
    </w:r>
    <w:r>
      <w:rPr>
        <w:rFonts w:hint="eastAsia"/>
        <w:sz w:val="21"/>
        <w:szCs w:val="21"/>
      </w:rPr>
      <w:t xml:space="preserve">                                    </w:t>
    </w:r>
    <w:r>
      <w:rPr>
        <w:rFonts w:hint="eastAsia"/>
        <w:b/>
        <w:bCs/>
        <w:sz w:val="21"/>
        <w:szCs w:val="21"/>
      </w:rPr>
      <w:t>2023年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b/>
        <w:bCs/>
        <w:sz w:val="21"/>
        <w:szCs w:val="21"/>
        <w:shd w:val="clear" w:color="FFFFFF" w:fill="D9D9D9"/>
      </w:rPr>
    </w:pPr>
    <w:r>
      <w:rPr>
        <w:rFonts w:hint="eastAsia"/>
        <w:b/>
        <w:bCs/>
        <w:sz w:val="21"/>
        <w:szCs w:val="21"/>
      </w:rPr>
      <w:t>福建省智信招标有限公司网上竞价文件                                             2023年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b/>
        <w:bCs/>
        <w:sz w:val="21"/>
        <w:szCs w:val="21"/>
      </w:rPr>
      <w:t>福建省智信招标有限公司网上竞价文件                                                    2023年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abstractNum w:abstractNumId="1">
    <w:nsid w:val="6BB06B55"/>
    <w:multiLevelType w:val="singleLevel"/>
    <w:tmpl w:val="6BB06B55"/>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MwZDNjZDlmZjFmZTMyNGRmNDg2ODA4MTE3ZGJhMTY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4FC"/>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6CF5"/>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23BD"/>
    <w:rsid w:val="002837EC"/>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31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24B7"/>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4CA3"/>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C680D"/>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9A2"/>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0E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35A"/>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314F"/>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47682"/>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5A3"/>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472B"/>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CB6628E"/>
    <w:rsid w:val="0D024A74"/>
    <w:rsid w:val="131D1F3C"/>
    <w:rsid w:val="15293E44"/>
    <w:rsid w:val="1B4B4048"/>
    <w:rsid w:val="203F4877"/>
    <w:rsid w:val="20FB668E"/>
    <w:rsid w:val="211D2598"/>
    <w:rsid w:val="26283AC3"/>
    <w:rsid w:val="265674C8"/>
    <w:rsid w:val="26775DCC"/>
    <w:rsid w:val="2A127D36"/>
    <w:rsid w:val="2B8C0B0C"/>
    <w:rsid w:val="2C7B5566"/>
    <w:rsid w:val="2CC52BF9"/>
    <w:rsid w:val="2E1B7B38"/>
    <w:rsid w:val="2E6D122D"/>
    <w:rsid w:val="308F4929"/>
    <w:rsid w:val="3ABD69CA"/>
    <w:rsid w:val="3B162984"/>
    <w:rsid w:val="3B6476A2"/>
    <w:rsid w:val="3C49463C"/>
    <w:rsid w:val="3D3A0D3F"/>
    <w:rsid w:val="3DE67283"/>
    <w:rsid w:val="40071239"/>
    <w:rsid w:val="433C1511"/>
    <w:rsid w:val="437B3735"/>
    <w:rsid w:val="45E30F42"/>
    <w:rsid w:val="4683543A"/>
    <w:rsid w:val="4C5C3DBD"/>
    <w:rsid w:val="4EE240C7"/>
    <w:rsid w:val="54E87F79"/>
    <w:rsid w:val="575E6499"/>
    <w:rsid w:val="62FF0B4A"/>
    <w:rsid w:val="652A30AC"/>
    <w:rsid w:val="6D3D705A"/>
    <w:rsid w:val="71D14CB7"/>
    <w:rsid w:val="76ED2FFA"/>
    <w:rsid w:val="79AA2C27"/>
    <w:rsid w:val="7A443FC8"/>
    <w:rsid w:val="7B163785"/>
    <w:rsid w:val="7CF9611C"/>
    <w:rsid w:val="7D1356BA"/>
    <w:rsid w:val="7D2402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jc w:val="center"/>
      <w:outlineLvl w:val="0"/>
    </w:pPr>
    <w:rPr>
      <w:rFonts w:eastAsia="黑体"/>
      <w:b/>
      <w:kern w:val="44"/>
      <w:sz w:val="36"/>
    </w:rPr>
  </w:style>
  <w:style w:type="paragraph" w:styleId="4">
    <w:name w:val="heading 3"/>
    <w:basedOn w:val="3"/>
    <w:next w:val="1"/>
    <w:link w:val="28"/>
    <w:qFormat/>
    <w:uiPriority w:val="0"/>
    <w:pPr>
      <w:spacing w:before="260" w:after="260" w:line="413" w:lineRule="auto"/>
      <w:outlineLvl w:val="2"/>
    </w:pPr>
    <w:rPr>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styleId="5">
    <w:name w:val="Document Map"/>
    <w:basedOn w:val="1"/>
    <w:link w:val="29"/>
    <w:semiHidden/>
    <w:qFormat/>
    <w:uiPriority w:val="0"/>
    <w:pPr>
      <w:shd w:val="clear" w:color="auto" w:fill="000080"/>
    </w:pPr>
  </w:style>
  <w:style w:type="paragraph" w:styleId="6">
    <w:name w:val="annotation text"/>
    <w:basedOn w:val="1"/>
    <w:link w:val="30"/>
    <w:qFormat/>
    <w:uiPriority w:val="0"/>
    <w:pPr>
      <w:jc w:val="left"/>
    </w:pPr>
  </w:style>
  <w:style w:type="paragraph" w:styleId="7">
    <w:name w:val="Closing"/>
    <w:basedOn w:val="1"/>
    <w:link w:val="31"/>
    <w:unhideWhenUsed/>
    <w:qFormat/>
    <w:uiPriority w:val="0"/>
    <w:pPr>
      <w:ind w:left="100" w:leftChars="2100"/>
    </w:pPr>
    <w:rPr>
      <w:szCs w:val="24"/>
    </w:rPr>
  </w:style>
  <w:style w:type="paragraph" w:styleId="8">
    <w:name w:val="Body Text"/>
    <w:basedOn w:val="1"/>
    <w:next w:val="9"/>
    <w:link w:val="32"/>
    <w:qFormat/>
    <w:uiPriority w:val="0"/>
    <w:pPr>
      <w:spacing w:after="120"/>
    </w:pPr>
  </w:style>
  <w:style w:type="paragraph" w:styleId="9">
    <w:name w:val="Plain Text"/>
    <w:basedOn w:val="1"/>
    <w:link w:val="33"/>
    <w:qFormat/>
    <w:uiPriority w:val="0"/>
    <w:rPr>
      <w:rFonts w:ascii="宋体" w:hAnsi="Courier New"/>
    </w:rPr>
  </w:style>
  <w:style w:type="paragraph" w:styleId="10">
    <w:name w:val="Body Text Indent"/>
    <w:basedOn w:val="1"/>
    <w:next w:val="11"/>
    <w:link w:val="34"/>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alloon Text"/>
    <w:basedOn w:val="1"/>
    <w:link w:val="35"/>
    <w:qFormat/>
    <w:uiPriority w:val="0"/>
    <w:rPr>
      <w:sz w:val="18"/>
      <w:szCs w:val="18"/>
    </w:rPr>
  </w:style>
  <w:style w:type="paragraph" w:styleId="13">
    <w:name w:val="footer"/>
    <w:basedOn w:val="1"/>
    <w:link w:val="36"/>
    <w:qFormat/>
    <w:uiPriority w:val="0"/>
    <w:pPr>
      <w:tabs>
        <w:tab w:val="center" w:pos="4153"/>
        <w:tab w:val="right" w:pos="8306"/>
      </w:tabs>
      <w:snapToGrid w:val="0"/>
      <w:jc w:val="left"/>
    </w:pPr>
    <w:rPr>
      <w:sz w:val="18"/>
      <w:szCs w:val="18"/>
    </w:rPr>
  </w:style>
  <w:style w:type="paragraph" w:styleId="14">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38"/>
    <w:qFormat/>
    <w:uiPriority w:val="0"/>
    <w:pPr>
      <w:spacing w:after="120" w:line="480" w:lineRule="auto"/>
    </w:p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annotation subject"/>
    <w:basedOn w:val="6"/>
    <w:next w:val="6"/>
    <w:link w:val="39"/>
    <w:qFormat/>
    <w:uiPriority w:val="0"/>
    <w:rPr>
      <w:b/>
      <w:bCs/>
    </w:rPr>
  </w:style>
  <w:style w:type="paragraph" w:styleId="19">
    <w:name w:val="Body Text First Indent 2"/>
    <w:basedOn w:val="10"/>
    <w:link w:val="40"/>
    <w:qFormat/>
    <w:uiPriority w:val="99"/>
    <w:pPr>
      <w:spacing w:after="120"/>
      <w:ind w:left="420" w:leftChars="200" w:firstLine="420" w:firstLineChars="200"/>
    </w:pPr>
    <w:rPr>
      <w:rFonts w:ascii="Times New Roman" w:eastAsia="宋体"/>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character" w:customStyle="1" w:styleId="27">
    <w:name w:val="标题 1 Char"/>
    <w:basedOn w:val="22"/>
    <w:link w:val="3"/>
    <w:qFormat/>
    <w:uiPriority w:val="0"/>
    <w:rPr>
      <w:rFonts w:ascii="Times New Roman" w:hAnsi="Times New Roman" w:eastAsia="黑体" w:cs="Times New Roman"/>
      <w:b/>
      <w:kern w:val="44"/>
      <w:sz w:val="36"/>
      <w:szCs w:val="20"/>
    </w:rPr>
  </w:style>
  <w:style w:type="character" w:customStyle="1" w:styleId="28">
    <w:name w:val="标题 3 Char"/>
    <w:basedOn w:val="22"/>
    <w:link w:val="4"/>
    <w:qFormat/>
    <w:uiPriority w:val="0"/>
    <w:rPr>
      <w:rFonts w:ascii="Times New Roman" w:hAnsi="Times New Roman" w:eastAsia="黑体" w:cs="Times New Roman"/>
      <w:b/>
      <w:kern w:val="44"/>
      <w:sz w:val="32"/>
      <w:szCs w:val="20"/>
    </w:rPr>
  </w:style>
  <w:style w:type="character" w:customStyle="1" w:styleId="29">
    <w:name w:val="文档结构图 Char"/>
    <w:basedOn w:val="22"/>
    <w:link w:val="5"/>
    <w:semiHidden/>
    <w:qFormat/>
    <w:uiPriority w:val="0"/>
    <w:rPr>
      <w:rFonts w:ascii="Times New Roman" w:hAnsi="Times New Roman" w:eastAsia="宋体" w:cs="Times New Roman"/>
      <w:szCs w:val="20"/>
      <w:shd w:val="clear" w:color="auto" w:fill="000080"/>
    </w:rPr>
  </w:style>
  <w:style w:type="character" w:customStyle="1" w:styleId="30">
    <w:name w:val="批注文字 Char"/>
    <w:basedOn w:val="22"/>
    <w:link w:val="6"/>
    <w:qFormat/>
    <w:uiPriority w:val="0"/>
    <w:rPr>
      <w:rFonts w:ascii="Times New Roman" w:hAnsi="Times New Roman" w:eastAsia="宋体" w:cs="Times New Roman"/>
      <w:szCs w:val="20"/>
    </w:rPr>
  </w:style>
  <w:style w:type="character" w:customStyle="1" w:styleId="31">
    <w:name w:val="结束语 Char"/>
    <w:basedOn w:val="22"/>
    <w:link w:val="7"/>
    <w:qFormat/>
    <w:uiPriority w:val="0"/>
    <w:rPr>
      <w:rFonts w:ascii="Times New Roman" w:hAnsi="Times New Roman" w:eastAsia="宋体" w:cs="Times New Roman"/>
      <w:szCs w:val="24"/>
    </w:rPr>
  </w:style>
  <w:style w:type="character" w:customStyle="1" w:styleId="32">
    <w:name w:val="正文文本 Char"/>
    <w:basedOn w:val="22"/>
    <w:link w:val="8"/>
    <w:qFormat/>
    <w:uiPriority w:val="0"/>
    <w:rPr>
      <w:rFonts w:ascii="Times New Roman" w:hAnsi="Times New Roman" w:eastAsia="宋体" w:cs="Times New Roman"/>
      <w:szCs w:val="20"/>
    </w:rPr>
  </w:style>
  <w:style w:type="character" w:customStyle="1" w:styleId="33">
    <w:name w:val="纯文本 Char"/>
    <w:basedOn w:val="22"/>
    <w:link w:val="9"/>
    <w:qFormat/>
    <w:uiPriority w:val="0"/>
    <w:rPr>
      <w:rFonts w:ascii="宋体" w:hAnsi="Courier New" w:eastAsia="宋体" w:cs="Times New Roman"/>
      <w:szCs w:val="20"/>
    </w:rPr>
  </w:style>
  <w:style w:type="character" w:customStyle="1" w:styleId="34">
    <w:name w:val="正文文本缩进 Char"/>
    <w:basedOn w:val="22"/>
    <w:link w:val="10"/>
    <w:qFormat/>
    <w:uiPriority w:val="99"/>
    <w:rPr>
      <w:rFonts w:ascii="楷体_GB2312" w:hAnsi="Times New Roman" w:eastAsia="楷体_GB2312" w:cs="Times New Roman"/>
      <w:sz w:val="32"/>
      <w:szCs w:val="20"/>
    </w:rPr>
  </w:style>
  <w:style w:type="character" w:customStyle="1" w:styleId="35">
    <w:name w:val="批注框文本 Char"/>
    <w:basedOn w:val="22"/>
    <w:link w:val="12"/>
    <w:qFormat/>
    <w:uiPriority w:val="0"/>
    <w:rPr>
      <w:rFonts w:ascii="Times New Roman" w:hAnsi="Times New Roman" w:eastAsia="宋体" w:cs="Times New Roman"/>
      <w:sz w:val="18"/>
      <w:szCs w:val="18"/>
    </w:rPr>
  </w:style>
  <w:style w:type="character" w:customStyle="1" w:styleId="36">
    <w:name w:val="页脚 Char"/>
    <w:basedOn w:val="22"/>
    <w:link w:val="13"/>
    <w:qFormat/>
    <w:uiPriority w:val="0"/>
    <w:rPr>
      <w:rFonts w:ascii="Times New Roman" w:hAnsi="Times New Roman" w:eastAsia="宋体" w:cs="Times New Roman"/>
      <w:sz w:val="18"/>
      <w:szCs w:val="18"/>
    </w:rPr>
  </w:style>
  <w:style w:type="character" w:customStyle="1" w:styleId="37">
    <w:name w:val="页眉 Char"/>
    <w:basedOn w:val="22"/>
    <w:link w:val="14"/>
    <w:qFormat/>
    <w:uiPriority w:val="0"/>
    <w:rPr>
      <w:rFonts w:ascii="Times New Roman" w:hAnsi="Times New Roman" w:eastAsia="宋体" w:cs="Times New Roman"/>
      <w:sz w:val="18"/>
      <w:szCs w:val="18"/>
    </w:rPr>
  </w:style>
  <w:style w:type="character" w:customStyle="1" w:styleId="38">
    <w:name w:val="正文文本 2 Char"/>
    <w:basedOn w:val="22"/>
    <w:link w:val="16"/>
    <w:qFormat/>
    <w:uiPriority w:val="0"/>
    <w:rPr>
      <w:rFonts w:ascii="Times New Roman" w:hAnsi="Times New Roman" w:eastAsia="宋体" w:cs="Times New Roman"/>
      <w:szCs w:val="20"/>
    </w:rPr>
  </w:style>
  <w:style w:type="character" w:customStyle="1" w:styleId="39">
    <w:name w:val="批注主题 Char"/>
    <w:basedOn w:val="30"/>
    <w:link w:val="18"/>
    <w:qFormat/>
    <w:uiPriority w:val="0"/>
    <w:rPr>
      <w:rFonts w:ascii="Times New Roman" w:hAnsi="Times New Roman" w:eastAsia="宋体" w:cs="Times New Roman"/>
      <w:b/>
      <w:bCs/>
      <w:szCs w:val="20"/>
    </w:rPr>
  </w:style>
  <w:style w:type="character" w:customStyle="1" w:styleId="40">
    <w:name w:val="正文首行缩进 2 Char"/>
    <w:basedOn w:val="34"/>
    <w:link w:val="19"/>
    <w:qFormat/>
    <w:uiPriority w:val="99"/>
    <w:rPr>
      <w:rFonts w:ascii="Times New Roman" w:hAnsi="Times New Roman" w:eastAsia="宋体" w:cs="Times New Roman"/>
      <w:sz w:val="32"/>
      <w:szCs w:val="24"/>
    </w:rPr>
  </w:style>
  <w:style w:type="character" w:customStyle="1" w:styleId="41">
    <w:name w:val="text11"/>
    <w:qFormat/>
    <w:uiPriority w:val="0"/>
    <w:rPr>
      <w:rFonts w:hint="default" w:ascii="Verdana" w:hAnsi="Verdana"/>
      <w:color w:val="4E4E4E"/>
      <w:sz w:val="18"/>
      <w:szCs w:val="18"/>
    </w:rPr>
  </w:style>
  <w:style w:type="paragraph" w:customStyle="1" w:styleId="42">
    <w:name w:val="Char Char14"/>
    <w:basedOn w:val="5"/>
    <w:qFormat/>
    <w:uiPriority w:val="0"/>
    <w:pPr>
      <w:adjustRightInd w:val="0"/>
      <w:snapToGrid w:val="0"/>
      <w:spacing w:line="360" w:lineRule="auto"/>
    </w:pPr>
  </w:style>
  <w:style w:type="paragraph" w:customStyle="1" w:styleId="43">
    <w:name w:val="样式3"/>
    <w:basedOn w:val="9"/>
    <w:qFormat/>
    <w:uiPriority w:val="0"/>
    <w:pPr>
      <w:spacing w:line="0" w:lineRule="atLeast"/>
      <w:outlineLvl w:val="0"/>
    </w:pPr>
    <w:rPr>
      <w:sz w:val="28"/>
    </w:rPr>
  </w:style>
  <w:style w:type="paragraph" w:customStyle="1" w:styleId="44">
    <w:name w:val="Char1 Char Char Char Char Char Char"/>
    <w:basedOn w:val="1"/>
    <w:qFormat/>
    <w:uiPriority w:val="0"/>
    <w:rPr>
      <w:rFonts w:ascii="Tahoma" w:hAnsi="Tahoma"/>
      <w:sz w:val="24"/>
    </w:rPr>
  </w:style>
  <w:style w:type="paragraph" w:customStyle="1" w:styleId="45">
    <w:name w:val="样式2"/>
    <w:basedOn w:val="15"/>
    <w:qFormat/>
    <w:uiPriority w:val="0"/>
  </w:style>
  <w:style w:type="paragraph" w:customStyle="1" w:styleId="46">
    <w:name w:val="标准"/>
    <w:basedOn w:val="1"/>
    <w:qFormat/>
    <w:uiPriority w:val="0"/>
    <w:pPr>
      <w:spacing w:line="360" w:lineRule="auto"/>
      <w:ind w:firstLine="200" w:firstLineChars="200"/>
    </w:pPr>
    <w:rPr>
      <w:rFonts w:cs="宋体"/>
    </w:rPr>
  </w:style>
  <w:style w:type="paragraph" w:customStyle="1" w:styleId="47">
    <w:name w:val="列表段落"/>
    <w:basedOn w:val="1"/>
    <w:qFormat/>
    <w:uiPriority w:val="34"/>
    <w:pPr>
      <w:ind w:firstLine="420" w:firstLineChars="200"/>
    </w:pPr>
    <w:rPr>
      <w:rFonts w:ascii="Calibri" w:hAnsi="Calibri"/>
      <w:szCs w:val="22"/>
    </w:rPr>
  </w:style>
  <w:style w:type="paragraph" w:customStyle="1" w:styleId="48">
    <w:name w:val="列表段落1"/>
    <w:basedOn w:val="1"/>
    <w:qFormat/>
    <w:uiPriority w:val="0"/>
    <w:pPr>
      <w:ind w:firstLine="420" w:firstLineChars="200"/>
    </w:pPr>
    <w:rPr>
      <w:rFonts w:cs="黑体"/>
      <w:szCs w:val="22"/>
    </w:rPr>
  </w:style>
  <w:style w:type="paragraph" w:customStyle="1" w:styleId="49">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43</Pages>
  <Words>17467</Words>
  <Characters>18573</Characters>
  <Lines>154</Lines>
  <Paragraphs>43</Paragraphs>
  <TotalTime>27</TotalTime>
  <ScaleCrop>false</ScaleCrop>
  <LinksUpToDate>false</LinksUpToDate>
  <CharactersWithSpaces>20900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Administrator</cp:lastModifiedBy>
  <cp:lastPrinted>2023-03-08T07:32:00Z</cp:lastPrinted>
  <dcterms:modified xsi:type="dcterms:W3CDTF">2023-07-18T09:25:08Z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1397A2A70AC942CE90BCD76A1BF4B515_13</vt:lpwstr>
  </property>
</Properties>
</file>