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554A8">
      <w:pPr>
        <w:spacing w:line="800" w:lineRule="exact"/>
        <w:jc w:val="center"/>
        <w:rPr>
          <w:rFonts w:hint="eastAsia" w:ascii="宋体" w:hAnsi="宋体" w:eastAsia="宋体"/>
          <w:b/>
          <w:sz w:val="52"/>
          <w:szCs w:val="52"/>
          <w:lang w:val="en-US" w:eastAsia="zh-CN"/>
        </w:rPr>
      </w:pPr>
      <w:r>
        <w:rPr>
          <w:rFonts w:hint="eastAsia" w:ascii="宋体" w:hAnsi="宋体"/>
          <w:b/>
          <w:sz w:val="52"/>
          <w:szCs w:val="52"/>
          <w:lang w:val="en-US" w:eastAsia="zh-CN"/>
        </w:rPr>
        <w:t xml:space="preserve"> </w:t>
      </w:r>
    </w:p>
    <w:p w14:paraId="247DD661">
      <w:pPr>
        <w:spacing w:line="800" w:lineRule="exact"/>
        <w:jc w:val="center"/>
        <w:rPr>
          <w:rFonts w:ascii="宋体" w:hAnsi="宋体"/>
          <w:b/>
          <w:sz w:val="52"/>
          <w:szCs w:val="52"/>
        </w:rPr>
      </w:pPr>
    </w:p>
    <w:p w14:paraId="76E20164">
      <w:pPr>
        <w:pStyle w:val="12"/>
        <w:spacing w:line="0" w:lineRule="atLeast"/>
        <w:jc w:val="center"/>
        <w:rPr>
          <w:rFonts w:hAnsi="宋体"/>
          <w:b/>
          <w:sz w:val="36"/>
        </w:rPr>
      </w:pPr>
    </w:p>
    <w:p w14:paraId="58CFF7F9">
      <w:pPr>
        <w:pStyle w:val="12"/>
        <w:spacing w:line="0" w:lineRule="atLeast"/>
        <w:jc w:val="center"/>
        <w:rPr>
          <w:rFonts w:hint="eastAsia" w:ascii="仿宋" w:hAnsi="仿宋" w:eastAsia="仿宋" w:cs="仿宋"/>
          <w:b/>
          <w:bCs w:val="0"/>
          <w:kern w:val="36"/>
          <w:sz w:val="56"/>
          <w:szCs w:val="56"/>
          <w:lang w:eastAsia="zh-CN"/>
        </w:rPr>
      </w:pPr>
      <w:r>
        <w:rPr>
          <w:rFonts w:hint="eastAsia" w:ascii="仿宋" w:hAnsi="仿宋" w:eastAsia="仿宋" w:cs="仿宋"/>
          <w:b/>
          <w:bCs w:val="0"/>
          <w:kern w:val="36"/>
          <w:sz w:val="56"/>
          <w:szCs w:val="56"/>
          <w:lang w:eastAsia="zh-CN"/>
        </w:rPr>
        <w:t>福建农林大学校级网上竞价文件</w:t>
      </w:r>
    </w:p>
    <w:p w14:paraId="616EC1B3">
      <w:pPr>
        <w:pStyle w:val="12"/>
        <w:spacing w:line="0" w:lineRule="atLeast"/>
        <w:jc w:val="center"/>
        <w:rPr>
          <w:rFonts w:hint="eastAsia" w:ascii="仿宋" w:hAnsi="仿宋" w:eastAsia="仿宋" w:cs="仿宋"/>
          <w:b/>
          <w:bCs w:val="0"/>
          <w:kern w:val="36"/>
          <w:sz w:val="30"/>
          <w:szCs w:val="30"/>
          <w:lang w:eastAsia="zh-CN"/>
        </w:rPr>
      </w:pPr>
    </w:p>
    <w:p w14:paraId="6B6540D2">
      <w:pPr>
        <w:pStyle w:val="12"/>
        <w:spacing w:line="0" w:lineRule="atLeast"/>
        <w:jc w:val="center"/>
        <w:rPr>
          <w:rFonts w:hAnsi="宋体"/>
          <w:b/>
          <w:sz w:val="36"/>
        </w:rPr>
      </w:pPr>
    </w:p>
    <w:p w14:paraId="4112C097">
      <w:pPr>
        <w:pStyle w:val="12"/>
        <w:spacing w:line="400" w:lineRule="exact"/>
        <w:rPr>
          <w:rFonts w:hAnsi="宋体"/>
          <w:b/>
          <w:sz w:val="36"/>
        </w:rPr>
      </w:pPr>
    </w:p>
    <w:p w14:paraId="4DB4EEB3">
      <w:pPr>
        <w:pStyle w:val="12"/>
        <w:spacing w:line="400" w:lineRule="exact"/>
        <w:rPr>
          <w:rFonts w:hAnsi="宋体"/>
          <w:b/>
          <w:sz w:val="36"/>
        </w:rPr>
      </w:pPr>
    </w:p>
    <w:p w14:paraId="55A661E0">
      <w:pPr>
        <w:pStyle w:val="12"/>
        <w:spacing w:line="640" w:lineRule="exact"/>
        <w:jc w:val="center"/>
        <w:rPr>
          <w:rFonts w:hint="eastAsia" w:hAnsi="宋体" w:eastAsia="宋体"/>
          <w:b/>
          <w:sz w:val="32"/>
          <w:szCs w:val="32"/>
          <w:highlight w:val="none"/>
          <w:lang w:eastAsia="zh-CN"/>
        </w:rPr>
      </w:pPr>
      <w:r>
        <w:rPr>
          <w:rFonts w:hint="eastAsia" w:hAnsi="宋体"/>
          <w:b/>
          <w:sz w:val="32"/>
          <w:szCs w:val="32"/>
          <w:highlight w:val="none"/>
        </w:rPr>
        <w:t>项目编号：</w:t>
      </w:r>
      <w:r>
        <w:rPr>
          <w:rFonts w:hint="eastAsia" w:hAnsi="宋体"/>
          <w:b/>
          <w:sz w:val="32"/>
          <w:szCs w:val="32"/>
          <w:highlight w:val="none"/>
          <w:lang w:eastAsia="zh-CN"/>
        </w:rPr>
        <w:t>JJZB-2025-63</w:t>
      </w:r>
    </w:p>
    <w:p w14:paraId="74E9C354">
      <w:pPr>
        <w:pStyle w:val="12"/>
        <w:spacing w:line="640" w:lineRule="exact"/>
        <w:jc w:val="center"/>
        <w:rPr>
          <w:rFonts w:hint="eastAsia" w:hAnsi="宋体"/>
          <w:b/>
          <w:sz w:val="32"/>
          <w:szCs w:val="32"/>
          <w:highlight w:val="none"/>
          <w:lang w:eastAsia="zh-CN"/>
        </w:rPr>
      </w:pPr>
      <w:r>
        <w:rPr>
          <w:rFonts w:hint="eastAsia" w:hAnsi="宋体"/>
          <w:b/>
          <w:sz w:val="32"/>
          <w:szCs w:val="32"/>
          <w:highlight w:val="none"/>
          <w:lang w:val="en-US" w:eastAsia="zh-CN"/>
        </w:rPr>
        <w:t xml:space="preserve">       </w:t>
      </w:r>
      <w:r>
        <w:rPr>
          <w:rFonts w:hint="eastAsia" w:hAnsi="宋体"/>
          <w:b/>
          <w:sz w:val="32"/>
          <w:szCs w:val="32"/>
          <w:highlight w:val="none"/>
        </w:rPr>
        <w:t>项目名称：</w:t>
      </w:r>
      <w:r>
        <w:rPr>
          <w:rFonts w:hint="eastAsia" w:hAnsi="宋体"/>
          <w:b/>
          <w:sz w:val="32"/>
          <w:szCs w:val="32"/>
          <w:highlight w:val="none"/>
          <w:lang w:eastAsia="zh-CN"/>
        </w:rPr>
        <w:t>福建农林大学园艺学院柑橘专用多光谱表型系统采购</w:t>
      </w:r>
    </w:p>
    <w:p w14:paraId="0FE99323">
      <w:pPr>
        <w:pStyle w:val="12"/>
        <w:spacing w:line="640" w:lineRule="exact"/>
        <w:jc w:val="center"/>
        <w:rPr>
          <w:rFonts w:hAnsi="宋体"/>
          <w:b/>
          <w:sz w:val="32"/>
          <w:szCs w:val="32"/>
          <w:highlight w:val="none"/>
        </w:rPr>
      </w:pPr>
      <w:r>
        <w:rPr>
          <w:rFonts w:hint="eastAsia" w:hAnsi="宋体"/>
          <w:b/>
          <w:sz w:val="32"/>
          <w:szCs w:val="32"/>
          <w:highlight w:val="none"/>
        </w:rPr>
        <w:t>采购人：福建农林大学</w:t>
      </w:r>
    </w:p>
    <w:p w14:paraId="66FEC6F6">
      <w:pPr>
        <w:spacing w:line="500" w:lineRule="exact"/>
        <w:rPr>
          <w:rFonts w:ascii="宋体" w:hAnsi="宋体"/>
          <w:b/>
          <w:sz w:val="48"/>
          <w:highlight w:val="none"/>
        </w:rPr>
      </w:pPr>
    </w:p>
    <w:p w14:paraId="5F4315D1">
      <w:pPr>
        <w:spacing w:line="500" w:lineRule="exact"/>
        <w:jc w:val="right"/>
        <w:rPr>
          <w:rFonts w:ascii="宋体" w:hAnsi="宋体"/>
          <w:b/>
          <w:sz w:val="48"/>
          <w:highlight w:val="none"/>
        </w:rPr>
      </w:pPr>
    </w:p>
    <w:p w14:paraId="3A7E56EC">
      <w:pPr>
        <w:spacing w:line="500" w:lineRule="exact"/>
        <w:jc w:val="center"/>
        <w:rPr>
          <w:rFonts w:hint="eastAsia" w:ascii="宋体" w:hAnsi="宋体"/>
          <w:b/>
          <w:sz w:val="32"/>
          <w:szCs w:val="32"/>
          <w:highlight w:val="none"/>
        </w:rPr>
      </w:pPr>
      <w:r>
        <w:rPr>
          <w:rFonts w:hint="eastAsia" w:ascii="宋体" w:hAnsi="宋体"/>
          <w:b/>
          <w:sz w:val="32"/>
          <w:szCs w:val="32"/>
          <w:highlight w:val="none"/>
        </w:rPr>
        <w:t>福建省智信招标有限公司</w:t>
      </w:r>
    </w:p>
    <w:p w14:paraId="055A48E7">
      <w:pPr>
        <w:spacing w:line="500" w:lineRule="exact"/>
        <w:jc w:val="center"/>
        <w:rPr>
          <w:rFonts w:ascii="宋体" w:hAnsi="宋体"/>
          <w:b/>
          <w:sz w:val="32"/>
          <w:szCs w:val="32"/>
          <w:highlight w:val="none"/>
        </w:rPr>
      </w:pPr>
      <w:r>
        <w:rPr>
          <w:rFonts w:hint="eastAsia" w:ascii="宋体" w:hAnsi="宋体"/>
          <w:b/>
          <w:sz w:val="32"/>
          <w:szCs w:val="32"/>
          <w:highlight w:val="none"/>
        </w:rPr>
        <w:t>二〇二</w:t>
      </w:r>
      <w:r>
        <w:rPr>
          <w:rFonts w:hint="eastAsia" w:ascii="宋体" w:hAnsi="宋体"/>
          <w:b/>
          <w:sz w:val="32"/>
          <w:szCs w:val="32"/>
          <w:highlight w:val="none"/>
          <w:lang w:eastAsia="zh-CN"/>
        </w:rPr>
        <w:t>五</w:t>
      </w:r>
      <w:r>
        <w:rPr>
          <w:rFonts w:hint="eastAsia" w:ascii="宋体" w:hAnsi="宋体"/>
          <w:b/>
          <w:sz w:val="32"/>
          <w:szCs w:val="32"/>
          <w:highlight w:val="none"/>
        </w:rPr>
        <w:t>年</w:t>
      </w:r>
      <w:r>
        <w:rPr>
          <w:rFonts w:hint="eastAsia" w:ascii="宋体" w:hAnsi="宋体"/>
          <w:b/>
          <w:sz w:val="32"/>
          <w:szCs w:val="32"/>
          <w:highlight w:val="none"/>
          <w:lang w:val="en-US" w:eastAsia="zh-CN"/>
        </w:rPr>
        <w:t>十</w:t>
      </w:r>
      <w:r>
        <w:rPr>
          <w:rFonts w:hint="eastAsia" w:ascii="宋体" w:hAnsi="宋体"/>
          <w:b/>
          <w:sz w:val="32"/>
          <w:szCs w:val="32"/>
          <w:highlight w:val="none"/>
        </w:rPr>
        <w:t>月</w:t>
      </w:r>
    </w:p>
    <w:p w14:paraId="577090F5">
      <w:pPr>
        <w:spacing w:line="500" w:lineRule="exact"/>
        <w:rPr>
          <w:rFonts w:ascii="宋体" w:hAnsi="宋体"/>
          <w:b/>
          <w:sz w:val="48"/>
          <w:u w:val="single"/>
        </w:rPr>
      </w:pPr>
    </w:p>
    <w:p w14:paraId="73094AB8">
      <w:pPr>
        <w:spacing w:line="500" w:lineRule="exact"/>
        <w:rPr>
          <w:rFonts w:ascii="宋体" w:hAnsi="宋体"/>
          <w:b/>
          <w:sz w:val="48"/>
          <w:u w:val="single"/>
        </w:rPr>
      </w:pPr>
      <w:r>
        <w:rPr>
          <w:rFonts w:hint="eastAsia" w:ascii="宋体" w:hAnsi="宋体"/>
          <w:b/>
          <w:sz w:val="48"/>
          <w:u w:val="single"/>
        </w:rPr>
        <w:t xml:space="preserve">                                   </w:t>
      </w:r>
    </w:p>
    <w:p w14:paraId="57AA39C3">
      <w:pPr>
        <w:snapToGrid w:val="0"/>
        <w:spacing w:line="400" w:lineRule="exact"/>
        <w:rPr>
          <w:rFonts w:ascii="新宋体" w:hAnsi="新宋体" w:eastAsia="新宋体"/>
          <w:b/>
        </w:rPr>
      </w:pPr>
      <w:r>
        <w:rPr>
          <w:rFonts w:hint="eastAsia" w:ascii="新宋体" w:hAnsi="新宋体" w:eastAsia="新宋体"/>
          <w:b/>
        </w:rPr>
        <w:t>地    址：福建省福州市鼓楼区五四路159号世界金龙大厦第14层A、C1单元</w:t>
      </w:r>
    </w:p>
    <w:p w14:paraId="628C60A7">
      <w:pPr>
        <w:snapToGrid w:val="0"/>
        <w:spacing w:line="400" w:lineRule="exact"/>
        <w:rPr>
          <w:rFonts w:hint="eastAsia" w:ascii="新宋体" w:hAnsi="新宋体" w:eastAsia="新宋体" w:cs="宋体"/>
          <w:b/>
          <w:bCs/>
          <w:szCs w:val="28"/>
          <w:lang w:val="zh-CN"/>
        </w:rPr>
      </w:pPr>
      <w:r>
        <w:rPr>
          <w:rFonts w:hint="eastAsia" w:ascii="新宋体" w:hAnsi="新宋体" w:eastAsia="新宋体"/>
          <w:b/>
        </w:rPr>
        <w:t>电    话：0591-87616211</w:t>
      </w:r>
      <w:r>
        <w:rPr>
          <w:rFonts w:hint="eastAsia" w:ascii="新宋体" w:hAnsi="新宋体" w:eastAsia="新宋体"/>
          <w:b/>
          <w:lang w:eastAsia="zh-CN"/>
        </w:rPr>
        <w:t>、</w:t>
      </w:r>
      <w:r>
        <w:rPr>
          <w:rFonts w:hint="eastAsia" w:ascii="新宋体" w:hAnsi="新宋体" w:eastAsia="新宋体"/>
          <w:b/>
          <w:lang w:val="en-US" w:eastAsia="zh-CN"/>
        </w:rPr>
        <w:t>87530730</w:t>
      </w:r>
      <w:r>
        <w:rPr>
          <w:rFonts w:hint="eastAsia" w:ascii="新宋体" w:hAnsi="新宋体" w:eastAsia="新宋体"/>
          <w:b/>
        </w:rPr>
        <w:t>转805</w:t>
      </w:r>
    </w:p>
    <w:p w14:paraId="333A95FC">
      <w:pPr>
        <w:snapToGrid w:val="0"/>
        <w:spacing w:line="400" w:lineRule="exact"/>
        <w:rPr>
          <w:rFonts w:hint="eastAsia" w:ascii="新宋体" w:hAnsi="新宋体" w:eastAsia="新宋体"/>
          <w:b/>
        </w:rPr>
      </w:pPr>
      <w:r>
        <w:rPr>
          <w:rFonts w:hint="eastAsia" w:ascii="新宋体" w:hAnsi="新宋体" w:eastAsia="新宋体"/>
          <w:b/>
        </w:rPr>
        <w:t>邮    编：350003</w:t>
      </w:r>
    </w:p>
    <w:p w14:paraId="47959BA3">
      <w:pPr>
        <w:snapToGrid w:val="0"/>
        <w:spacing w:line="400" w:lineRule="exact"/>
        <w:rPr>
          <w:rFonts w:hint="eastAsia" w:ascii="新宋体" w:hAnsi="新宋体" w:eastAsia="新宋体"/>
          <w:b/>
          <w:highlight w:val="none"/>
        </w:rPr>
      </w:pPr>
      <w:r>
        <w:rPr>
          <w:rFonts w:hint="eastAsia" w:ascii="新宋体" w:hAnsi="新宋体" w:eastAsia="新宋体"/>
          <w:b/>
        </w:rPr>
        <w:t>传    真：</w:t>
      </w:r>
      <w:r>
        <w:rPr>
          <w:rFonts w:ascii="新宋体" w:hAnsi="新宋体" w:eastAsia="新宋体"/>
          <w:b/>
        </w:rPr>
        <w:t>05</w:t>
      </w:r>
      <w:r>
        <w:rPr>
          <w:rFonts w:ascii="新宋体" w:hAnsi="新宋体" w:eastAsia="新宋体"/>
          <w:b/>
          <w:highlight w:val="none"/>
        </w:rPr>
        <w:t>91-87568219</w:t>
      </w:r>
      <w:r>
        <w:rPr>
          <w:rFonts w:hint="eastAsia" w:ascii="新宋体" w:hAnsi="新宋体" w:eastAsia="新宋体"/>
          <w:b/>
          <w:highlight w:val="none"/>
        </w:rPr>
        <w:t xml:space="preserve">             </w:t>
      </w:r>
    </w:p>
    <w:p w14:paraId="53B0FB68">
      <w:pPr>
        <w:spacing w:line="400" w:lineRule="exact"/>
        <w:rPr>
          <w:rFonts w:ascii="新宋体" w:hAnsi="新宋体" w:eastAsia="新宋体"/>
          <w:b/>
          <w:highlight w:val="none"/>
        </w:rPr>
      </w:pPr>
      <w:r>
        <w:rPr>
          <w:rFonts w:hint="eastAsia" w:ascii="新宋体" w:hAnsi="新宋体" w:eastAsia="新宋体"/>
          <w:b/>
          <w:highlight w:val="none"/>
        </w:rPr>
        <w:t>网    址：</w:t>
      </w:r>
      <w:r>
        <w:rPr>
          <w:rFonts w:ascii="新宋体" w:hAnsi="新宋体" w:eastAsia="新宋体"/>
          <w:b/>
          <w:highlight w:val="none"/>
        </w:rPr>
        <w:fldChar w:fldCharType="begin"/>
      </w:r>
      <w:r>
        <w:rPr>
          <w:rFonts w:ascii="新宋体" w:hAnsi="新宋体" w:eastAsia="新宋体"/>
          <w:b/>
          <w:highlight w:val="none"/>
        </w:rPr>
        <w:instrText xml:space="preserve"> HYPERLINK "http://www.fjzxzb.com" </w:instrText>
      </w:r>
      <w:r>
        <w:rPr>
          <w:rFonts w:ascii="新宋体" w:hAnsi="新宋体" w:eastAsia="新宋体"/>
          <w:b/>
          <w:highlight w:val="none"/>
        </w:rPr>
        <w:fldChar w:fldCharType="separate"/>
      </w:r>
      <w:r>
        <w:rPr>
          <w:rStyle w:val="27"/>
          <w:rFonts w:ascii="新宋体" w:hAnsi="新宋体" w:eastAsia="新宋体"/>
          <w:b/>
          <w:highlight w:val="none"/>
        </w:rPr>
        <w:t>http://www.fjzxzb.com</w:t>
      </w:r>
      <w:r>
        <w:rPr>
          <w:rFonts w:ascii="新宋体" w:hAnsi="新宋体" w:eastAsia="新宋体"/>
          <w:b/>
          <w:highlight w:val="none"/>
        </w:rPr>
        <w:fldChar w:fldCharType="end"/>
      </w:r>
    </w:p>
    <w:p w14:paraId="46BB0918">
      <w:pPr>
        <w:pStyle w:val="11"/>
        <w:rPr>
          <w:rFonts w:hint="eastAsia" w:ascii="宋体" w:hAnsi="宋体"/>
          <w:highlight w:val="none"/>
        </w:rPr>
      </w:pPr>
    </w:p>
    <w:p w14:paraId="5C146CC1">
      <w:pPr>
        <w:pStyle w:val="11"/>
        <w:ind w:left="0" w:leftChars="0" w:firstLine="0" w:firstLineChars="0"/>
        <w:rPr>
          <w:rFonts w:hint="eastAsia" w:ascii="宋体" w:hAnsi="宋体"/>
          <w:highlight w:val="none"/>
        </w:rPr>
      </w:pPr>
    </w:p>
    <w:p w14:paraId="22E63ADE">
      <w:pPr>
        <w:pStyle w:val="11"/>
        <w:ind w:left="0" w:leftChars="0" w:firstLine="0" w:firstLineChars="0"/>
        <w:jc w:val="left"/>
        <w:rPr>
          <w:rFonts w:hint="eastAsia" w:ascii="宋体" w:hAnsi="宋体"/>
          <w:highlight w:val="none"/>
        </w:rPr>
      </w:pPr>
      <w:bookmarkStart w:id="1" w:name="_GoBack"/>
      <w:bookmarkEnd w:id="1"/>
    </w:p>
    <w:p w14:paraId="4E743331">
      <w:pPr>
        <w:rPr>
          <w:rFonts w:hint="eastAsia"/>
          <w:lang w:eastAsia="zh-CN"/>
        </w:rPr>
      </w:pPr>
      <w:r>
        <w:rPr>
          <w:rFonts w:hint="eastAsia" w:ascii="宋体" w:hAnsi="宋体"/>
          <w:b/>
          <w:highlight w:val="yellow"/>
          <w:lang w:eastAsia="zh-CN"/>
        </w:rPr>
        <w:br w:type="page"/>
      </w:r>
    </w:p>
    <w:p w14:paraId="5BD1D45E">
      <w:pPr>
        <w:ind w:firstLine="281" w:firstLineChars="100"/>
        <w:jc w:val="center"/>
        <w:rPr>
          <w:rFonts w:ascii="宋体" w:hAnsi="宋体"/>
          <w:b/>
          <w:sz w:val="28"/>
          <w:szCs w:val="28"/>
        </w:rPr>
      </w:pPr>
      <w:r>
        <w:rPr>
          <w:rFonts w:ascii="宋体" w:hAnsi="宋体"/>
          <w:b/>
          <w:sz w:val="28"/>
          <w:szCs w:val="28"/>
        </w:rPr>
        <w:t>第一章</w:t>
      </w:r>
      <w:r>
        <w:rPr>
          <w:rFonts w:hint="eastAsia" w:ascii="宋体" w:hAnsi="宋体"/>
          <w:b/>
          <w:sz w:val="28"/>
          <w:szCs w:val="28"/>
        </w:rPr>
        <w:t xml:space="preserve">  网上竞价邀请函</w:t>
      </w:r>
    </w:p>
    <w:p w14:paraId="3761A120">
      <w:pPr>
        <w:spacing w:line="440" w:lineRule="exact"/>
        <w:ind w:firstLine="480" w:firstLineChars="200"/>
        <w:rPr>
          <w:rFonts w:ascii="宋体" w:hAnsi="宋体"/>
          <w:sz w:val="24"/>
          <w:szCs w:val="24"/>
          <w:highlight w:val="none"/>
        </w:rPr>
      </w:pPr>
      <w:r>
        <w:rPr>
          <w:rFonts w:hint="eastAsia" w:ascii="宋体" w:hAnsi="宋体"/>
          <w:sz w:val="24"/>
          <w:szCs w:val="24"/>
          <w:highlight w:val="none"/>
        </w:rPr>
        <w:t>福建省智信招标有限公司现邀请合格的供应商对以下采购项目进行网上竞价。</w:t>
      </w:r>
    </w:p>
    <w:p w14:paraId="51E76A4E">
      <w:pPr>
        <w:spacing w:line="440" w:lineRule="exact"/>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1、项目编号：</w:t>
      </w:r>
      <w:r>
        <w:rPr>
          <w:rFonts w:hint="eastAsia" w:ascii="宋体" w:hAnsi="宋体" w:cs="Times New Roman"/>
          <w:sz w:val="24"/>
          <w:szCs w:val="24"/>
          <w:highlight w:val="none"/>
          <w:lang w:eastAsia="zh-CN"/>
        </w:rPr>
        <w:t>JJZB-2025-63</w:t>
      </w:r>
    </w:p>
    <w:p w14:paraId="208802D6">
      <w:pPr>
        <w:spacing w:line="440" w:lineRule="exact"/>
        <w:ind w:firstLine="480" w:firstLineChars="200"/>
        <w:rPr>
          <w:rFonts w:hint="eastAsia" w:ascii="宋体" w:hAnsi="宋体" w:eastAsia="宋体" w:cs="Times New Roman"/>
          <w:sz w:val="24"/>
          <w:szCs w:val="24"/>
          <w:highlight w:val="none"/>
          <w:lang w:eastAsia="zh-CN"/>
        </w:rPr>
      </w:pPr>
      <w:r>
        <w:rPr>
          <w:rFonts w:hint="eastAsia" w:ascii="宋体" w:hAnsi="宋体" w:eastAsia="宋体" w:cs="Times New Roman"/>
          <w:sz w:val="24"/>
          <w:szCs w:val="24"/>
          <w:highlight w:val="none"/>
        </w:rPr>
        <w:t>2、项目名称：</w:t>
      </w:r>
      <w:r>
        <w:rPr>
          <w:rFonts w:hint="eastAsia" w:ascii="宋体" w:hAnsi="宋体" w:cs="Times New Roman"/>
          <w:sz w:val="24"/>
          <w:szCs w:val="24"/>
          <w:highlight w:val="none"/>
          <w:lang w:eastAsia="zh-CN"/>
        </w:rPr>
        <w:t>福建农林大学园艺学院柑橘专用多光谱表型系统采购</w:t>
      </w:r>
    </w:p>
    <w:p w14:paraId="1B751B27">
      <w:pPr>
        <w:spacing w:line="440" w:lineRule="exact"/>
        <w:ind w:firstLine="480"/>
        <w:rPr>
          <w:rFonts w:hint="eastAsia" w:ascii="宋体" w:hAnsi="宋体" w:eastAsia="宋体"/>
          <w:sz w:val="24"/>
          <w:szCs w:val="24"/>
          <w:highlight w:val="none"/>
          <w:lang w:eastAsia="zh-CN"/>
        </w:rPr>
      </w:pPr>
      <w:r>
        <w:rPr>
          <w:rFonts w:hint="eastAsia" w:ascii="宋体" w:hAnsi="宋体"/>
          <w:sz w:val="24"/>
          <w:szCs w:val="24"/>
        </w:rPr>
        <w:t>3、</w:t>
      </w:r>
      <w:r>
        <w:rPr>
          <w:rFonts w:hint="eastAsia" w:ascii="宋体" w:hAnsi="宋体"/>
          <w:sz w:val="24"/>
          <w:szCs w:val="24"/>
          <w:lang w:val="en-US" w:eastAsia="zh-CN"/>
        </w:rPr>
        <w:t xml:space="preserve"> </w:t>
      </w:r>
      <w:r>
        <w:rPr>
          <w:rFonts w:hint="eastAsia" w:ascii="宋体" w:hAnsi="宋体"/>
          <w:sz w:val="24"/>
          <w:szCs w:val="24"/>
        </w:rPr>
        <w:t>竞</w:t>
      </w:r>
      <w:r>
        <w:rPr>
          <w:rFonts w:hint="eastAsia" w:ascii="宋体" w:hAnsi="宋体"/>
          <w:sz w:val="24"/>
          <w:szCs w:val="24"/>
          <w:highlight w:val="none"/>
        </w:rPr>
        <w:t xml:space="preserve">价采购标的名称、数量及技术参数要求等详见“竞价采购说明一览表”。 </w:t>
      </w:r>
    </w:p>
    <w:p w14:paraId="66ACB047">
      <w:pPr>
        <w:spacing w:line="440" w:lineRule="exact"/>
        <w:ind w:firstLine="480"/>
        <w:rPr>
          <w:rFonts w:ascii="宋体" w:hAnsi="宋体"/>
          <w:color w:val="auto"/>
          <w:sz w:val="24"/>
          <w:szCs w:val="24"/>
          <w:highlight w:val="none"/>
        </w:rPr>
      </w:pPr>
      <w:r>
        <w:rPr>
          <w:rFonts w:hint="eastAsia" w:ascii="宋体" w:hAnsi="宋体"/>
          <w:color w:val="auto"/>
          <w:sz w:val="24"/>
          <w:szCs w:val="24"/>
          <w:highlight w:val="none"/>
        </w:rPr>
        <w:t>4、合同包总数：1</w:t>
      </w:r>
    </w:p>
    <w:p w14:paraId="049576F5">
      <w:pPr>
        <w:spacing w:line="440" w:lineRule="exact"/>
        <w:ind w:firstLine="480"/>
        <w:rPr>
          <w:rFonts w:ascii="宋体" w:hAnsi="宋体"/>
          <w:color w:val="auto"/>
          <w:sz w:val="24"/>
          <w:szCs w:val="24"/>
          <w:highlight w:val="none"/>
        </w:rPr>
      </w:pPr>
      <w:r>
        <w:rPr>
          <w:rFonts w:hint="eastAsia" w:ascii="宋体" w:hAnsi="宋体"/>
          <w:sz w:val="24"/>
          <w:szCs w:val="24"/>
          <w:highlight w:val="none"/>
        </w:rPr>
        <w:t>5、公</w:t>
      </w:r>
      <w:r>
        <w:rPr>
          <w:rFonts w:hint="eastAsia" w:ascii="宋体" w:hAnsi="宋体"/>
          <w:color w:val="auto"/>
          <w:sz w:val="24"/>
          <w:szCs w:val="24"/>
          <w:highlight w:val="none"/>
        </w:rPr>
        <w:t>告起始时间：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日</w:t>
      </w:r>
    </w:p>
    <w:p w14:paraId="7D1C3986">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6、报名起始时间：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日09:00:00</w:t>
      </w:r>
    </w:p>
    <w:p w14:paraId="21EF4EDE">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7、报名截止时间：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14</w:t>
      </w:r>
      <w:r>
        <w:rPr>
          <w:rFonts w:hint="eastAsia" w:ascii="宋体" w:hAnsi="宋体"/>
          <w:color w:val="auto"/>
          <w:sz w:val="24"/>
          <w:szCs w:val="24"/>
          <w:highlight w:val="none"/>
          <w:u w:val="single"/>
        </w:rPr>
        <w:t>日17:30:00</w:t>
      </w:r>
    </w:p>
    <w:p w14:paraId="5E1F3CEA">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8、竞价起始时间：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15</w:t>
      </w:r>
      <w:r>
        <w:rPr>
          <w:rFonts w:hint="eastAsia" w:ascii="宋体" w:hAnsi="宋体"/>
          <w:color w:val="auto"/>
          <w:sz w:val="24"/>
          <w:szCs w:val="24"/>
          <w:highlight w:val="none"/>
          <w:u w:val="single"/>
        </w:rPr>
        <w:t>日09:00:00</w:t>
      </w:r>
    </w:p>
    <w:p w14:paraId="05CE7C32">
      <w:pPr>
        <w:spacing w:line="440" w:lineRule="exact"/>
        <w:rPr>
          <w:rFonts w:ascii="宋体" w:hAnsi="宋体"/>
          <w:color w:val="auto"/>
          <w:sz w:val="24"/>
          <w:szCs w:val="24"/>
          <w:highlight w:val="none"/>
        </w:rPr>
      </w:pPr>
      <w:r>
        <w:rPr>
          <w:rFonts w:hint="eastAsia" w:ascii="宋体" w:hAnsi="宋体"/>
          <w:color w:val="auto"/>
          <w:sz w:val="24"/>
          <w:szCs w:val="24"/>
          <w:highlight w:val="none"/>
        </w:rPr>
        <w:t xml:space="preserve">    9、竞价截止时间：</w:t>
      </w:r>
      <w:r>
        <w:rPr>
          <w:rFonts w:hint="eastAsia" w:ascii="宋体" w:hAnsi="宋体"/>
          <w:color w:val="auto"/>
          <w:sz w:val="24"/>
          <w:szCs w:val="24"/>
          <w:highlight w:val="none"/>
          <w:u w:val="single"/>
          <w:lang w:eastAsia="zh-CN"/>
        </w:rPr>
        <w:t>2025</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15</w:t>
      </w:r>
      <w:r>
        <w:rPr>
          <w:rFonts w:hint="eastAsia" w:ascii="宋体" w:hAnsi="宋体"/>
          <w:color w:val="auto"/>
          <w:sz w:val="24"/>
          <w:szCs w:val="24"/>
          <w:highlight w:val="none"/>
          <w:u w:val="single"/>
        </w:rPr>
        <w:t>日11:00:00</w:t>
      </w:r>
    </w:p>
    <w:p w14:paraId="57A7BF3A">
      <w:pPr>
        <w:spacing w:line="440" w:lineRule="exact"/>
        <w:rPr>
          <w:rFonts w:ascii="宋体" w:hAnsi="宋体"/>
          <w:sz w:val="24"/>
          <w:szCs w:val="24"/>
        </w:rPr>
      </w:pPr>
      <w:r>
        <w:rPr>
          <w:rFonts w:hint="eastAsia" w:ascii="宋体" w:hAnsi="宋体"/>
          <w:sz w:val="24"/>
          <w:szCs w:val="24"/>
        </w:rPr>
        <w:t xml:space="preserve">    10、</w:t>
      </w:r>
      <w:r>
        <w:rPr>
          <w:rFonts w:hint="eastAsia" w:ascii="宋体" w:hAnsi="宋体" w:cs="Arial"/>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sz w:val="24"/>
          <w:szCs w:val="24"/>
        </w:rPr>
        <w:t>下载竞价文件及上传报价文件网址：</w:t>
      </w:r>
      <w:r>
        <w:rPr>
          <w:rFonts w:hint="eastAsia" w:ascii="宋体" w:hAnsi="宋体"/>
          <w:sz w:val="24"/>
          <w:szCs w:val="24"/>
          <w:highlight w:val="none"/>
          <w:lang w:eastAsia="zh-CN"/>
        </w:rPr>
        <w:t>http://www.fjzxzb.com。</w:t>
      </w:r>
    </w:p>
    <w:p w14:paraId="488EFD3D">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ascii="宋体" w:hAnsi="宋体"/>
          <w:sz w:val="24"/>
          <w:szCs w:val="24"/>
        </w:rPr>
      </w:pPr>
      <w:r>
        <w:rPr>
          <w:rFonts w:hint="eastAsia" w:ascii="宋体" w:hAnsi="宋体"/>
          <w:sz w:val="24"/>
          <w:szCs w:val="24"/>
        </w:rPr>
        <w:t>11、有关</w:t>
      </w:r>
      <w:r>
        <w:rPr>
          <w:rFonts w:hint="eastAsia" w:ascii="宋体" w:hAnsi="宋体" w:eastAsia="宋体" w:cs="Times New Roman"/>
          <w:sz w:val="24"/>
          <w:szCs w:val="24"/>
          <w:highlight w:val="none"/>
        </w:rPr>
        <w:t>本项目采购的相关信息（包括网上竞价文件若有修改）福建省智信招标有限公司都将在</w:t>
      </w:r>
      <w:r>
        <w:rPr>
          <w:rFonts w:hint="eastAsia" w:ascii="宋体" w:hAnsi="宋体" w:cs="Times New Roman"/>
          <w:sz w:val="24"/>
          <w:szCs w:val="24"/>
          <w:highlight w:val="none"/>
          <w:lang w:val="en-US" w:eastAsia="zh-CN"/>
        </w:rPr>
        <w:t>福建省国资采购平台（https://ygcg.fjcqjy.com/）</w:t>
      </w:r>
      <w:r>
        <w:rPr>
          <w:rFonts w:hint="eastAsia" w:ascii="宋体" w:hAnsi="宋体" w:eastAsia="宋体" w:cs="Times New Roman"/>
          <w:sz w:val="24"/>
          <w:szCs w:val="24"/>
          <w:highlight w:val="none"/>
        </w:rPr>
        <w:t>、福建省智信招标有限公司(</w:t>
      </w:r>
      <w:r>
        <w:rPr>
          <w:rFonts w:hint="eastAsia" w:ascii="宋体" w:hAnsi="宋体" w:eastAsia="宋体" w:cs="Times New Roman"/>
          <w:sz w:val="24"/>
          <w:szCs w:val="24"/>
          <w:highlight w:val="none"/>
          <w:lang w:eastAsia="zh-CN"/>
        </w:rPr>
        <w:t>http://www.fjzxzb.com</w:t>
      </w:r>
      <w:r>
        <w:rPr>
          <w:rFonts w:hint="eastAsia" w:ascii="宋体" w:hAnsi="宋体" w:eastAsia="宋体" w:cs="Times New Roman"/>
          <w:sz w:val="24"/>
          <w:szCs w:val="24"/>
          <w:highlight w:val="none"/>
        </w:rPr>
        <w:t>)上公布，请潜在竞价人随时关注相关网站，以免错漏重要信息。</w:t>
      </w:r>
    </w:p>
    <w:p w14:paraId="6F05EFEF">
      <w:pPr>
        <w:spacing w:line="440" w:lineRule="exact"/>
        <w:ind w:firstLine="480" w:firstLineChars="200"/>
        <w:rPr>
          <w:rFonts w:ascii="宋体" w:hAnsi="宋体"/>
          <w:sz w:val="24"/>
          <w:szCs w:val="24"/>
        </w:rPr>
      </w:pPr>
      <w:r>
        <w:rPr>
          <w:rFonts w:hint="eastAsia" w:ascii="宋体" w:hAnsi="宋体"/>
          <w:sz w:val="24"/>
          <w:szCs w:val="24"/>
        </w:rPr>
        <w:t>12、</w:t>
      </w:r>
      <w:r>
        <w:rPr>
          <w:rFonts w:hint="eastAsia" w:ascii="宋体" w:hAnsi="宋体"/>
          <w:b/>
          <w:color w:val="000000" w:themeColor="text1"/>
          <w:sz w:val="24"/>
          <w:szCs w:val="24"/>
          <w14:textFill>
            <w14:solidFill>
              <w14:schemeClr w14:val="tx1"/>
            </w14:solidFill>
          </w14:textFill>
        </w:rPr>
        <w:t>竞价文件售价</w:t>
      </w:r>
      <w:r>
        <w:rPr>
          <w:rFonts w:hint="eastAsia" w:ascii="宋体" w:hAnsi="宋体"/>
          <w:b/>
          <w:color w:val="000000" w:themeColor="text1"/>
          <w:sz w:val="24"/>
          <w:szCs w:val="24"/>
          <w:lang w:val="en-US" w:eastAsia="zh-CN"/>
          <w14:textFill>
            <w14:solidFill>
              <w14:schemeClr w14:val="tx1"/>
            </w14:solidFill>
          </w14:textFill>
        </w:rPr>
        <w:t>0</w:t>
      </w:r>
      <w:r>
        <w:rPr>
          <w:rFonts w:hint="eastAsia" w:ascii="宋体" w:hAnsi="宋体"/>
          <w:b/>
          <w:color w:val="000000" w:themeColor="text1"/>
          <w:sz w:val="24"/>
          <w:szCs w:val="24"/>
          <w14:textFill>
            <w14:solidFill>
              <w14:schemeClr w14:val="tx1"/>
            </w14:solidFill>
          </w14:textFill>
        </w:rPr>
        <w:t>元</w:t>
      </w:r>
      <w:r>
        <w:rPr>
          <w:rFonts w:hint="eastAsia" w:ascii="宋体" w:hAnsi="宋体"/>
          <w:sz w:val="24"/>
          <w:szCs w:val="24"/>
        </w:rPr>
        <w:t>，在竞价文件获取期限内，各潜在竞价人可直接从采购公告附件中获取。</w:t>
      </w:r>
    </w:p>
    <w:p w14:paraId="685598A2">
      <w:pPr>
        <w:widowControl/>
        <w:spacing w:line="500" w:lineRule="exact"/>
        <w:ind w:firstLine="480" w:firstLineChars="200"/>
        <w:jc w:val="left"/>
        <w:rPr>
          <w:rFonts w:ascii="宋体" w:hAnsi="宋体" w:cs="宋体"/>
          <w:b w:val="0"/>
          <w:bCs w:val="0"/>
          <w:sz w:val="24"/>
        </w:rPr>
      </w:pPr>
      <w:r>
        <w:rPr>
          <w:rFonts w:ascii="宋体" w:hAnsi="宋体" w:cs="宋体"/>
          <w:b w:val="0"/>
          <w:bCs w:val="0"/>
          <w:sz w:val="24"/>
        </w:rPr>
        <w:t>13、</w:t>
      </w:r>
      <w:r>
        <w:rPr>
          <w:rFonts w:hint="eastAsia" w:ascii="宋体" w:hAnsi="宋体" w:cs="宋体"/>
          <w:b w:val="0"/>
          <w:bCs w:val="0"/>
          <w:sz w:val="24"/>
        </w:rPr>
        <w:t>联系方式</w:t>
      </w:r>
    </w:p>
    <w:p w14:paraId="2ED46DF6">
      <w:pPr>
        <w:spacing w:line="440" w:lineRule="exact"/>
        <w:ind w:firstLine="482" w:firstLineChars="200"/>
        <w:rPr>
          <w:rFonts w:ascii="宋体" w:hAnsi="宋体"/>
          <w:b/>
          <w:bCs/>
          <w:sz w:val="24"/>
          <w:szCs w:val="24"/>
        </w:rPr>
      </w:pPr>
      <w:r>
        <w:rPr>
          <w:rFonts w:hint="eastAsia" w:ascii="宋体" w:hAnsi="宋体"/>
          <w:b/>
          <w:bCs/>
          <w:sz w:val="24"/>
          <w:szCs w:val="24"/>
        </w:rPr>
        <w:t>采购人联系方式</w:t>
      </w:r>
    </w:p>
    <w:p w14:paraId="20FE2070">
      <w:pPr>
        <w:spacing w:line="440" w:lineRule="exact"/>
        <w:ind w:firstLine="480" w:firstLineChars="200"/>
        <w:rPr>
          <w:rFonts w:ascii="宋体" w:hAnsi="宋体"/>
          <w:sz w:val="24"/>
          <w:szCs w:val="24"/>
        </w:rPr>
      </w:pPr>
      <w:r>
        <w:rPr>
          <w:rFonts w:hint="eastAsia" w:ascii="宋体" w:hAnsi="宋体"/>
          <w:sz w:val="24"/>
          <w:szCs w:val="24"/>
        </w:rPr>
        <w:t>采购人名称：福建农林大学</w:t>
      </w:r>
    </w:p>
    <w:p w14:paraId="463D4300">
      <w:pPr>
        <w:spacing w:line="440" w:lineRule="exact"/>
        <w:ind w:firstLine="480" w:firstLineChars="200"/>
        <w:rPr>
          <w:rFonts w:ascii="宋体" w:hAnsi="宋体"/>
          <w:sz w:val="24"/>
          <w:szCs w:val="24"/>
        </w:rPr>
      </w:pPr>
      <w:r>
        <w:rPr>
          <w:rFonts w:hint="eastAsia" w:ascii="宋体" w:hAnsi="宋体"/>
          <w:sz w:val="24"/>
          <w:szCs w:val="24"/>
        </w:rPr>
        <w:t>地址：</w:t>
      </w:r>
      <w:r>
        <w:rPr>
          <w:rFonts w:hint="eastAsia" w:ascii="宋体" w:hAnsi="宋体"/>
          <w:sz w:val="24"/>
          <w:szCs w:val="24"/>
          <w:highlight w:val="none"/>
        </w:rPr>
        <w:t>福州市仓山区上下店路15号</w:t>
      </w:r>
    </w:p>
    <w:p w14:paraId="2F98043B">
      <w:pPr>
        <w:spacing w:line="440" w:lineRule="exact"/>
        <w:ind w:firstLine="480" w:firstLineChars="200"/>
        <w:rPr>
          <w:rFonts w:hint="default" w:ascii="宋体" w:hAnsi="宋体" w:eastAsia="宋体"/>
          <w:sz w:val="24"/>
          <w:szCs w:val="24"/>
          <w:highlight w:val="none"/>
          <w:lang w:val="en-US" w:eastAsia="zh-CN"/>
        </w:rPr>
      </w:pPr>
      <w:r>
        <w:rPr>
          <w:rFonts w:hint="eastAsia" w:ascii="宋体" w:hAnsi="宋体"/>
          <w:sz w:val="24"/>
          <w:szCs w:val="24"/>
          <w:highlight w:val="none"/>
        </w:rPr>
        <w:t>联系人：</w:t>
      </w:r>
      <w:r>
        <w:rPr>
          <w:rFonts w:hint="eastAsia" w:ascii="宋体" w:hAnsi="宋体"/>
          <w:sz w:val="24"/>
          <w:szCs w:val="24"/>
          <w:highlight w:val="none"/>
          <w:lang w:val="en-US" w:eastAsia="zh-CN"/>
        </w:rPr>
        <w:t>潘老师</w:t>
      </w:r>
    </w:p>
    <w:p w14:paraId="644D1FC0">
      <w:pPr>
        <w:spacing w:line="440" w:lineRule="exact"/>
        <w:ind w:firstLine="480" w:firstLineChars="200"/>
        <w:rPr>
          <w:rFonts w:hint="eastAsia" w:ascii="宋体" w:hAnsi="宋体" w:eastAsia="宋体"/>
          <w:sz w:val="24"/>
          <w:szCs w:val="24"/>
          <w:highlight w:val="none"/>
          <w:lang w:val="en-US" w:eastAsia="zh-CN"/>
        </w:rPr>
      </w:pPr>
      <w:r>
        <w:rPr>
          <w:rFonts w:hint="eastAsia" w:ascii="宋体" w:hAnsi="宋体"/>
          <w:sz w:val="24"/>
          <w:szCs w:val="24"/>
          <w:highlight w:val="none"/>
        </w:rPr>
        <w:t>电话：</w:t>
      </w:r>
      <w:r>
        <w:rPr>
          <w:rFonts w:hint="eastAsia" w:ascii="宋体" w:hAnsi="宋体"/>
          <w:sz w:val="24"/>
          <w:szCs w:val="24"/>
          <w:highlight w:val="none"/>
          <w:lang w:val="en-US" w:eastAsia="zh-CN"/>
        </w:rPr>
        <w:t>0591-83789281</w:t>
      </w:r>
    </w:p>
    <w:p w14:paraId="21A5CDEE">
      <w:pPr>
        <w:spacing w:line="440" w:lineRule="exact"/>
        <w:ind w:firstLine="482" w:firstLineChars="200"/>
        <w:rPr>
          <w:rFonts w:hint="eastAsia" w:ascii="宋体" w:hAnsi="宋体"/>
          <w:b/>
          <w:bCs/>
          <w:sz w:val="24"/>
          <w:szCs w:val="24"/>
        </w:rPr>
      </w:pPr>
      <w:r>
        <w:rPr>
          <w:rFonts w:hint="eastAsia" w:ascii="宋体" w:hAnsi="宋体"/>
          <w:b/>
          <w:bCs/>
          <w:sz w:val="24"/>
          <w:szCs w:val="24"/>
        </w:rPr>
        <w:t>采购代理机构联系方式</w:t>
      </w:r>
    </w:p>
    <w:p w14:paraId="41273C12">
      <w:pPr>
        <w:spacing w:line="440" w:lineRule="exact"/>
        <w:ind w:firstLine="480" w:firstLineChars="200"/>
        <w:rPr>
          <w:rFonts w:ascii="宋体" w:hAnsi="宋体"/>
          <w:sz w:val="24"/>
          <w:szCs w:val="24"/>
        </w:rPr>
      </w:pPr>
      <w:r>
        <w:rPr>
          <w:rFonts w:hint="eastAsia" w:ascii="宋体" w:hAnsi="宋体"/>
          <w:sz w:val="24"/>
          <w:szCs w:val="24"/>
        </w:rPr>
        <w:t>采购代理机构名称：</w:t>
      </w:r>
      <w:r>
        <w:rPr>
          <w:rFonts w:hint="eastAsia" w:ascii="宋体" w:hAnsi="宋体"/>
          <w:sz w:val="24"/>
          <w:szCs w:val="24"/>
          <w:highlight w:val="none"/>
        </w:rPr>
        <w:t>福建省智信招标有限公司</w:t>
      </w:r>
    </w:p>
    <w:p w14:paraId="754CB02D">
      <w:pPr>
        <w:spacing w:line="440" w:lineRule="exact"/>
        <w:ind w:firstLine="480" w:firstLineChars="200"/>
        <w:rPr>
          <w:rFonts w:ascii="宋体" w:hAnsi="宋体"/>
          <w:sz w:val="24"/>
          <w:szCs w:val="24"/>
        </w:rPr>
      </w:pPr>
      <w:r>
        <w:rPr>
          <w:rFonts w:hint="eastAsia" w:ascii="宋体" w:hAnsi="宋体"/>
          <w:sz w:val="24"/>
          <w:szCs w:val="24"/>
        </w:rPr>
        <w:t>地址：福建省福州市鼓楼区五四路159号世界金龙大厦第14层A、C1单元</w:t>
      </w:r>
      <w:r>
        <w:rPr>
          <w:rFonts w:ascii="宋体" w:hAnsi="宋体"/>
          <w:sz w:val="24"/>
          <w:szCs w:val="24"/>
        </w:rPr>
        <w:t xml:space="preserve"> </w:t>
      </w:r>
    </w:p>
    <w:p w14:paraId="78E5452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联系人：</w:t>
      </w:r>
      <w:r>
        <w:rPr>
          <w:rFonts w:hint="eastAsia" w:ascii="宋体" w:hAnsi="宋体"/>
          <w:sz w:val="24"/>
          <w:szCs w:val="24"/>
          <w:lang w:val="en-US" w:eastAsia="zh-CN"/>
        </w:rPr>
        <w:t>廖丽松、王凯霞</w:t>
      </w:r>
      <w:r>
        <w:rPr>
          <w:rFonts w:ascii="宋体" w:hAnsi="宋体"/>
          <w:sz w:val="24"/>
          <w:szCs w:val="24"/>
        </w:rPr>
        <w:t xml:space="preserve"> </w:t>
      </w:r>
    </w:p>
    <w:p w14:paraId="242E073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电话：0591-87616211</w:t>
      </w:r>
      <w:r>
        <w:rPr>
          <w:rFonts w:hint="eastAsia" w:ascii="宋体" w:hAnsi="宋体"/>
          <w:sz w:val="24"/>
          <w:szCs w:val="24"/>
          <w:lang w:eastAsia="zh-CN"/>
        </w:rPr>
        <w:t>、</w:t>
      </w:r>
      <w:r>
        <w:rPr>
          <w:rFonts w:hint="eastAsia" w:ascii="宋体" w:hAnsi="宋体"/>
          <w:sz w:val="24"/>
          <w:szCs w:val="24"/>
          <w:lang w:val="en-US" w:eastAsia="zh-CN"/>
        </w:rPr>
        <w:t>87530730</w:t>
      </w:r>
      <w:r>
        <w:rPr>
          <w:rFonts w:hint="eastAsia" w:ascii="宋体" w:hAnsi="宋体"/>
          <w:sz w:val="24"/>
          <w:szCs w:val="24"/>
        </w:rPr>
        <w:t>转805</w:t>
      </w:r>
    </w:p>
    <w:p w14:paraId="784ADEA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sz w:val="24"/>
          <w:szCs w:val="24"/>
        </w:rPr>
      </w:pPr>
      <w:r>
        <w:rPr>
          <w:rFonts w:hint="eastAsia" w:ascii="宋体" w:hAnsi="宋体"/>
          <w:sz w:val="24"/>
          <w:szCs w:val="24"/>
        </w:rPr>
        <w:t>电子信箱：</w:t>
      </w:r>
      <w:r>
        <w:rPr>
          <w:rFonts w:hint="eastAsia" w:ascii="宋体" w:hAnsi="宋体"/>
          <w:sz w:val="24"/>
          <w:szCs w:val="24"/>
          <w:lang w:val="en-US" w:eastAsia="zh-CN"/>
        </w:rPr>
        <w:t>zhixin019@126.com</w:t>
      </w:r>
    </w:p>
    <w:p w14:paraId="6D4186B5">
      <w:pPr>
        <w:spacing w:line="440" w:lineRule="exact"/>
        <w:ind w:firstLine="480" w:firstLineChars="200"/>
        <w:rPr>
          <w:rFonts w:ascii="宋体" w:hAnsi="宋体"/>
          <w:sz w:val="24"/>
          <w:szCs w:val="24"/>
        </w:rPr>
      </w:pPr>
      <w:r>
        <w:rPr>
          <w:rFonts w:hint="eastAsia" w:ascii="宋体" w:hAnsi="宋体"/>
          <w:b w:val="0"/>
          <w:bCs w:val="0"/>
          <w:sz w:val="24"/>
          <w:szCs w:val="24"/>
        </w:rPr>
        <w:t>14、竞价操作流程等详见</w:t>
      </w:r>
      <w:r>
        <w:rPr>
          <w:rFonts w:hint="eastAsia" w:ascii="宋体" w:hAnsi="宋体"/>
          <w:sz w:val="24"/>
          <w:szCs w:val="24"/>
          <w:u w:val="single"/>
        </w:rPr>
        <w:t>http://new.fjzxzb.com/newlist.aspx?id=2</w:t>
      </w:r>
      <w:r>
        <w:rPr>
          <w:rFonts w:hint="eastAsia" w:ascii="宋体" w:hAnsi="宋体"/>
          <w:sz w:val="24"/>
          <w:szCs w:val="24"/>
        </w:rPr>
        <w:t>。</w:t>
      </w:r>
    </w:p>
    <w:p w14:paraId="5B5B6557">
      <w:pPr>
        <w:spacing w:line="440" w:lineRule="exact"/>
        <w:ind w:firstLine="480" w:firstLineChars="200"/>
        <w:rPr>
          <w:rFonts w:hint="eastAsia" w:ascii="宋体" w:hAnsi="宋体"/>
          <w:sz w:val="24"/>
          <w:szCs w:val="24"/>
        </w:rPr>
      </w:pPr>
    </w:p>
    <w:p w14:paraId="7F69831A">
      <w:pPr>
        <w:rPr>
          <w:rFonts w:ascii="宋体" w:hAnsi="宋体"/>
          <w:b/>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0A68D437">
      <w:pPr>
        <w:jc w:val="center"/>
        <w:rPr>
          <w:rFonts w:ascii="宋体" w:hAnsi="宋体"/>
          <w:sz w:val="24"/>
          <w:szCs w:val="32"/>
        </w:rPr>
      </w:pPr>
      <w:r>
        <w:rPr>
          <w:rFonts w:hint="eastAsia" w:ascii="宋体" w:hAnsi="宋体"/>
          <w:b/>
          <w:sz w:val="28"/>
          <w:szCs w:val="28"/>
        </w:rPr>
        <w:t>第二章  竞价采购说明一览表</w:t>
      </w:r>
    </w:p>
    <w:p w14:paraId="63722FAB">
      <w:pPr>
        <w:pStyle w:val="11"/>
        <w:ind w:left="0" w:leftChars="0" w:firstLine="0" w:firstLineChars="0"/>
        <w:rPr>
          <w:rFonts w:ascii="宋体" w:hAnsi="宋体"/>
          <w:color w:val="auto"/>
          <w:sz w:val="24"/>
        </w:rPr>
      </w:pPr>
      <w:r>
        <w:rPr>
          <w:rFonts w:hint="eastAsia" w:ascii="宋体" w:hAnsi="宋体"/>
          <w:color w:val="auto"/>
          <w:sz w:val="24"/>
          <w:szCs w:val="32"/>
        </w:rPr>
        <w:t>货物类</w:t>
      </w:r>
    </w:p>
    <w:p w14:paraId="75B2B724">
      <w:pPr>
        <w:jc w:val="right"/>
        <w:rPr>
          <w:rFonts w:ascii="宋体" w:hAnsi="宋体"/>
          <w:sz w:val="24"/>
          <w:szCs w:val="24"/>
        </w:rPr>
      </w:pPr>
      <w:r>
        <w:rPr>
          <w:rFonts w:hint="eastAsia" w:ascii="宋体" w:hAnsi="宋体"/>
          <w:sz w:val="24"/>
          <w:szCs w:val="24"/>
        </w:rPr>
        <w:t xml:space="preserve"> 金额单位：人民币/元</w:t>
      </w:r>
    </w:p>
    <w:tbl>
      <w:tblPr>
        <w:tblStyle w:val="22"/>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2574"/>
        <w:gridCol w:w="1350"/>
        <w:gridCol w:w="711"/>
        <w:gridCol w:w="1155"/>
        <w:gridCol w:w="1395"/>
        <w:gridCol w:w="1394"/>
      </w:tblGrid>
      <w:tr w14:paraId="2746A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70650947">
            <w:pPr>
              <w:spacing w:line="400" w:lineRule="exact"/>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0B4B3301">
            <w:pPr>
              <w:spacing w:line="400" w:lineRule="exact"/>
              <w:jc w:val="center"/>
              <w:rPr>
                <w:rFonts w:ascii="宋体" w:hAnsi="宋体"/>
                <w:b/>
                <w:bCs/>
                <w:kern w:val="0"/>
                <w:sz w:val="24"/>
              </w:rPr>
            </w:pPr>
            <w:r>
              <w:rPr>
                <w:rFonts w:hint="eastAsia" w:ascii="宋体" w:hAnsi="宋体"/>
                <w:b/>
                <w:bCs/>
                <w:kern w:val="0"/>
                <w:sz w:val="24"/>
              </w:rPr>
              <w:t>品目号</w:t>
            </w:r>
          </w:p>
        </w:tc>
        <w:tc>
          <w:tcPr>
            <w:tcW w:w="2574" w:type="dxa"/>
            <w:tcBorders>
              <w:top w:val="single" w:color="auto" w:sz="4" w:space="0"/>
              <w:left w:val="single" w:color="auto" w:sz="4" w:space="0"/>
              <w:bottom w:val="single" w:color="auto" w:sz="4" w:space="0"/>
              <w:right w:val="single" w:color="auto" w:sz="4" w:space="0"/>
            </w:tcBorders>
            <w:vAlign w:val="center"/>
          </w:tcPr>
          <w:p w14:paraId="25219082">
            <w:pPr>
              <w:spacing w:line="400" w:lineRule="exact"/>
              <w:jc w:val="center"/>
              <w:rPr>
                <w:rFonts w:ascii="宋体" w:hAnsi="宋体"/>
                <w:b/>
                <w:bCs/>
                <w:kern w:val="0"/>
                <w:sz w:val="24"/>
              </w:rPr>
            </w:pPr>
            <w:r>
              <w:rPr>
                <w:rFonts w:hint="eastAsia" w:ascii="宋体" w:hAnsi="宋体"/>
                <w:b/>
                <w:bCs/>
                <w:kern w:val="0"/>
                <w:sz w:val="24"/>
              </w:rPr>
              <w:t>品目名称</w:t>
            </w:r>
          </w:p>
        </w:tc>
        <w:tc>
          <w:tcPr>
            <w:tcW w:w="1350" w:type="dxa"/>
            <w:tcBorders>
              <w:top w:val="single" w:color="auto" w:sz="4" w:space="0"/>
              <w:left w:val="single" w:color="auto" w:sz="4" w:space="0"/>
              <w:bottom w:val="single" w:color="auto" w:sz="4" w:space="0"/>
              <w:right w:val="single" w:color="auto" w:sz="4" w:space="0"/>
            </w:tcBorders>
            <w:vAlign w:val="center"/>
          </w:tcPr>
          <w:p w14:paraId="6795EC85">
            <w:pPr>
              <w:spacing w:line="400" w:lineRule="exact"/>
              <w:jc w:val="center"/>
              <w:rPr>
                <w:rFonts w:ascii="宋体" w:hAnsi="宋体"/>
                <w:b/>
                <w:bCs/>
                <w:kern w:val="0"/>
                <w:sz w:val="24"/>
                <w:highlight w:val="none"/>
              </w:rPr>
            </w:pPr>
            <w:r>
              <w:rPr>
                <w:rFonts w:hint="eastAsia" w:ascii="宋体" w:hAnsi="宋体"/>
                <w:b/>
                <w:bCs/>
                <w:kern w:val="0"/>
                <w:sz w:val="24"/>
                <w:highlight w:val="none"/>
              </w:rPr>
              <w:t>参考品牌（若有）</w:t>
            </w:r>
          </w:p>
        </w:tc>
        <w:tc>
          <w:tcPr>
            <w:tcW w:w="711" w:type="dxa"/>
            <w:tcBorders>
              <w:top w:val="single" w:color="auto" w:sz="4" w:space="0"/>
              <w:left w:val="single" w:color="auto" w:sz="4" w:space="0"/>
              <w:bottom w:val="single" w:color="auto" w:sz="4" w:space="0"/>
              <w:right w:val="single" w:color="auto" w:sz="4" w:space="0"/>
            </w:tcBorders>
            <w:vAlign w:val="center"/>
          </w:tcPr>
          <w:p w14:paraId="3D527792">
            <w:pPr>
              <w:spacing w:line="400" w:lineRule="exact"/>
              <w:jc w:val="center"/>
              <w:rPr>
                <w:rFonts w:ascii="宋体" w:hAnsi="宋体"/>
                <w:b/>
                <w:bCs/>
                <w:kern w:val="0"/>
                <w:sz w:val="24"/>
              </w:rPr>
            </w:pPr>
            <w:r>
              <w:rPr>
                <w:rFonts w:hint="eastAsia" w:ascii="宋体" w:hAnsi="宋体"/>
                <w:b/>
                <w:bCs/>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59070637">
            <w:pPr>
              <w:spacing w:line="400" w:lineRule="exact"/>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DA5A958">
            <w:pPr>
              <w:spacing w:line="400" w:lineRule="exact"/>
              <w:jc w:val="center"/>
              <w:rPr>
                <w:rFonts w:ascii="宋体" w:hAnsi="宋体"/>
                <w:b/>
                <w:bCs/>
                <w:kern w:val="0"/>
                <w:sz w:val="24"/>
                <w:szCs w:val="22"/>
              </w:rPr>
            </w:pPr>
            <w:r>
              <w:rPr>
                <w:rFonts w:hint="eastAsia" w:ascii="宋体" w:hAnsi="宋体"/>
                <w:b/>
                <w:bCs/>
                <w:kern w:val="0"/>
                <w:sz w:val="24"/>
                <w:szCs w:val="22"/>
              </w:rPr>
              <w:t>单价最高限价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p>
        </w:tc>
        <w:tc>
          <w:tcPr>
            <w:tcW w:w="1394" w:type="dxa"/>
            <w:tcBorders>
              <w:top w:val="single" w:color="auto" w:sz="4" w:space="0"/>
              <w:left w:val="single" w:color="auto" w:sz="4" w:space="0"/>
              <w:bottom w:val="single" w:color="auto" w:sz="4" w:space="0"/>
              <w:right w:val="single" w:color="auto" w:sz="4" w:space="0"/>
            </w:tcBorders>
            <w:vAlign w:val="center"/>
          </w:tcPr>
          <w:p w14:paraId="7ACD422C">
            <w:pPr>
              <w:spacing w:line="400" w:lineRule="exact"/>
              <w:jc w:val="center"/>
              <w:rPr>
                <w:rFonts w:ascii="宋体" w:hAnsi="宋体"/>
                <w:b/>
                <w:bCs/>
                <w:kern w:val="0"/>
                <w:sz w:val="24"/>
                <w:szCs w:val="22"/>
              </w:rPr>
            </w:pPr>
            <w:r>
              <w:rPr>
                <w:rFonts w:hint="eastAsia" w:ascii="宋体" w:hAnsi="宋体"/>
                <w:b/>
                <w:bCs/>
                <w:kern w:val="0"/>
                <w:sz w:val="24"/>
                <w:szCs w:val="22"/>
              </w:rPr>
              <w:t>总价最高限价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p>
        </w:tc>
      </w:tr>
      <w:tr w14:paraId="333D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1" w:type="dxa"/>
            <w:vMerge w:val="restart"/>
            <w:tcBorders>
              <w:top w:val="single" w:color="auto" w:sz="4" w:space="0"/>
              <w:left w:val="single" w:color="auto" w:sz="4" w:space="0"/>
              <w:right w:val="single" w:color="auto" w:sz="4" w:space="0"/>
            </w:tcBorders>
            <w:vAlign w:val="center"/>
          </w:tcPr>
          <w:p w14:paraId="2C344FA7">
            <w:pPr>
              <w:spacing w:line="400" w:lineRule="exact"/>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6A9FA058">
            <w:pPr>
              <w:widowControl/>
              <w:jc w:val="center"/>
              <w:textAlignment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1-1</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14:paraId="23952B67">
            <w:pPr>
              <w:widowControl/>
              <w:spacing w:line="400" w:lineRule="exact"/>
              <w:jc w:val="center"/>
              <w:textAlignment w:val="center"/>
              <w:rPr>
                <w:rFonts w:hint="eastAsia" w:ascii="宋体" w:hAnsi="宋体" w:eastAsia="宋体" w:cs="新宋体"/>
                <w:kern w:val="0"/>
                <w:sz w:val="24"/>
                <w:szCs w:val="24"/>
                <w:lang w:val="en-US" w:eastAsia="zh-CN" w:bidi="ar-SA"/>
              </w:rPr>
            </w:pPr>
            <w:r>
              <w:rPr>
                <w:rFonts w:hint="eastAsia" w:ascii="宋体" w:hAnsi="宋体" w:eastAsia="宋体" w:cs="新宋体"/>
                <w:kern w:val="0"/>
                <w:sz w:val="24"/>
                <w:szCs w:val="24"/>
                <w:lang w:val="en-US" w:eastAsia="zh-CN"/>
              </w:rPr>
              <w:t>柑橘专用无人机多光谱图像数据采集系统</w:t>
            </w:r>
          </w:p>
        </w:tc>
        <w:tc>
          <w:tcPr>
            <w:tcW w:w="1350" w:type="dxa"/>
            <w:tcBorders>
              <w:top w:val="single" w:color="auto" w:sz="4" w:space="0"/>
              <w:left w:val="single" w:color="auto" w:sz="4" w:space="0"/>
              <w:right w:val="single" w:color="auto" w:sz="4" w:space="0"/>
            </w:tcBorders>
            <w:shd w:val="clear" w:color="auto" w:fill="auto"/>
            <w:vAlign w:val="center"/>
          </w:tcPr>
          <w:p w14:paraId="7FAD2D70">
            <w:pPr>
              <w:widowControl/>
              <w:spacing w:line="400" w:lineRule="exact"/>
              <w:jc w:val="center"/>
              <w:textAlignment w:val="center"/>
              <w:rPr>
                <w:rFonts w:hint="eastAsia" w:ascii="宋体" w:hAnsi="宋体" w:eastAsia="宋体" w:cs="新宋体"/>
                <w:kern w:val="0"/>
                <w:sz w:val="24"/>
                <w:szCs w:val="24"/>
                <w:lang w:val="en-US" w:eastAsia="zh-CN" w:bidi="ar-SA"/>
              </w:rPr>
            </w:pPr>
            <w:r>
              <w:rPr>
                <w:rFonts w:hint="eastAsia" w:ascii="宋体" w:hAnsi="宋体" w:cs="新宋体"/>
                <w:kern w:val="0"/>
                <w:sz w:val="24"/>
                <w:szCs w:val="24"/>
                <w:lang w:val="en-US" w:eastAsia="zh-CN"/>
              </w:rPr>
              <w:t>/</w:t>
            </w:r>
          </w:p>
        </w:tc>
        <w:tc>
          <w:tcPr>
            <w:tcW w:w="711" w:type="dxa"/>
            <w:tcBorders>
              <w:top w:val="single" w:color="auto" w:sz="4" w:space="0"/>
              <w:left w:val="single" w:color="auto" w:sz="4" w:space="0"/>
              <w:right w:val="single" w:color="auto" w:sz="4" w:space="0"/>
            </w:tcBorders>
            <w:shd w:val="clear" w:color="auto" w:fill="auto"/>
            <w:vAlign w:val="center"/>
          </w:tcPr>
          <w:p w14:paraId="37959E7F">
            <w:pPr>
              <w:keepNext w:val="0"/>
              <w:keepLines w:val="0"/>
              <w:widowControl/>
              <w:suppressLineNumbers w:val="0"/>
              <w:jc w:val="center"/>
              <w:textAlignment w:val="center"/>
              <w:rPr>
                <w:rFonts w:hint="default" w:ascii="宋体" w:hAnsi="宋体" w:eastAsia="宋体" w:cs="新宋体"/>
                <w:kern w:val="0"/>
                <w:sz w:val="24"/>
                <w:szCs w:val="24"/>
                <w:lang w:val="en-US" w:eastAsia="zh-CN" w:bidi="ar-SA"/>
              </w:rPr>
            </w:pPr>
            <w:r>
              <w:rPr>
                <w:rFonts w:hint="eastAsia" w:ascii="宋体" w:hAnsi="宋体" w:cs="宋体"/>
                <w:kern w:val="0"/>
                <w:sz w:val="24"/>
                <w:szCs w:val="24"/>
                <w:lang w:val="en-US" w:eastAsia="zh-CN"/>
              </w:rPr>
              <w:t>1套</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6291E0B8">
            <w:pPr>
              <w:widowControl/>
              <w:jc w:val="center"/>
              <w:textAlignment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75AB6B3C">
            <w:pPr>
              <w:keepNext w:val="0"/>
              <w:keepLines w:val="0"/>
              <w:widowControl/>
              <w:suppressLineNumbers w:val="0"/>
              <w:jc w:val="center"/>
              <w:textAlignment w:val="center"/>
              <w:rPr>
                <w:rFonts w:hint="default" w:ascii="宋体" w:hAnsi="宋体" w:eastAsia="宋体" w:cs="新宋体"/>
                <w:kern w:val="0"/>
                <w:sz w:val="24"/>
                <w:szCs w:val="24"/>
                <w:lang w:val="en-US" w:eastAsia="zh-CN" w:bidi="ar-SA"/>
              </w:rPr>
            </w:pPr>
            <w:r>
              <w:rPr>
                <w:rFonts w:hint="eastAsia" w:ascii="宋体" w:hAnsi="宋体" w:cs="新宋体"/>
                <w:kern w:val="0"/>
                <w:sz w:val="24"/>
                <w:szCs w:val="24"/>
                <w:lang w:val="en-US" w:eastAsia="zh-CN"/>
              </w:rPr>
              <w:t>100000</w:t>
            </w:r>
          </w:p>
        </w:tc>
        <w:tc>
          <w:tcPr>
            <w:tcW w:w="1394" w:type="dxa"/>
            <w:tcBorders>
              <w:top w:val="single" w:color="auto" w:sz="4" w:space="0"/>
              <w:left w:val="single" w:color="auto" w:sz="4" w:space="0"/>
              <w:right w:val="single" w:color="auto" w:sz="4" w:space="0"/>
            </w:tcBorders>
            <w:shd w:val="clear" w:color="auto" w:fill="auto"/>
            <w:vAlign w:val="center"/>
          </w:tcPr>
          <w:p w14:paraId="6A410E18">
            <w:pPr>
              <w:keepNext w:val="0"/>
              <w:keepLines w:val="0"/>
              <w:widowControl/>
              <w:suppressLineNumbers w:val="0"/>
              <w:jc w:val="center"/>
              <w:textAlignment w:val="center"/>
              <w:rPr>
                <w:rFonts w:hint="eastAsia" w:ascii="宋体" w:hAnsi="宋体" w:eastAsia="宋体" w:cs="新宋体"/>
                <w:kern w:val="0"/>
                <w:sz w:val="24"/>
                <w:szCs w:val="24"/>
                <w:lang w:val="en-US" w:eastAsia="zh-CN" w:bidi="ar-SA"/>
              </w:rPr>
            </w:pPr>
            <w:r>
              <w:rPr>
                <w:rFonts w:hint="eastAsia" w:ascii="宋体" w:hAnsi="宋体" w:cs="新宋体"/>
                <w:kern w:val="0"/>
                <w:sz w:val="24"/>
                <w:szCs w:val="24"/>
                <w:lang w:val="en-US" w:eastAsia="zh-CN"/>
              </w:rPr>
              <w:t>100000</w:t>
            </w:r>
          </w:p>
        </w:tc>
      </w:tr>
      <w:tr w14:paraId="669B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601" w:type="dxa"/>
            <w:vMerge w:val="continue"/>
            <w:tcBorders>
              <w:left w:val="single" w:color="auto" w:sz="4" w:space="0"/>
              <w:right w:val="single" w:color="auto" w:sz="4" w:space="0"/>
            </w:tcBorders>
            <w:vAlign w:val="center"/>
          </w:tcPr>
          <w:p w14:paraId="0EFED6AF">
            <w:pPr>
              <w:spacing w:line="400" w:lineRule="exact"/>
              <w:jc w:val="center"/>
              <w:rPr>
                <w:rFonts w:hint="eastAsia"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09CAB807">
            <w:pPr>
              <w:widowControl/>
              <w:jc w:val="center"/>
              <w:textAlignment w:val="center"/>
              <w:rPr>
                <w:rFonts w:hint="eastAsia" w:ascii="宋体" w:hAnsi="宋体" w:cs="宋体"/>
                <w:kern w:val="0"/>
                <w:sz w:val="24"/>
                <w:szCs w:val="24"/>
                <w:lang w:val="en-US" w:eastAsia="zh-CN"/>
              </w:rPr>
            </w:pPr>
            <w:r>
              <w:rPr>
                <w:rFonts w:hint="eastAsia" w:ascii="宋体" w:hAnsi="宋体" w:cs="宋体"/>
                <w:kern w:val="0"/>
                <w:sz w:val="24"/>
                <w:szCs w:val="24"/>
                <w:lang w:val="en-US" w:eastAsia="zh-CN"/>
              </w:rPr>
              <w:t>1-2</w:t>
            </w:r>
          </w:p>
        </w:tc>
        <w:tc>
          <w:tcPr>
            <w:tcW w:w="2574" w:type="dxa"/>
            <w:tcBorders>
              <w:top w:val="single" w:color="auto" w:sz="4" w:space="0"/>
              <w:left w:val="single" w:color="auto" w:sz="4" w:space="0"/>
              <w:bottom w:val="single" w:color="auto" w:sz="4" w:space="0"/>
              <w:right w:val="single" w:color="auto" w:sz="4" w:space="0"/>
            </w:tcBorders>
            <w:shd w:val="clear" w:color="auto" w:fill="auto"/>
            <w:vAlign w:val="center"/>
          </w:tcPr>
          <w:p w14:paraId="22F57234">
            <w:pPr>
              <w:widowControl/>
              <w:spacing w:line="400" w:lineRule="exact"/>
              <w:jc w:val="center"/>
              <w:textAlignment w:val="center"/>
              <w:rPr>
                <w:rFonts w:hint="eastAsia" w:ascii="宋体" w:hAnsi="宋体" w:eastAsia="宋体" w:cs="新宋体"/>
                <w:kern w:val="0"/>
                <w:sz w:val="24"/>
                <w:szCs w:val="24"/>
                <w:lang w:val="en-US" w:eastAsia="zh-CN" w:bidi="ar-SA"/>
              </w:rPr>
            </w:pPr>
            <w:r>
              <w:rPr>
                <w:rFonts w:hint="eastAsia" w:ascii="宋体" w:hAnsi="宋体" w:eastAsia="宋体" w:cs="新宋体"/>
                <w:kern w:val="0"/>
                <w:sz w:val="24"/>
                <w:szCs w:val="24"/>
                <w:lang w:val="en-US" w:eastAsia="zh-CN"/>
              </w:rPr>
              <w:t>柑橘专用多光谱表型系统</w:t>
            </w:r>
          </w:p>
        </w:tc>
        <w:tc>
          <w:tcPr>
            <w:tcW w:w="1350" w:type="dxa"/>
            <w:tcBorders>
              <w:top w:val="single" w:color="auto" w:sz="4" w:space="0"/>
              <w:left w:val="single" w:color="auto" w:sz="4" w:space="0"/>
              <w:right w:val="single" w:color="auto" w:sz="4" w:space="0"/>
            </w:tcBorders>
            <w:shd w:val="clear" w:color="auto" w:fill="auto"/>
            <w:vAlign w:val="center"/>
          </w:tcPr>
          <w:p w14:paraId="1A7E2E7D">
            <w:pPr>
              <w:widowControl/>
              <w:spacing w:line="400" w:lineRule="exact"/>
              <w:jc w:val="center"/>
              <w:textAlignment w:val="center"/>
              <w:rPr>
                <w:rFonts w:hint="eastAsia" w:ascii="宋体" w:hAnsi="宋体" w:eastAsia="宋体" w:cs="新宋体"/>
                <w:kern w:val="0"/>
                <w:sz w:val="24"/>
                <w:szCs w:val="24"/>
                <w:lang w:val="en-US" w:eastAsia="zh-CN" w:bidi="ar-SA"/>
              </w:rPr>
            </w:pPr>
            <w:r>
              <w:rPr>
                <w:rFonts w:hint="eastAsia" w:ascii="宋体" w:hAnsi="宋体" w:cs="新宋体"/>
                <w:kern w:val="0"/>
                <w:sz w:val="24"/>
                <w:szCs w:val="24"/>
                <w:lang w:val="en-US" w:eastAsia="zh-CN"/>
              </w:rPr>
              <w:t>/</w:t>
            </w:r>
          </w:p>
        </w:tc>
        <w:tc>
          <w:tcPr>
            <w:tcW w:w="711" w:type="dxa"/>
            <w:tcBorders>
              <w:top w:val="single" w:color="auto" w:sz="4" w:space="0"/>
              <w:left w:val="single" w:color="auto" w:sz="4" w:space="0"/>
              <w:right w:val="single" w:color="auto" w:sz="4" w:space="0"/>
            </w:tcBorders>
            <w:shd w:val="clear" w:color="auto" w:fill="auto"/>
            <w:vAlign w:val="center"/>
          </w:tcPr>
          <w:p w14:paraId="5EE57961">
            <w:pPr>
              <w:keepNext w:val="0"/>
              <w:keepLines w:val="0"/>
              <w:widowControl/>
              <w:suppressLineNumbers w:val="0"/>
              <w:jc w:val="center"/>
              <w:textAlignment w:val="center"/>
              <w:rPr>
                <w:rFonts w:hint="eastAsia" w:ascii="宋体" w:hAnsi="宋体" w:eastAsia="宋体" w:cs="新宋体"/>
                <w:kern w:val="0"/>
                <w:sz w:val="24"/>
                <w:szCs w:val="24"/>
                <w:lang w:val="en-US" w:eastAsia="zh-CN" w:bidi="ar-SA"/>
              </w:rPr>
            </w:pPr>
            <w:r>
              <w:rPr>
                <w:rFonts w:hint="eastAsia" w:ascii="宋体" w:hAnsi="宋体" w:cs="宋体"/>
                <w:kern w:val="0"/>
                <w:sz w:val="24"/>
                <w:szCs w:val="24"/>
                <w:lang w:val="en-US" w:eastAsia="zh-CN"/>
              </w:rPr>
              <w:t>1套</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04A4196">
            <w:pPr>
              <w:widowControl/>
              <w:jc w:val="center"/>
              <w:textAlignment w:val="center"/>
              <w:rPr>
                <w:rFonts w:hint="eastAsia" w:ascii="宋体" w:hAnsi="宋体" w:eastAsia="宋体" w:cs="宋体"/>
                <w:kern w:val="0"/>
                <w:sz w:val="24"/>
                <w:szCs w:val="24"/>
                <w:lang w:val="en-US" w:eastAsia="zh-CN" w:bidi="ar-SA"/>
              </w:rPr>
            </w:pPr>
            <w:r>
              <w:rPr>
                <w:rFonts w:hint="eastAsia" w:ascii="宋体" w:hAnsi="宋体" w:cs="宋体"/>
                <w:kern w:val="0"/>
                <w:sz w:val="24"/>
                <w:szCs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shd w:val="clear" w:color="auto" w:fill="auto"/>
            <w:vAlign w:val="center"/>
          </w:tcPr>
          <w:p w14:paraId="3CD0CFF6">
            <w:pPr>
              <w:keepNext w:val="0"/>
              <w:keepLines w:val="0"/>
              <w:widowControl/>
              <w:suppressLineNumbers w:val="0"/>
              <w:jc w:val="center"/>
              <w:textAlignment w:val="center"/>
              <w:rPr>
                <w:rFonts w:hint="eastAsia" w:ascii="宋体" w:hAnsi="宋体" w:eastAsia="宋体" w:cs="新宋体"/>
                <w:kern w:val="0"/>
                <w:sz w:val="24"/>
                <w:szCs w:val="24"/>
                <w:lang w:val="en-US" w:eastAsia="zh-CN" w:bidi="ar-SA"/>
              </w:rPr>
            </w:pPr>
            <w:r>
              <w:rPr>
                <w:rFonts w:hint="eastAsia" w:ascii="宋体" w:hAnsi="宋体" w:cs="新宋体"/>
                <w:kern w:val="0"/>
                <w:sz w:val="24"/>
                <w:szCs w:val="24"/>
                <w:lang w:val="en-US" w:eastAsia="zh-CN"/>
              </w:rPr>
              <w:t>285000</w:t>
            </w:r>
          </w:p>
        </w:tc>
        <w:tc>
          <w:tcPr>
            <w:tcW w:w="1394" w:type="dxa"/>
            <w:tcBorders>
              <w:top w:val="single" w:color="auto" w:sz="4" w:space="0"/>
              <w:left w:val="single" w:color="auto" w:sz="4" w:space="0"/>
              <w:right w:val="single" w:color="auto" w:sz="4" w:space="0"/>
            </w:tcBorders>
            <w:shd w:val="clear" w:color="auto" w:fill="auto"/>
            <w:vAlign w:val="center"/>
          </w:tcPr>
          <w:p w14:paraId="2F067B65">
            <w:pPr>
              <w:keepNext w:val="0"/>
              <w:keepLines w:val="0"/>
              <w:widowControl/>
              <w:suppressLineNumbers w:val="0"/>
              <w:jc w:val="center"/>
              <w:textAlignment w:val="center"/>
              <w:rPr>
                <w:rFonts w:hint="eastAsia" w:ascii="宋体" w:hAnsi="宋体" w:eastAsia="宋体" w:cs="新宋体"/>
                <w:kern w:val="0"/>
                <w:sz w:val="24"/>
                <w:szCs w:val="24"/>
                <w:lang w:val="en-US" w:eastAsia="zh-CN" w:bidi="ar-SA"/>
              </w:rPr>
            </w:pPr>
            <w:r>
              <w:rPr>
                <w:rFonts w:hint="eastAsia" w:ascii="宋体" w:hAnsi="宋体" w:cs="新宋体"/>
                <w:kern w:val="0"/>
                <w:sz w:val="24"/>
                <w:szCs w:val="24"/>
                <w:lang w:val="en-US" w:eastAsia="zh-CN"/>
              </w:rPr>
              <w:t>285000</w:t>
            </w:r>
          </w:p>
        </w:tc>
      </w:tr>
      <w:tr w14:paraId="06D33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5971" w:type="dxa"/>
            <w:gridSpan w:val="5"/>
            <w:tcBorders>
              <w:left w:val="single" w:color="auto" w:sz="4" w:space="0"/>
              <w:right w:val="single" w:color="auto" w:sz="4" w:space="0"/>
            </w:tcBorders>
            <w:vAlign w:val="center"/>
          </w:tcPr>
          <w:p w14:paraId="5CE44BD0">
            <w:pPr>
              <w:widowControl/>
              <w:jc w:val="left"/>
              <w:textAlignment w:val="center"/>
              <w:rPr>
                <w:rFonts w:hint="eastAsia" w:ascii="宋体" w:hAnsi="宋体" w:cs="宋体"/>
                <w:kern w:val="0"/>
                <w:sz w:val="24"/>
                <w:szCs w:val="24"/>
                <w:lang w:val="en-US" w:eastAsia="zh-CN"/>
              </w:rPr>
            </w:pPr>
            <w:r>
              <w:rPr>
                <w:rFonts w:hint="eastAsia" w:ascii="宋体" w:hAnsi="宋体"/>
                <w:kern w:val="0"/>
                <w:sz w:val="24"/>
                <w:highlight w:val="none"/>
              </w:rPr>
              <w:t>合计(大写)：人民币</w:t>
            </w:r>
            <w:r>
              <w:rPr>
                <w:rFonts w:hint="eastAsia" w:ascii="宋体" w:hAnsi="宋体"/>
                <w:kern w:val="0"/>
                <w:sz w:val="24"/>
                <w:highlight w:val="none"/>
                <w:lang w:val="en-US" w:eastAsia="zh-CN"/>
              </w:rPr>
              <w:t>叁拾捌万伍仟</w:t>
            </w:r>
            <w:r>
              <w:rPr>
                <w:rFonts w:hint="eastAsia" w:ascii="宋体" w:hAnsi="宋体"/>
                <w:kern w:val="0"/>
                <w:sz w:val="24"/>
                <w:highlight w:val="none"/>
              </w:rPr>
              <w:t>元整</w:t>
            </w:r>
          </w:p>
        </w:tc>
        <w:tc>
          <w:tcPr>
            <w:tcW w:w="394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4416CBF">
            <w:pPr>
              <w:widowControl/>
              <w:jc w:val="left"/>
              <w:textAlignment w:val="center"/>
              <w:rPr>
                <w:rFonts w:hint="eastAsia" w:ascii="宋体" w:hAnsi="宋体" w:eastAsia="宋体" w:cs="宋体"/>
                <w:kern w:val="0"/>
                <w:sz w:val="24"/>
                <w:szCs w:val="24"/>
                <w:lang w:val="en-US" w:eastAsia="zh-CN" w:bidi="ar-SA"/>
              </w:rPr>
            </w:pPr>
            <w:r>
              <w:rPr>
                <w:rFonts w:hint="eastAsia" w:ascii="宋体" w:hAnsi="宋体"/>
                <w:kern w:val="0"/>
                <w:sz w:val="24"/>
                <w:highlight w:val="none"/>
              </w:rPr>
              <w:t>¥</w:t>
            </w:r>
            <w:r>
              <w:rPr>
                <w:rFonts w:hint="eastAsia" w:ascii="宋体" w:hAnsi="宋体" w:cs="新宋体"/>
                <w:kern w:val="0"/>
                <w:sz w:val="24"/>
                <w:szCs w:val="24"/>
                <w:lang w:val="en-US" w:eastAsia="zh-CN"/>
              </w:rPr>
              <w:t>385000</w:t>
            </w:r>
          </w:p>
        </w:tc>
      </w:tr>
    </w:tbl>
    <w:p w14:paraId="41B8ED2D">
      <w:pPr>
        <w:spacing w:line="440" w:lineRule="exact"/>
        <w:rPr>
          <w:rFonts w:ascii="宋体" w:hAnsi="宋体"/>
          <w:b/>
          <w:bCs/>
          <w:sz w:val="24"/>
          <w:szCs w:val="24"/>
        </w:rPr>
      </w:pPr>
      <w:r>
        <w:rPr>
          <w:rFonts w:hint="eastAsia" w:ascii="宋体" w:hAnsi="宋体"/>
          <w:b/>
          <w:bCs/>
          <w:sz w:val="24"/>
          <w:szCs w:val="24"/>
        </w:rPr>
        <w:t>注：</w:t>
      </w:r>
    </w:p>
    <w:p w14:paraId="66E5FDCD">
      <w:pPr>
        <w:spacing w:line="440" w:lineRule="exact"/>
        <w:ind w:firstLine="482" w:firstLineChars="200"/>
        <w:rPr>
          <w:rFonts w:ascii="宋体" w:hAnsi="宋体"/>
          <w:b/>
          <w:bCs/>
          <w:sz w:val="24"/>
          <w:szCs w:val="24"/>
        </w:rPr>
      </w:pPr>
      <w:r>
        <w:rPr>
          <w:rFonts w:hint="eastAsia" w:ascii="宋体" w:hAnsi="宋体"/>
          <w:b/>
          <w:bCs/>
          <w:sz w:val="24"/>
          <w:szCs w:val="24"/>
        </w:rPr>
        <w:t>（1）以上项目所列价格为采购预算的最高限价</w:t>
      </w:r>
      <w:r>
        <w:rPr>
          <w:rFonts w:hint="eastAsia" w:ascii="宋体" w:hAnsi="宋体"/>
          <w:b/>
          <w:bCs/>
          <w:sz w:val="24"/>
          <w:szCs w:val="24"/>
          <w:lang w:eastAsia="zh-CN"/>
        </w:rPr>
        <w:t>，</w:t>
      </w:r>
      <w:r>
        <w:rPr>
          <w:rFonts w:ascii="宋体" w:hAnsi="宋体"/>
          <w:b/>
          <w:bCs/>
          <w:color w:val="FF0000"/>
          <w:sz w:val="24"/>
          <w:szCs w:val="24"/>
          <w:highlight w:val="none"/>
        </w:rPr>
        <w:t>竞价人报价总价</w:t>
      </w:r>
      <w:r>
        <w:rPr>
          <w:rFonts w:hint="eastAsia" w:ascii="宋体" w:hAnsi="宋体"/>
          <w:b/>
          <w:bCs/>
          <w:color w:val="FF0000"/>
          <w:sz w:val="24"/>
          <w:szCs w:val="24"/>
          <w:highlight w:val="none"/>
          <w:lang w:eastAsia="zh-CN"/>
        </w:rPr>
        <w:t>不能超过</w:t>
      </w:r>
      <w:r>
        <w:rPr>
          <w:rFonts w:ascii="宋体" w:hAnsi="宋体"/>
          <w:b/>
          <w:bCs/>
          <w:color w:val="FF0000"/>
          <w:sz w:val="24"/>
          <w:szCs w:val="24"/>
          <w:highlight w:val="none"/>
        </w:rPr>
        <w:t>最高限价，报价单价不能超过竞价文件的单价最高限价</w:t>
      </w:r>
      <w:r>
        <w:rPr>
          <w:rFonts w:hint="eastAsia" w:ascii="宋体" w:hAnsi="宋体"/>
          <w:b/>
          <w:bCs/>
          <w:sz w:val="24"/>
          <w:szCs w:val="24"/>
          <w:lang w:eastAsia="zh-CN"/>
        </w:rPr>
        <w:t>，</w:t>
      </w:r>
      <w:r>
        <w:rPr>
          <w:rFonts w:ascii="宋体" w:hAnsi="宋体"/>
          <w:b/>
          <w:bCs/>
          <w:sz w:val="24"/>
          <w:szCs w:val="24"/>
        </w:rPr>
        <w:t>否则，视为无效报价</w:t>
      </w:r>
      <w:r>
        <w:rPr>
          <w:rFonts w:hint="eastAsia" w:ascii="宋体" w:hAnsi="宋体"/>
          <w:b/>
          <w:bCs/>
          <w:sz w:val="24"/>
          <w:szCs w:val="24"/>
        </w:rPr>
        <w:t>。</w:t>
      </w:r>
    </w:p>
    <w:p w14:paraId="2DDAEB1F">
      <w:pPr>
        <w:spacing w:line="440" w:lineRule="exact"/>
        <w:ind w:firstLine="480" w:firstLineChars="200"/>
        <w:rPr>
          <w:rFonts w:ascii="宋体" w:hAnsi="宋体"/>
          <w:b/>
          <w:bCs/>
          <w:sz w:val="24"/>
          <w:szCs w:val="24"/>
        </w:rPr>
      </w:pPr>
      <w:r>
        <w:rPr>
          <w:rFonts w:hint="eastAsia" w:ascii="宋体" w:hAnsi="宋体"/>
          <w:sz w:val="24"/>
          <w:szCs w:val="24"/>
        </w:rPr>
        <w:t>（</w:t>
      </w:r>
      <w:r>
        <w:rPr>
          <w:rFonts w:hint="eastAsia" w:ascii="宋体" w:hAnsi="宋体"/>
          <w:b/>
          <w:bCs/>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22FB20F7">
      <w:pPr>
        <w:spacing w:line="440" w:lineRule="exact"/>
        <w:ind w:firstLine="482" w:firstLineChars="200"/>
        <w:rPr>
          <w:rFonts w:hint="eastAsia" w:ascii="宋体" w:hAnsi="宋体" w:eastAsia="宋体"/>
          <w:b/>
          <w:bCs/>
          <w:sz w:val="24"/>
          <w:szCs w:val="24"/>
          <w:lang w:eastAsia="zh-CN"/>
        </w:rPr>
      </w:pPr>
      <w:r>
        <w:rPr>
          <w:rFonts w:hint="eastAsia" w:ascii="宋体" w:hAnsi="宋体"/>
          <w:b/>
          <w:bCs/>
          <w:sz w:val="24"/>
          <w:szCs w:val="24"/>
        </w:rPr>
        <w:t>（3）</w:t>
      </w:r>
      <w:r>
        <w:rPr>
          <w:rFonts w:ascii="宋体" w:hAnsi="宋体"/>
          <w:b/>
          <w:bCs/>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sz w:val="24"/>
          <w:szCs w:val="24"/>
        </w:rPr>
        <w:t>竞价人</w:t>
      </w:r>
      <w:r>
        <w:rPr>
          <w:rFonts w:ascii="宋体" w:hAnsi="宋体"/>
          <w:b/>
          <w:bCs/>
          <w:sz w:val="24"/>
          <w:szCs w:val="24"/>
        </w:rPr>
        <w:t>所投产品属于政府强制节能产品的，在</w:t>
      </w:r>
      <w:r>
        <w:rPr>
          <w:rFonts w:hint="eastAsia" w:ascii="宋体" w:hAnsi="宋体"/>
          <w:b/>
          <w:bCs/>
          <w:sz w:val="24"/>
          <w:szCs w:val="24"/>
        </w:rPr>
        <w:t>报价文件中</w:t>
      </w:r>
      <w:r>
        <w:rPr>
          <w:rFonts w:ascii="宋体" w:hAnsi="宋体"/>
          <w:b/>
          <w:bCs/>
          <w:sz w:val="24"/>
          <w:szCs w:val="24"/>
        </w:rPr>
        <w:t>须提供所投政府强制节能产品由国家确定的认证机构出具的、处于有效期之内的产品认证证书复印件，否则视为无效</w:t>
      </w:r>
      <w:r>
        <w:rPr>
          <w:rFonts w:hint="eastAsia" w:ascii="宋体" w:hAnsi="宋体"/>
          <w:b/>
          <w:bCs/>
          <w:sz w:val="24"/>
          <w:szCs w:val="24"/>
        </w:rPr>
        <w:t>报价</w:t>
      </w:r>
      <w:r>
        <w:rPr>
          <w:rFonts w:hint="eastAsia" w:ascii="宋体" w:hAnsi="宋体"/>
          <w:b/>
          <w:bCs/>
          <w:sz w:val="24"/>
          <w:szCs w:val="24"/>
          <w:lang w:eastAsia="zh-CN"/>
        </w:rPr>
        <w:t>。</w:t>
      </w:r>
    </w:p>
    <w:p w14:paraId="79B74CE9">
      <w:pPr>
        <w:spacing w:line="440" w:lineRule="exact"/>
        <w:ind w:firstLine="482" w:firstLineChars="200"/>
        <w:rPr>
          <w:rFonts w:hint="eastAsia" w:ascii="宋体" w:hAnsi="宋体" w:eastAsia="宋体"/>
          <w:b/>
          <w:bCs/>
          <w:color w:val="auto"/>
          <w:sz w:val="24"/>
          <w:szCs w:val="24"/>
          <w:lang w:eastAsia="zh-CN"/>
        </w:rPr>
      </w:pPr>
      <w:r>
        <w:rPr>
          <w:rFonts w:hint="eastAsia" w:ascii="宋体" w:hAnsi="宋体"/>
          <w:b/>
          <w:bCs/>
          <w:color w:val="auto"/>
          <w:sz w:val="24"/>
          <w:szCs w:val="24"/>
        </w:rPr>
        <w:t>（4）采购单位在提出采购需求时有指定品牌的，所报品牌需在采购单位选定的品牌范围内</w:t>
      </w:r>
      <w:r>
        <w:rPr>
          <w:rFonts w:hint="eastAsia" w:ascii="宋体" w:hAnsi="宋体"/>
          <w:b/>
          <w:bCs/>
          <w:color w:val="auto"/>
          <w:sz w:val="24"/>
          <w:szCs w:val="24"/>
          <w:lang w:eastAsia="zh-CN"/>
        </w:rPr>
        <w:t>。</w:t>
      </w:r>
    </w:p>
    <w:p w14:paraId="14D44046">
      <w:pPr>
        <w:spacing w:line="440" w:lineRule="exact"/>
        <w:ind w:firstLine="482" w:firstLineChars="200"/>
        <w:rPr>
          <w:rFonts w:ascii="宋体" w:hAnsi="宋体"/>
          <w:b/>
          <w:bCs/>
          <w:sz w:val="24"/>
        </w:rPr>
      </w:pPr>
      <w:r>
        <w:rPr>
          <w:rFonts w:hint="eastAsia" w:ascii="宋体" w:hAnsi="宋体"/>
          <w:b/>
          <w:bCs/>
          <w:sz w:val="24"/>
        </w:rPr>
        <w:t>（5）</w:t>
      </w:r>
      <w:r>
        <w:rPr>
          <w:rFonts w:ascii="宋体" w:hAnsi="宋体"/>
          <w:b/>
          <w:bCs/>
          <w:sz w:val="24"/>
          <w:szCs w:val="24"/>
        </w:rPr>
        <w:t>若所投产品为进口设备，则</w:t>
      </w:r>
      <w:r>
        <w:rPr>
          <w:rFonts w:hint="eastAsia" w:ascii="宋体" w:hAnsi="宋体"/>
          <w:b/>
          <w:bCs/>
          <w:sz w:val="24"/>
          <w:szCs w:val="24"/>
        </w:rPr>
        <w:t>成交供应商</w:t>
      </w:r>
      <w:r>
        <w:rPr>
          <w:rFonts w:ascii="宋体" w:hAnsi="宋体"/>
          <w:b/>
          <w:bCs/>
          <w:sz w:val="24"/>
          <w:szCs w:val="24"/>
        </w:rPr>
        <w:t>的报价为免税价＋外贸代理费用。</w:t>
      </w:r>
      <w:r>
        <w:rPr>
          <w:rFonts w:hint="eastAsia" w:ascii="宋体" w:hAnsi="宋体"/>
          <w:b/>
          <w:bCs/>
          <w:sz w:val="24"/>
          <w:szCs w:val="24"/>
        </w:rPr>
        <w:t>成交供应商</w:t>
      </w:r>
      <w:r>
        <w:rPr>
          <w:rFonts w:ascii="宋体" w:hAnsi="宋体"/>
          <w:b/>
          <w:bCs/>
          <w:sz w:val="24"/>
          <w:szCs w:val="24"/>
        </w:rPr>
        <w:t>必须在签订合同后以福建农林大学为消费使用单位去办理免税和报关手续，</w:t>
      </w:r>
      <w:r>
        <w:rPr>
          <w:rFonts w:hint="eastAsia" w:ascii="宋体" w:hAnsi="宋体"/>
          <w:b/>
          <w:bCs/>
          <w:sz w:val="24"/>
          <w:szCs w:val="24"/>
        </w:rPr>
        <w:t>成交供应商</w:t>
      </w:r>
      <w:r>
        <w:rPr>
          <w:rFonts w:ascii="宋体" w:hAnsi="宋体"/>
          <w:b/>
          <w:bCs/>
          <w:sz w:val="24"/>
          <w:szCs w:val="24"/>
        </w:rPr>
        <w:t>须提交消费使用单位为“福建农林大学”的《中华人民共和国进口货物报关单》和《中华人民共和国进出口货物免税证明》。若按国家政策无法办理免税的，向海关缴纳的关税和增值税等由</w:t>
      </w:r>
      <w:r>
        <w:rPr>
          <w:rFonts w:hint="eastAsia" w:ascii="宋体" w:hAnsi="宋体"/>
          <w:b/>
          <w:bCs/>
          <w:sz w:val="24"/>
          <w:szCs w:val="24"/>
        </w:rPr>
        <w:t>成交供应商</w:t>
      </w:r>
      <w:r>
        <w:rPr>
          <w:rFonts w:ascii="宋体" w:hAnsi="宋体"/>
          <w:b/>
          <w:bCs/>
          <w:sz w:val="24"/>
          <w:szCs w:val="24"/>
        </w:rPr>
        <w:t>先行垫付，在设备报销时凭海关出具的发票，学校支付其垫付款给成交</w:t>
      </w:r>
      <w:r>
        <w:rPr>
          <w:rFonts w:hint="eastAsia" w:ascii="宋体" w:hAnsi="宋体"/>
          <w:b/>
          <w:bCs/>
          <w:sz w:val="24"/>
          <w:szCs w:val="24"/>
        </w:rPr>
        <w:t>供应商</w:t>
      </w:r>
      <w:r>
        <w:rPr>
          <w:rFonts w:hint="eastAsia" w:ascii="宋体" w:hAnsi="宋体"/>
          <w:b/>
          <w:bCs/>
          <w:sz w:val="24"/>
        </w:rPr>
        <w:t>。</w:t>
      </w:r>
    </w:p>
    <w:p w14:paraId="1CA672CF">
      <w:pPr>
        <w:spacing w:line="440" w:lineRule="exact"/>
        <w:ind w:firstLine="481"/>
        <w:rPr>
          <w:rFonts w:ascii="宋体" w:hAnsi="宋体"/>
          <w:b/>
          <w:bCs/>
          <w:sz w:val="24"/>
          <w:szCs w:val="24"/>
        </w:rPr>
      </w:pPr>
      <w:r>
        <w:rPr>
          <w:rFonts w:hint="eastAsia" w:ascii="宋体" w:hAnsi="宋体"/>
          <w:b/>
          <w:bCs/>
          <w:sz w:val="24"/>
          <w:szCs w:val="24"/>
        </w:rPr>
        <w:t>（一）资格标准</w:t>
      </w:r>
    </w:p>
    <w:p w14:paraId="4F0BC9CA">
      <w:pPr>
        <w:spacing w:line="440" w:lineRule="exact"/>
        <w:ind w:firstLine="481"/>
        <w:rPr>
          <w:rFonts w:hint="eastAsia" w:ascii="新宋体" w:hAnsi="新宋体" w:eastAsia="新宋体"/>
          <w:sz w:val="24"/>
          <w:szCs w:val="24"/>
          <w:lang w:eastAsia="zh-CN"/>
        </w:rPr>
      </w:pPr>
      <w:r>
        <w:rPr>
          <w:rFonts w:hint="eastAsia" w:ascii="宋体" w:hAnsi="宋体"/>
          <w:sz w:val="24"/>
          <w:szCs w:val="24"/>
        </w:rPr>
        <w:t>1、有能力提供</w:t>
      </w:r>
      <w:r>
        <w:rPr>
          <w:rFonts w:hint="eastAsia" w:ascii="新宋体" w:hAnsi="新宋体" w:eastAsia="新宋体"/>
          <w:sz w:val="24"/>
          <w:szCs w:val="24"/>
        </w:rPr>
        <w:t>本竞价文件所述货物及服务</w:t>
      </w:r>
      <w:r>
        <w:rPr>
          <w:rFonts w:hint="eastAsia" w:ascii="宋体" w:hAnsi="宋体"/>
          <w:color w:val="000000"/>
          <w:sz w:val="24"/>
        </w:rPr>
        <w:t>的</w:t>
      </w:r>
      <w:r>
        <w:rPr>
          <w:rFonts w:hint="eastAsia" w:ascii="宋体" w:hAnsi="宋体"/>
          <w:b/>
          <w:bCs/>
          <w:color w:val="000000"/>
          <w:sz w:val="24"/>
        </w:rPr>
        <w:t>法人、其他组织或者自然人</w:t>
      </w:r>
      <w:r>
        <w:rPr>
          <w:rFonts w:hint="eastAsia" w:ascii="新宋体" w:hAnsi="新宋体" w:eastAsia="新宋体"/>
          <w:sz w:val="24"/>
          <w:szCs w:val="24"/>
        </w:rPr>
        <w:t>均可能成为合格的竞价人，并提供有效的营业执照复印件或其他相应的证明文件</w:t>
      </w:r>
      <w:r>
        <w:rPr>
          <w:rFonts w:hint="eastAsia" w:ascii="新宋体" w:hAnsi="新宋体" w:eastAsia="新宋体"/>
          <w:sz w:val="24"/>
          <w:szCs w:val="24"/>
          <w:lang w:eastAsia="zh-CN"/>
        </w:rPr>
        <w:t>。</w:t>
      </w:r>
    </w:p>
    <w:p w14:paraId="796D927F">
      <w:pPr>
        <w:pStyle w:val="48"/>
        <w:spacing w:line="500" w:lineRule="exact"/>
        <w:ind w:firstLine="480" w:firstLineChars="200"/>
        <w:jc w:val="left"/>
        <w:rPr>
          <w:rFonts w:hAnsi="宋体" w:cs="宋体"/>
          <w:b/>
          <w:kern w:val="0"/>
          <w:sz w:val="24"/>
          <w:highlight w:val="none"/>
        </w:rPr>
      </w:pPr>
      <w:r>
        <w:rPr>
          <w:rFonts w:hint="eastAsia" w:hAnsi="宋体"/>
          <w:sz w:val="24"/>
          <w:szCs w:val="24"/>
        </w:rPr>
        <w:t>2、竞价人应满足《中华人民共和国政府采购法》第二十二条规定的条件，应提供以下</w:t>
      </w:r>
      <w:r>
        <w:rPr>
          <w:rFonts w:hint="eastAsia" w:hAnsi="宋体"/>
          <w:sz w:val="24"/>
          <w:szCs w:val="24"/>
          <w:highlight w:val="none"/>
        </w:rPr>
        <w:t>证明材料或针对以下内容作出承诺（</w:t>
      </w:r>
      <w:r>
        <w:rPr>
          <w:rFonts w:hint="eastAsia" w:hAnsi="宋体" w:cs="宋体"/>
          <w:b/>
          <w:kern w:val="0"/>
          <w:sz w:val="24"/>
          <w:highlight w:val="none"/>
        </w:rPr>
        <w:t>见附件：资格承诺函</w:t>
      </w:r>
      <w:r>
        <w:rPr>
          <w:rFonts w:hint="eastAsia" w:hAnsi="宋体"/>
          <w:sz w:val="24"/>
          <w:szCs w:val="24"/>
          <w:highlight w:val="none"/>
        </w:rPr>
        <w:t>）：</w:t>
      </w:r>
    </w:p>
    <w:p w14:paraId="0CC4947C">
      <w:pPr>
        <w:spacing w:line="440" w:lineRule="exact"/>
        <w:ind w:firstLine="481"/>
        <w:rPr>
          <w:rFonts w:ascii="宋体" w:hAnsi="宋体"/>
          <w:sz w:val="24"/>
          <w:szCs w:val="24"/>
          <w:highlight w:val="none"/>
        </w:rPr>
      </w:pPr>
      <w:r>
        <w:rPr>
          <w:rFonts w:hint="eastAsia" w:ascii="宋体" w:hAnsi="宋体"/>
          <w:sz w:val="24"/>
          <w:szCs w:val="24"/>
          <w:highlight w:val="none"/>
        </w:rPr>
        <w:t>A、</w:t>
      </w:r>
      <w:r>
        <w:rPr>
          <w:rFonts w:hint="eastAsia" w:ascii="宋体" w:hAnsi="宋体" w:cs="宋体"/>
          <w:sz w:val="24"/>
          <w:highlight w:val="none"/>
        </w:rPr>
        <w:t>须提供</w:t>
      </w:r>
      <w:r>
        <w:rPr>
          <w:rFonts w:hint="eastAsia" w:ascii="宋体" w:hAnsi="宋体" w:cs="宋体"/>
          <w:sz w:val="24"/>
          <w:highlight w:val="none"/>
          <w:lang w:eastAsia="zh-CN"/>
        </w:rPr>
        <w:t>上一年</w:t>
      </w:r>
      <w:r>
        <w:rPr>
          <w:rFonts w:hint="eastAsia" w:ascii="宋体" w:hAnsi="宋体" w:cs="宋体"/>
          <w:sz w:val="24"/>
          <w:highlight w:val="none"/>
        </w:rPr>
        <w:t>年度经审计的财务报告或其基本开户银行出具的资信证明；</w:t>
      </w:r>
    </w:p>
    <w:p w14:paraId="1A5FFD7E">
      <w:pPr>
        <w:spacing w:line="440" w:lineRule="exact"/>
        <w:ind w:firstLine="481"/>
        <w:rPr>
          <w:rFonts w:ascii="宋体" w:hAnsi="宋体"/>
          <w:sz w:val="24"/>
          <w:szCs w:val="24"/>
          <w:highlight w:val="none"/>
        </w:rPr>
      </w:pPr>
      <w:r>
        <w:rPr>
          <w:rFonts w:hint="eastAsia" w:ascii="宋体" w:hAnsi="宋体"/>
          <w:sz w:val="24"/>
          <w:szCs w:val="24"/>
          <w:highlight w:val="none"/>
        </w:rPr>
        <w:t>B、</w:t>
      </w:r>
      <w:r>
        <w:rPr>
          <w:rFonts w:hint="eastAsia" w:ascii="宋体" w:hAnsi="宋体" w:cs="宋体"/>
          <w:sz w:val="24"/>
          <w:highlight w:val="none"/>
        </w:rPr>
        <w:t>须提供报价截止时间前六个月内任一个月的缴税证明；</w:t>
      </w:r>
    </w:p>
    <w:p w14:paraId="772D543D">
      <w:pPr>
        <w:spacing w:line="440" w:lineRule="exact"/>
        <w:ind w:firstLine="481"/>
        <w:rPr>
          <w:rFonts w:hint="eastAsia" w:ascii="宋体" w:hAnsi="宋体" w:eastAsia="宋体"/>
          <w:sz w:val="24"/>
          <w:szCs w:val="24"/>
          <w:highlight w:val="none"/>
          <w:lang w:eastAsia="zh-CN"/>
        </w:rPr>
      </w:pPr>
      <w:r>
        <w:rPr>
          <w:rFonts w:hint="eastAsia" w:ascii="宋体" w:hAnsi="宋体"/>
          <w:sz w:val="24"/>
          <w:szCs w:val="24"/>
          <w:highlight w:val="none"/>
        </w:rPr>
        <w:t>C、</w:t>
      </w:r>
      <w:r>
        <w:rPr>
          <w:rFonts w:hint="eastAsia" w:ascii="宋体" w:hAnsi="宋体" w:cs="宋体"/>
          <w:sz w:val="24"/>
          <w:highlight w:val="none"/>
        </w:rPr>
        <w:t>须提供报价截止时间前六个月内任一个月缴纳社会保险的证明材料</w:t>
      </w:r>
      <w:r>
        <w:rPr>
          <w:rFonts w:hint="eastAsia" w:ascii="宋体" w:hAnsi="宋体"/>
          <w:sz w:val="24"/>
          <w:szCs w:val="24"/>
          <w:highlight w:val="none"/>
          <w:lang w:eastAsia="zh-CN"/>
        </w:rPr>
        <w:t>。</w:t>
      </w:r>
    </w:p>
    <w:p w14:paraId="7ECF2E65">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3、参加政府采购活动前3年内在经营活动中没有重大违法记录及无行贿犯罪的书面声明</w:t>
      </w:r>
      <w:r>
        <w:rPr>
          <w:rFonts w:hint="eastAsia" w:ascii="宋体" w:hAnsi="宋体"/>
          <w:sz w:val="24"/>
          <w:szCs w:val="24"/>
          <w:lang w:eastAsia="zh-CN"/>
        </w:rPr>
        <w:t>。</w:t>
      </w:r>
    </w:p>
    <w:p w14:paraId="1A21747C">
      <w:pPr>
        <w:spacing w:line="440" w:lineRule="exact"/>
        <w:ind w:firstLine="480" w:firstLineChars="200"/>
        <w:rPr>
          <w:rFonts w:hint="eastAsia" w:ascii="宋体" w:hAnsi="宋体" w:eastAsia="宋体"/>
          <w:sz w:val="24"/>
          <w:szCs w:val="24"/>
          <w:lang w:eastAsia="zh-CN"/>
        </w:rPr>
      </w:pPr>
      <w:r>
        <w:rPr>
          <w:rFonts w:hint="eastAsia" w:ascii="宋体" w:hAnsi="宋体"/>
          <w:sz w:val="24"/>
          <w:szCs w:val="24"/>
        </w:rPr>
        <w:t>4、具备履行合同所必需的设备和专业技术能力的声明函</w:t>
      </w:r>
      <w:r>
        <w:rPr>
          <w:rFonts w:hint="eastAsia" w:ascii="宋体" w:hAnsi="宋体"/>
          <w:sz w:val="24"/>
          <w:szCs w:val="24"/>
          <w:lang w:eastAsia="zh-CN"/>
        </w:rPr>
        <w:t>。</w:t>
      </w:r>
    </w:p>
    <w:p w14:paraId="667593A4">
      <w:pPr>
        <w:spacing w:line="440" w:lineRule="exact"/>
        <w:ind w:firstLine="480" w:firstLineChars="200"/>
        <w:rPr>
          <w:rFonts w:ascii="宋体" w:hAnsi="宋体"/>
          <w:sz w:val="24"/>
          <w:szCs w:val="24"/>
        </w:rPr>
      </w:pPr>
      <w:r>
        <w:rPr>
          <w:rFonts w:hint="eastAsia" w:ascii="宋体" w:hAnsi="宋体"/>
          <w:sz w:val="24"/>
          <w:szCs w:val="24"/>
        </w:rPr>
        <w:t>5、如由授权代表参与竞价，须提供法定代表人授权书。</w:t>
      </w:r>
    </w:p>
    <w:p w14:paraId="1EA4F26B">
      <w:pPr>
        <w:spacing w:line="440" w:lineRule="exact"/>
        <w:ind w:firstLine="480" w:firstLineChars="200"/>
        <w:rPr>
          <w:rFonts w:ascii="宋体" w:hAnsi="宋体"/>
          <w:sz w:val="24"/>
          <w:szCs w:val="24"/>
        </w:rPr>
      </w:pPr>
      <w:r>
        <w:rPr>
          <w:rFonts w:hint="eastAsia" w:ascii="宋体" w:hAnsi="宋体"/>
          <w:sz w:val="24"/>
          <w:szCs w:val="24"/>
        </w:rPr>
        <w:t>6、竞价人须提供“信用中国”网站（www.creditchina.gov.cn）及中国政府采购网（www.ccgp.gov.cn）信用信息查询无严重违法失信行为信息记录的打印件（或截图）。</w:t>
      </w:r>
    </w:p>
    <w:p w14:paraId="18FDACCA">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7</w:t>
      </w:r>
      <w:r>
        <w:rPr>
          <w:rFonts w:hint="eastAsia" w:ascii="宋体" w:hAnsi="宋体"/>
          <w:sz w:val="24"/>
          <w:szCs w:val="24"/>
          <w:highlight w:val="none"/>
        </w:rPr>
        <w:t>、本项目不接受联合体竞价。</w:t>
      </w:r>
    </w:p>
    <w:p w14:paraId="4AB67C6F">
      <w:pPr>
        <w:spacing w:line="440" w:lineRule="exact"/>
        <w:ind w:firstLine="480" w:firstLineChars="200"/>
        <w:rPr>
          <w:rFonts w:ascii="宋体" w:hAnsi="宋体"/>
          <w:sz w:val="24"/>
          <w:szCs w:val="24"/>
          <w:highlight w:val="none"/>
        </w:rPr>
      </w:pPr>
      <w:r>
        <w:rPr>
          <w:rFonts w:hint="eastAsia" w:ascii="宋体" w:hAnsi="宋体"/>
          <w:sz w:val="24"/>
          <w:szCs w:val="24"/>
          <w:highlight w:val="none"/>
          <w:lang w:val="en-US" w:eastAsia="zh-CN"/>
        </w:rPr>
        <w:t>8</w:t>
      </w:r>
      <w:r>
        <w:rPr>
          <w:rFonts w:hint="eastAsia" w:ascii="宋体" w:hAnsi="宋体"/>
          <w:sz w:val="24"/>
          <w:szCs w:val="24"/>
          <w:highlight w:val="none"/>
        </w:rPr>
        <w:t>、竞价保证金凭证复印件。</w:t>
      </w:r>
    </w:p>
    <w:p w14:paraId="64DBDAE6">
      <w:pPr>
        <w:spacing w:line="440" w:lineRule="exact"/>
        <w:ind w:firstLine="481"/>
        <w:rPr>
          <w:rFonts w:ascii="宋体" w:hAnsi="宋体"/>
          <w:sz w:val="24"/>
          <w:szCs w:val="24"/>
        </w:rPr>
      </w:pPr>
      <w:r>
        <w:rPr>
          <w:rFonts w:hint="eastAsia" w:ascii="宋体" w:hAnsi="宋体"/>
          <w:sz w:val="24"/>
          <w:szCs w:val="24"/>
          <w:highlight w:val="none"/>
        </w:rPr>
        <w:t>注：竞价人必须同时满足</w:t>
      </w:r>
      <w:r>
        <w:rPr>
          <w:rFonts w:hint="eastAsia" w:ascii="宋体" w:hAnsi="宋体"/>
          <w:sz w:val="24"/>
          <w:szCs w:val="24"/>
        </w:rPr>
        <w:t>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4BBE8117">
      <w:pPr>
        <w:spacing w:line="440" w:lineRule="exact"/>
        <w:ind w:firstLine="481"/>
        <w:rPr>
          <w:rFonts w:ascii="宋体" w:hAnsi="宋体"/>
          <w:sz w:val="24"/>
          <w:szCs w:val="24"/>
        </w:rPr>
      </w:pPr>
      <w:r>
        <w:rPr>
          <w:rFonts w:hint="eastAsia" w:ascii="宋体" w:hAnsi="宋体"/>
          <w:sz w:val="24"/>
          <w:szCs w:val="24"/>
        </w:rPr>
        <w:t>依法免税或不需要缴纳社会保障资金的竞价人，应提供相应文件证明其依法免税或不需要缴纳社会保障资金，视同社会保障资金、税收缴纳证明材料提供完整。</w:t>
      </w:r>
    </w:p>
    <w:p w14:paraId="37940E28">
      <w:pPr>
        <w:numPr>
          <w:ilvl w:val="0"/>
          <w:numId w:val="1"/>
        </w:numPr>
        <w:spacing w:line="440" w:lineRule="exact"/>
        <w:ind w:firstLine="481"/>
        <w:rPr>
          <w:rFonts w:hint="eastAsia" w:ascii="宋体" w:hAnsi="宋体"/>
          <w:b/>
          <w:bCs/>
          <w:sz w:val="24"/>
          <w:szCs w:val="24"/>
        </w:rPr>
      </w:pPr>
      <w:r>
        <w:rPr>
          <w:rFonts w:hint="eastAsia" w:ascii="宋体" w:hAnsi="宋体"/>
          <w:b/>
          <w:bCs/>
          <w:sz w:val="24"/>
          <w:szCs w:val="24"/>
        </w:rPr>
        <w:t>技术和服务要求</w:t>
      </w:r>
      <w:r>
        <w:rPr>
          <w:rFonts w:hint="eastAsia" w:ascii="宋体" w:hAnsi="宋体"/>
          <w:b/>
          <w:bCs/>
          <w:color w:val="0000FF"/>
          <w:sz w:val="24"/>
          <w:szCs w:val="24"/>
        </w:rPr>
        <w:t>【以下技术参数若为固定尺寸、规格指标允许偏离±2%；技术参数要求涉及具体数值的条款中已明确有取值范围从其要求。所有涉及范围类的参数（如光谱范围等）需完整涵盖所需指标。】</w:t>
      </w:r>
    </w:p>
    <w:p w14:paraId="0A7715BA">
      <w:pPr>
        <w:keepNext w:val="0"/>
        <w:keepLines w:val="0"/>
        <w:pageBreakBefore w:val="0"/>
        <w:kinsoku/>
        <w:wordWrap/>
        <w:overflowPunct/>
        <w:topLinePunct w:val="0"/>
        <w:autoSpaceDE/>
        <w:autoSpaceDN/>
        <w:bidi w:val="0"/>
        <w:adjustRightInd/>
        <w:snapToGrid/>
        <w:spacing w:line="400" w:lineRule="exact"/>
        <w:ind w:firstLine="481"/>
        <w:jc w:val="both"/>
        <w:rPr>
          <w:rFonts w:hint="eastAsia" w:ascii="宋体" w:hAnsi="宋体"/>
          <w:b/>
          <w:bCs/>
          <w:sz w:val="24"/>
          <w:szCs w:val="24"/>
        </w:rPr>
      </w:pPr>
      <w:r>
        <w:rPr>
          <w:rFonts w:hint="eastAsia" w:ascii="宋体" w:hAnsi="宋体"/>
          <w:b/>
          <w:bCs/>
          <w:sz w:val="24"/>
          <w:szCs w:val="24"/>
        </w:rPr>
        <w:t>品目号1-1</w:t>
      </w:r>
      <w:r>
        <w:rPr>
          <w:rFonts w:hint="eastAsia" w:ascii="宋体" w:hAnsi="宋体"/>
          <w:b/>
          <w:bCs/>
          <w:sz w:val="24"/>
          <w:szCs w:val="24"/>
        </w:rPr>
        <w:tab/>
      </w:r>
      <w:r>
        <w:rPr>
          <w:rFonts w:hint="eastAsia" w:ascii="宋体" w:hAnsi="宋体"/>
          <w:b/>
          <w:bCs/>
          <w:sz w:val="24"/>
          <w:szCs w:val="24"/>
        </w:rPr>
        <w:t>柑橘专用无人机多光谱图像数据采集系统</w:t>
      </w:r>
    </w:p>
    <w:p w14:paraId="5B6F70E7">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（一）硬件系统：</w:t>
      </w:r>
    </w:p>
    <w:p w14:paraId="3B7965AD">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1、对称电机轴距：≤700mm；</w:t>
      </w:r>
    </w:p>
    <w:p w14:paraId="453BACA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2、飞机折叠尺寸：≤340mm*260mm*250mm；</w:t>
      </w:r>
    </w:p>
    <w:p w14:paraId="1FD9BA0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3、桨叶尺寸：≥15英寸；</w:t>
      </w:r>
    </w:p>
    <w:p w14:paraId="2A3447E4">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4、最大负重：≥1</w:t>
      </w:r>
      <w:r>
        <w:rPr>
          <w:rFonts w:hint="eastAsia" w:ascii="宋体" w:hAnsi="宋体" w:cs="宋体"/>
          <w:color w:val="auto"/>
          <w:kern w:val="2"/>
          <w:sz w:val="24"/>
          <w:szCs w:val="24"/>
          <w:lang w:val="en-US" w:eastAsia="zh-CN" w:bidi="ar-SA"/>
        </w:rPr>
        <w:t>.5</w:t>
      </w:r>
      <w:r>
        <w:rPr>
          <w:rFonts w:hint="eastAsia" w:ascii="宋体" w:hAnsi="宋体" w:eastAsia="宋体" w:cs="宋体"/>
          <w:color w:val="auto"/>
          <w:kern w:val="2"/>
          <w:sz w:val="24"/>
          <w:szCs w:val="24"/>
          <w:lang w:val="en-US" w:eastAsia="zh-CN" w:bidi="ar-SA"/>
        </w:rPr>
        <w:t>kg；</w:t>
      </w:r>
    </w:p>
    <w:p w14:paraId="2C42175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5、悬停时间（无负载）：≥28min；</w:t>
      </w:r>
    </w:p>
    <w:p w14:paraId="0A1B6B4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6、支持多光谱镜头与热成像镜头快速切换；</w:t>
      </w:r>
    </w:p>
    <w:p w14:paraId="626FBCDA">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7、支持温度、湿度、光照强度数据采集回传；</w:t>
      </w:r>
    </w:p>
    <w:p w14:paraId="2232483E">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8、温度传感器精度不低于±0.3℃；</w:t>
      </w:r>
    </w:p>
    <w:p w14:paraId="715DAC04">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9、相对湿度传感器精度不低于±3%RH；</w:t>
      </w:r>
    </w:p>
    <w:p w14:paraId="732F84A9">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10、光照强度传感器精度不低于±5%；</w:t>
      </w:r>
    </w:p>
    <w:p w14:paraId="59D02CA6">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11、多光谱相机参数要求：</w:t>
      </w:r>
    </w:p>
    <w:p w14:paraId="1E69EDCE">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11.1像素：≥1200万像素(4000*3000px) ；  </w:t>
      </w:r>
    </w:p>
    <w:p w14:paraId="10CEDE1C">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11.2视频录制：支持2160P 24帧，1440P 30帧，1080P 60帧，720P 60帧的视频录制；</w:t>
      </w:r>
    </w:p>
    <w:p w14:paraId="7DCB043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11.3可选波段组合：</w:t>
      </w:r>
    </w:p>
    <w:p w14:paraId="4DAD9E93">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RGB：红＋绿＋蓝；</w:t>
      </w:r>
    </w:p>
    <w:p w14:paraId="5DE7210B">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OCN：橙色(615nm) +青色(490nm) +近红外(808nm)；</w:t>
      </w:r>
    </w:p>
    <w:p w14:paraId="077B9DD4">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RGN：红(660nm)+绿( 550nm)+近红外(850nm)；</w:t>
      </w:r>
    </w:p>
    <w:p w14:paraId="6EA4AAB5">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NGB：近红外 (850nm)+绿(550nm)+蓝(475nm)；</w:t>
      </w:r>
    </w:p>
    <w:p w14:paraId="3AADF290">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RE：RedEdge (725nm)；</w:t>
      </w:r>
    </w:p>
    <w:p w14:paraId="331C6D7D">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NIR：近红外(850nm)；</w:t>
      </w:r>
    </w:p>
    <w:p w14:paraId="4ACB3082">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11.4支持双镜头更换：广角87度和窄角41度（±2度）；</w:t>
      </w:r>
    </w:p>
    <w:p w14:paraId="4D6F825A">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11.5地面分辨率：广角5.5cm/px, 窄角2.5cm/px (120m AGL)；</w:t>
      </w:r>
    </w:p>
    <w:p w14:paraId="0A422BC4">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11.6远程触发：支持PWM远程触发拍摄和可通过连接相机WIFI远程设置、拍摄、实时读取图像；</w:t>
      </w:r>
    </w:p>
    <w:p w14:paraId="7711270C">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11.7存储：不低于MicroSD 512GB；</w:t>
      </w:r>
    </w:p>
    <w:p w14:paraId="3C1FC424">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11.8防水：≥支持IP67；</w:t>
      </w:r>
    </w:p>
    <w:p w14:paraId="388D50F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11.9重量：≤1000g；</w:t>
      </w:r>
    </w:p>
    <w:p w14:paraId="34DAA42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12、双光热成像云台相机参数要求：</w:t>
      </w:r>
    </w:p>
    <w:p w14:paraId="585A6AA6">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12.1尺寸：≤65*65*88mm；</w:t>
      </w:r>
    </w:p>
    <w:p w14:paraId="0F249475">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12.2重量：≤120g；</w:t>
      </w:r>
    </w:p>
    <w:p w14:paraId="74F718D6">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12.3可见光相机参数：</w:t>
      </w:r>
    </w:p>
    <w:p w14:paraId="2F5BF69D">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（1）分辨率：≥2560*1440；</w:t>
      </w:r>
    </w:p>
    <w:p w14:paraId="20C8F472">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（2）RTSP流分辨率：≥1280*720；</w:t>
      </w:r>
    </w:p>
    <w:p w14:paraId="14D25CF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12.4热成像相机参数：</w:t>
      </w:r>
    </w:p>
    <w:p w14:paraId="525B9CFA">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（1）分辨率：≥384*288；</w:t>
      </w:r>
    </w:p>
    <w:p w14:paraId="317D2953">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（2）焦距：7mm；</w:t>
      </w:r>
    </w:p>
    <w:p w14:paraId="63B7FBCE">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（3）光圈：</w:t>
      </w:r>
      <w:r>
        <w:rPr>
          <w:rFonts w:hint="eastAsia"/>
          <w:lang w:val="en-US" w:eastAsia="zh-CN"/>
        </w:rPr>
        <w:t>≤</w:t>
      </w:r>
      <w:r>
        <w:rPr>
          <w:rFonts w:hint="eastAsia" w:ascii="宋体" w:hAnsi="宋体" w:eastAsia="宋体" w:cs="宋体"/>
          <w:color w:val="auto"/>
          <w:kern w:val="2"/>
          <w:sz w:val="24"/>
          <w:szCs w:val="24"/>
          <w:lang w:val="en-US" w:eastAsia="zh-CN" w:bidi="ar-SA"/>
        </w:rPr>
        <w:t>F1.0；</w:t>
      </w:r>
    </w:p>
    <w:p w14:paraId="0AFAB11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（4）FOV：24.8°*18.7°；</w:t>
      </w:r>
    </w:p>
    <w:p w14:paraId="6B9E7F31">
      <w:pPr>
        <w:keepNext w:val="0"/>
        <w:keepLines w:val="0"/>
        <w:pageBreakBefore w:val="0"/>
        <w:kinsoku/>
        <w:wordWrap/>
        <w:overflowPunct/>
        <w:topLinePunct w:val="0"/>
        <w:autoSpaceDE/>
        <w:autoSpaceDN/>
        <w:bidi w:val="0"/>
        <w:adjustRightInd/>
        <w:snapToGrid/>
        <w:spacing w:line="400" w:lineRule="exact"/>
        <w:ind w:firstLine="481"/>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（5）像元间距：≥12μm；</w:t>
      </w:r>
    </w:p>
    <w:p w14:paraId="2EA897A1">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（6）光谱范围：8~14μm；</w:t>
      </w:r>
    </w:p>
    <w:p w14:paraId="11961F39">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13、三轴云台参数要求：</w:t>
      </w:r>
    </w:p>
    <w:p w14:paraId="19353F75">
      <w:pPr>
        <w:keepNext w:val="0"/>
        <w:keepLines w:val="0"/>
        <w:pageBreakBefore w:val="0"/>
        <w:kinsoku/>
        <w:wordWrap/>
        <w:overflowPunct/>
        <w:topLinePunct w:val="0"/>
        <w:autoSpaceDE/>
        <w:autoSpaceDN/>
        <w:bidi w:val="0"/>
        <w:adjustRightInd/>
        <w:snapToGrid/>
        <w:spacing w:line="400" w:lineRule="exact"/>
        <w:ind w:firstLine="481"/>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13.1姿态控制精度：±0.02度；</w:t>
      </w:r>
    </w:p>
    <w:p w14:paraId="4E3B1323">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13.2可控转动范围：</w:t>
      </w:r>
    </w:p>
    <w:p w14:paraId="6AF69FF7">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（1）偏航方向：±330°；</w:t>
      </w:r>
    </w:p>
    <w:p w14:paraId="54E90E9E">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（2）俯仰方向：-135°至+45°；</w:t>
      </w:r>
    </w:p>
    <w:p w14:paraId="0B3D5F7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（3）横滚方向：±48°；</w:t>
      </w:r>
    </w:p>
    <w:p w14:paraId="36D8D45C">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14、遥控器参数要求：</w:t>
      </w:r>
    </w:p>
    <w:p w14:paraId="655771B1">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（1）射频功率：≤20DB@CE/23DB@FCC；</w:t>
      </w:r>
    </w:p>
    <w:p w14:paraId="7751FEDB">
      <w:pPr>
        <w:keepNext w:val="0"/>
        <w:keepLines w:val="0"/>
        <w:pageBreakBefore w:val="0"/>
        <w:kinsoku/>
        <w:wordWrap/>
        <w:overflowPunct/>
        <w:topLinePunct w:val="0"/>
        <w:autoSpaceDE/>
        <w:autoSpaceDN/>
        <w:bidi w:val="0"/>
        <w:adjustRightInd/>
        <w:snapToGrid/>
        <w:spacing w:line="400" w:lineRule="exact"/>
        <w:ind w:firstLine="481"/>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（2）跳频：全新FHSS跳频；</w:t>
      </w:r>
    </w:p>
    <w:p w14:paraId="168F8F3B">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（3）续航时间：≥6小时；</w:t>
      </w:r>
    </w:p>
    <w:p w14:paraId="629455AE">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（二）软件：</w:t>
      </w:r>
    </w:p>
    <w:p w14:paraId="621EBB5E">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1、数据输入支持：</w:t>
      </w:r>
    </w:p>
    <w:p w14:paraId="28B1174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1.1支持输入RAW与JPG 格式图像；</w:t>
      </w:r>
    </w:p>
    <w:p w14:paraId="1AFC4169">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1.2支持单镜头多光谱通道数据处理；</w:t>
      </w:r>
    </w:p>
    <w:p w14:paraId="104BD78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1.3支持批量导入和批处理功能；</w:t>
      </w:r>
    </w:p>
    <w:p w14:paraId="7083D7A7">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2、辐射定标与反射率计算：</w:t>
      </w:r>
    </w:p>
    <w:p w14:paraId="3D7AAEBA">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2.1具备自动识别标定板位置及角度的功能（可纠正倾斜与旋转）；</w:t>
      </w:r>
    </w:p>
    <w:p w14:paraId="3840F43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2.2可结合环境光传感器数据进行时间序列光照修正；</w:t>
      </w:r>
    </w:p>
    <w:p w14:paraId="2671775A">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2.3输出结果为绝对反射率（%）；</w:t>
      </w:r>
    </w:p>
    <w:p w14:paraId="4367F29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3、数据可视化</w:t>
      </w:r>
    </w:p>
    <w:p w14:paraId="3BE05E31">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3.1图层管理：可叠加多个光谱测量曲线或滤光片透过曲线，自定义颜色、标题、显示/隐藏；</w:t>
      </w:r>
    </w:p>
    <w:p w14:paraId="326F36E1">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3.2可视化工具支持旋转、缩放、伪彩色映射，增强数据解读能力；</w:t>
      </w:r>
    </w:p>
    <w:p w14:paraId="19A2742A">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3.3显示不同波段的测量曲线，叠加多层图层进行对比；</w:t>
      </w:r>
    </w:p>
    <w:p w14:paraId="76F43CB7">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4、定性/半定量分析</w:t>
      </w:r>
    </w:p>
    <w:p w14:paraId="1D2DBBA2">
      <w:pPr>
        <w:keepNext w:val="0"/>
        <w:keepLines w:val="0"/>
        <w:pageBreakBefore w:val="0"/>
        <w:kinsoku/>
        <w:wordWrap/>
        <w:overflowPunct/>
        <w:topLinePunct w:val="0"/>
        <w:autoSpaceDE/>
        <w:autoSpaceDN/>
        <w:bidi w:val="0"/>
        <w:adjustRightInd/>
        <w:snapToGrid/>
        <w:spacing w:line="400" w:lineRule="exact"/>
        <w:ind w:firstLine="481"/>
        <w:jc w:val="left"/>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4.1在反射率模式下，内置NDVI、GNDVI、OSAVI、EVI等20+光谱指数，可以做定性/半定量分析；</w:t>
      </w:r>
    </w:p>
    <w:p w14:paraId="4FFAF262">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5、结果导出与报告</w:t>
      </w:r>
    </w:p>
    <w:p w14:paraId="28E6CD9E">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5.1能导出CSV数据表、PNG 曲线图、指数表等；</w:t>
      </w:r>
    </w:p>
    <w:p w14:paraId="73F94705">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5.2支持导出 16 位整数 TIFF、浮点型 TIFF、8 位 JPG；</w:t>
      </w:r>
    </w:p>
    <w:p w14:paraId="5707139D">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5.3输出文件保留相机及处理元数据，兼容主流遥感与GIS软件；</w:t>
      </w:r>
    </w:p>
    <w:p w14:paraId="6596998F">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（三）电源系统：</w:t>
      </w:r>
    </w:p>
    <w:p w14:paraId="1D7EC226">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1、电源额定工作电压：220V（220V电源插头公头接入、母头输出）；网络额定工作电压：5V，≥2路RJ45口（一进一出）；标称放电电流：≥5KA；</w:t>
      </w:r>
    </w:p>
    <w:p w14:paraId="01F05EC6">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color w:val="auto"/>
          <w:kern w:val="2"/>
          <w:sz w:val="24"/>
          <w:szCs w:val="24"/>
          <w:u w:val="single"/>
          <w:lang w:val="en-US" w:eastAsia="zh-CN" w:bidi="ar-SA"/>
        </w:rPr>
        <w:t>通讯方式：4G/NB，设备自带通讯信号监测判断，网络</w:t>
      </w:r>
      <w:r>
        <w:rPr>
          <w:rFonts w:hint="eastAsia" w:ascii="宋体" w:hAnsi="宋体" w:eastAsia="宋体" w:cs="宋体"/>
          <w:color w:val="auto"/>
          <w:kern w:val="2"/>
          <w:sz w:val="24"/>
          <w:szCs w:val="24"/>
          <w:highlight w:val="none"/>
          <w:u w:val="single"/>
          <w:lang w:val="en-US" w:eastAsia="zh-CN" w:bidi="ar-SA"/>
        </w:rPr>
        <w:t>传输：≥1</w:t>
      </w:r>
      <w:r>
        <w:rPr>
          <w:rFonts w:hint="eastAsia" w:ascii="宋体" w:hAnsi="宋体" w:eastAsia="宋体" w:cs="宋体"/>
          <w:color w:val="auto"/>
          <w:kern w:val="2"/>
          <w:sz w:val="24"/>
          <w:szCs w:val="24"/>
          <w:u w:val="single"/>
          <w:lang w:val="en-US" w:eastAsia="zh-CN" w:bidi="ar-SA"/>
        </w:rPr>
        <w:t>000M；</w:t>
      </w:r>
      <w:r>
        <w:rPr>
          <w:rFonts w:hint="eastAsia" w:ascii="宋体" w:hAnsi="宋体" w:eastAsia="宋体" w:cs="宋体"/>
          <w:color w:val="auto"/>
          <w:kern w:val="2"/>
          <w:sz w:val="24"/>
          <w:szCs w:val="24"/>
          <w:lang w:val="en-US" w:eastAsia="zh-CN" w:bidi="ar-SA"/>
        </w:rPr>
        <w:t>【须在报价文件中提供国家认可第三方检测机构（带“CMA”或“CNAS”标识）出具的检测报告复印件佐证。】</w:t>
      </w:r>
    </w:p>
    <w:p w14:paraId="04744C53">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kern w:val="2"/>
          <w:sz w:val="24"/>
          <w:szCs w:val="24"/>
          <w:u w:val="single"/>
          <w:lang w:val="en-US" w:eastAsia="zh-CN" w:bidi="ar-SA"/>
        </w:rPr>
        <w:t>最大放电电流：≥10KA；网络防雷状态监测：≥1路；电源防雷状态监测：≥1路；感应雷击防护过电流计数：≥1路</w:t>
      </w:r>
      <w:r>
        <w:rPr>
          <w:rFonts w:hint="eastAsia" w:ascii="宋体" w:hAnsi="宋体" w:eastAsia="宋体" w:cs="宋体"/>
          <w:color w:val="auto"/>
          <w:kern w:val="2"/>
          <w:sz w:val="24"/>
          <w:szCs w:val="24"/>
          <w:highlight w:val="none"/>
          <w:u w:val="single"/>
          <w:lang w:val="en-US" w:eastAsia="zh-CN" w:bidi="ar-SA"/>
        </w:rPr>
        <w:t>；</w:t>
      </w:r>
      <w:r>
        <w:rPr>
          <w:rFonts w:hint="eastAsia" w:ascii="宋体" w:hAnsi="宋体" w:eastAsia="宋体" w:cs="宋体"/>
          <w:color w:val="auto"/>
          <w:kern w:val="2"/>
          <w:sz w:val="24"/>
          <w:szCs w:val="24"/>
          <w:highlight w:val="none"/>
          <w:lang w:val="en-US" w:eastAsia="zh-CN" w:bidi="ar-SA"/>
        </w:rPr>
        <w:t>【须在报价文件中提供国家认可第三方检测机构（带“CMA”或“CNAS”标识）出具的检测报告复印件佐证。】</w:t>
      </w:r>
    </w:p>
    <w:p w14:paraId="5A177F47">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4、存储：≥1000条；配置时钟、看门狗；安装方式：220V电源插头公头接入，220V电源母头输出；</w:t>
      </w:r>
    </w:p>
    <w:p w14:paraId="7F3EA308">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w:t>
      </w:r>
      <w:r>
        <w:rPr>
          <w:rFonts w:hint="eastAsia" w:ascii="宋体" w:hAnsi="宋体" w:eastAsia="宋体" w:cs="宋体"/>
          <w:color w:val="auto"/>
          <w:kern w:val="2"/>
          <w:sz w:val="24"/>
          <w:szCs w:val="24"/>
          <w:u w:val="single"/>
          <w:lang w:val="en-US" w:eastAsia="zh-CN" w:bidi="ar-SA"/>
        </w:rPr>
        <w:t>PC\手机微信功能查询、告警：防雷功能寿命预警、防雷失效告警，设备GIS集中展现管理，每个设备的项目名称查询展示；设备PC\手机在线故障报修；</w:t>
      </w:r>
      <w:r>
        <w:rPr>
          <w:rFonts w:hint="eastAsia" w:ascii="宋体" w:hAnsi="宋体" w:eastAsia="宋体" w:cs="宋体"/>
          <w:color w:val="auto"/>
          <w:kern w:val="2"/>
          <w:sz w:val="24"/>
          <w:szCs w:val="24"/>
          <w:highlight w:val="none"/>
          <w:lang w:val="en-US" w:eastAsia="zh-CN" w:bidi="ar-SA"/>
        </w:rPr>
        <w:t>【须在报价文件中提供国家认可第三方检测机构（带“CMA”或“CNAS”标识）出具的检测报告复印件佐证。】</w:t>
      </w:r>
    </w:p>
    <w:p w14:paraId="57C96650">
      <w:pPr>
        <w:keepNext w:val="0"/>
        <w:keepLines w:val="0"/>
        <w:pageBreakBefore w:val="0"/>
        <w:kinsoku/>
        <w:wordWrap/>
        <w:overflowPunct/>
        <w:topLinePunct w:val="0"/>
        <w:autoSpaceDE/>
        <w:autoSpaceDN/>
        <w:bidi w:val="0"/>
        <w:adjustRightInd/>
        <w:snapToGrid/>
        <w:spacing w:line="400" w:lineRule="exact"/>
        <w:ind w:firstLine="481"/>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t>6、</w:t>
      </w:r>
      <w:r>
        <w:rPr>
          <w:rFonts w:hint="eastAsia" w:ascii="宋体" w:hAnsi="宋体" w:eastAsia="宋体" w:cs="宋体"/>
          <w:color w:val="auto"/>
          <w:kern w:val="2"/>
          <w:sz w:val="24"/>
          <w:szCs w:val="24"/>
          <w:u w:val="single"/>
          <w:lang w:val="en-US" w:eastAsia="zh-CN" w:bidi="ar-SA"/>
        </w:rPr>
        <w:t>数据云存储：网络防雷、电源防雷的状态、寿命、失效数据，通讯信号值、流量值、项目名称等数据的云端存储；</w:t>
      </w:r>
      <w:r>
        <w:rPr>
          <w:rFonts w:hint="eastAsia" w:ascii="宋体" w:hAnsi="宋体" w:eastAsia="宋体" w:cs="宋体"/>
          <w:color w:val="auto"/>
          <w:kern w:val="2"/>
          <w:sz w:val="24"/>
          <w:szCs w:val="24"/>
          <w:highlight w:val="none"/>
          <w:lang w:val="en-US" w:eastAsia="zh-CN" w:bidi="ar-SA"/>
        </w:rPr>
        <w:t>【须在报价文件中提供国家认可第三方检测机构（带“CMA”或“CNAS”标识）出具的检测报告复印件佐证。】</w:t>
      </w:r>
    </w:p>
    <w:p w14:paraId="79037425">
      <w:pPr>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b/>
          <w:bCs/>
          <w:sz w:val="24"/>
          <w:szCs w:val="24"/>
        </w:rPr>
      </w:pPr>
      <w:r>
        <w:rPr>
          <w:rFonts w:hint="eastAsia" w:ascii="宋体" w:hAnsi="宋体" w:eastAsia="宋体" w:cs="宋体"/>
          <w:color w:val="auto"/>
          <w:kern w:val="2"/>
          <w:sz w:val="24"/>
          <w:szCs w:val="24"/>
          <w:lang w:val="en-US" w:eastAsia="zh-CN" w:bidi="ar-SA"/>
        </w:rPr>
        <w:t>7、</w:t>
      </w:r>
      <w:r>
        <w:rPr>
          <w:rFonts w:hint="eastAsia" w:ascii="宋体" w:hAnsi="宋体" w:eastAsia="宋体" w:cs="宋体"/>
          <w:color w:val="auto"/>
          <w:kern w:val="2"/>
          <w:sz w:val="24"/>
          <w:szCs w:val="24"/>
          <w:u w:val="single"/>
          <w:lang w:val="en-US" w:eastAsia="zh-CN" w:bidi="ar-SA"/>
        </w:rPr>
        <w:t>数据统计分析：网络防雷、电源防雷的寿命、失效，通讯信号值、流量值等的数据统计分析；</w:t>
      </w:r>
      <w:r>
        <w:rPr>
          <w:rFonts w:hint="eastAsia" w:ascii="宋体" w:hAnsi="宋体" w:eastAsia="宋体" w:cs="宋体"/>
          <w:color w:val="auto"/>
          <w:kern w:val="2"/>
          <w:sz w:val="24"/>
          <w:szCs w:val="24"/>
          <w:highlight w:val="none"/>
          <w:lang w:val="en-US" w:eastAsia="zh-CN" w:bidi="ar-SA"/>
        </w:rPr>
        <w:t>【须在报价文件中提供国家认可第三方检测机构（带“CMA”或“CNAS”标识）出具的检测报告复印件佐证。】</w:t>
      </w:r>
    </w:p>
    <w:p w14:paraId="6DA204B8">
      <w:pPr>
        <w:keepNext w:val="0"/>
        <w:keepLines w:val="0"/>
        <w:pageBreakBefore w:val="0"/>
        <w:kinsoku/>
        <w:wordWrap/>
        <w:overflowPunct/>
        <w:topLinePunct w:val="0"/>
        <w:autoSpaceDE/>
        <w:autoSpaceDN/>
        <w:bidi w:val="0"/>
        <w:adjustRightInd/>
        <w:snapToGrid/>
        <w:spacing w:line="400" w:lineRule="exact"/>
        <w:ind w:firstLine="481"/>
        <w:jc w:val="both"/>
        <w:rPr>
          <w:rFonts w:hint="eastAsia" w:ascii="宋体" w:hAnsi="宋体"/>
          <w:b/>
          <w:bCs/>
          <w:sz w:val="24"/>
          <w:szCs w:val="24"/>
        </w:rPr>
      </w:pPr>
      <w:r>
        <w:rPr>
          <w:rFonts w:hint="eastAsia" w:ascii="宋体" w:hAnsi="宋体"/>
          <w:b/>
          <w:bCs/>
          <w:sz w:val="24"/>
          <w:szCs w:val="24"/>
        </w:rPr>
        <w:t>品目号1-2</w:t>
      </w:r>
      <w:r>
        <w:rPr>
          <w:rFonts w:hint="eastAsia" w:ascii="宋体" w:hAnsi="宋体"/>
          <w:b/>
          <w:bCs/>
          <w:sz w:val="24"/>
          <w:szCs w:val="24"/>
        </w:rPr>
        <w:tab/>
      </w:r>
      <w:r>
        <w:rPr>
          <w:rFonts w:hint="eastAsia" w:ascii="宋体" w:hAnsi="宋体"/>
          <w:b/>
          <w:bCs/>
          <w:sz w:val="24"/>
          <w:szCs w:val="24"/>
        </w:rPr>
        <w:t>柑橘专用多光谱表型系统</w:t>
      </w:r>
    </w:p>
    <w:p w14:paraId="0938392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一）</w:t>
      </w:r>
      <w:r>
        <w:rPr>
          <w:rFonts w:hint="eastAsia" w:ascii="宋体" w:hAnsi="宋体"/>
          <w:b/>
          <w:bCs/>
          <w:sz w:val="24"/>
          <w:szCs w:val="24"/>
        </w:rPr>
        <w:t>硬件系统：</w:t>
      </w:r>
    </w:p>
    <w:p w14:paraId="7B0573F8">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1、水平移动速度：5~20m/min；</w:t>
      </w:r>
    </w:p>
    <w:p w14:paraId="6EFADA51">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2、传输协议：RS-485</w:t>
      </w:r>
      <w:r>
        <w:rPr>
          <w:rFonts w:hint="eastAsia" w:ascii="宋体" w:hAnsi="宋体"/>
          <w:b w:val="0"/>
          <w:bCs w:val="0"/>
          <w:sz w:val="24"/>
          <w:szCs w:val="24"/>
          <w:lang w:eastAsia="zh-CN"/>
        </w:rPr>
        <w:t>，</w:t>
      </w:r>
      <w:r>
        <w:rPr>
          <w:rFonts w:hint="eastAsia" w:ascii="宋体" w:hAnsi="宋体"/>
          <w:b w:val="0"/>
          <w:bCs w:val="0"/>
          <w:sz w:val="24"/>
          <w:szCs w:val="24"/>
        </w:rPr>
        <w:t>RS-232</w:t>
      </w:r>
      <w:r>
        <w:rPr>
          <w:rFonts w:hint="eastAsia" w:ascii="宋体" w:hAnsi="宋体"/>
          <w:b w:val="0"/>
          <w:bCs w:val="0"/>
          <w:sz w:val="24"/>
          <w:szCs w:val="24"/>
          <w:lang w:eastAsia="zh-CN"/>
        </w:rPr>
        <w:t>，</w:t>
      </w:r>
      <w:r>
        <w:rPr>
          <w:rFonts w:hint="eastAsia" w:ascii="宋体" w:hAnsi="宋体"/>
          <w:b w:val="0"/>
          <w:bCs w:val="0"/>
          <w:sz w:val="24"/>
          <w:szCs w:val="24"/>
        </w:rPr>
        <w:t>以太网；</w:t>
      </w:r>
    </w:p>
    <w:p w14:paraId="3A10E23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3、支持轨道横移</w:t>
      </w:r>
      <w:r>
        <w:rPr>
          <w:rFonts w:hint="eastAsia" w:ascii="宋体" w:hAnsi="宋体"/>
          <w:b w:val="0"/>
          <w:bCs w:val="0"/>
          <w:sz w:val="24"/>
          <w:szCs w:val="24"/>
          <w:lang w:eastAsia="zh-CN"/>
        </w:rPr>
        <w:t>，</w:t>
      </w:r>
      <w:r>
        <w:rPr>
          <w:rFonts w:hint="eastAsia" w:ascii="宋体" w:hAnsi="宋体"/>
          <w:b w:val="0"/>
          <w:bCs w:val="0"/>
          <w:sz w:val="24"/>
          <w:szCs w:val="24"/>
        </w:rPr>
        <w:t>即支持X，Y平面内任意位置停留；</w:t>
      </w:r>
    </w:p>
    <w:p w14:paraId="7843490B">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4、支持云台高度控制；</w:t>
      </w:r>
    </w:p>
    <w:p w14:paraId="0A60F593">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5、轨道机最大载重：</w:t>
      </w:r>
      <w:r>
        <w:rPr>
          <w:rFonts w:hint="eastAsia"/>
          <w:lang w:val="en-US" w:eastAsia="zh-CN"/>
        </w:rPr>
        <w:t>≥</w:t>
      </w:r>
      <w:r>
        <w:rPr>
          <w:rFonts w:hint="eastAsia" w:ascii="宋体" w:hAnsi="宋体"/>
          <w:b w:val="0"/>
          <w:bCs w:val="0"/>
          <w:sz w:val="24"/>
          <w:szCs w:val="24"/>
        </w:rPr>
        <w:t>3kg；</w:t>
      </w:r>
    </w:p>
    <w:p w14:paraId="27B5AE48">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6、智能预定位功能：</w:t>
      </w:r>
      <w:r>
        <w:rPr>
          <w:rFonts w:hint="eastAsia"/>
          <w:lang w:val="en-US" w:eastAsia="zh-CN"/>
        </w:rPr>
        <w:t>≥</w:t>
      </w:r>
      <w:r>
        <w:rPr>
          <w:rFonts w:hint="eastAsia" w:ascii="宋体" w:hAnsi="宋体"/>
          <w:b w:val="0"/>
          <w:bCs w:val="0"/>
          <w:sz w:val="24"/>
          <w:szCs w:val="24"/>
        </w:rPr>
        <w:t>252个智能预置点，包含X、Y、Z三轴坐标定位；</w:t>
      </w:r>
    </w:p>
    <w:p w14:paraId="5E70C0C6">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7、</w:t>
      </w:r>
      <w:r>
        <w:rPr>
          <w:rFonts w:hint="eastAsia" w:ascii="宋体" w:hAnsi="宋体"/>
          <w:b w:val="0"/>
          <w:bCs w:val="0"/>
          <w:sz w:val="24"/>
          <w:szCs w:val="24"/>
          <w:lang w:val="en-US" w:eastAsia="zh-CN"/>
        </w:rPr>
        <w:t>具备</w:t>
      </w:r>
      <w:r>
        <w:rPr>
          <w:rFonts w:hint="eastAsia" w:ascii="宋体" w:hAnsi="宋体"/>
          <w:b w:val="0"/>
          <w:bCs w:val="0"/>
          <w:sz w:val="24"/>
          <w:szCs w:val="24"/>
        </w:rPr>
        <w:t>定时自动巡航</w:t>
      </w:r>
      <w:r>
        <w:rPr>
          <w:rFonts w:hint="eastAsia" w:ascii="宋体" w:hAnsi="宋体"/>
          <w:b w:val="0"/>
          <w:bCs w:val="0"/>
          <w:sz w:val="24"/>
          <w:szCs w:val="24"/>
          <w:lang w:eastAsia="zh-CN"/>
        </w:rPr>
        <w:t>，</w:t>
      </w:r>
      <w:r>
        <w:rPr>
          <w:rFonts w:hint="eastAsia" w:ascii="宋体" w:hAnsi="宋体"/>
          <w:b w:val="0"/>
          <w:bCs w:val="0"/>
          <w:sz w:val="24"/>
          <w:szCs w:val="24"/>
        </w:rPr>
        <w:t>后台无人值守模式</w:t>
      </w:r>
      <w:r>
        <w:rPr>
          <w:rFonts w:hint="eastAsia" w:ascii="宋体" w:hAnsi="宋体"/>
          <w:b w:val="0"/>
          <w:bCs w:val="0"/>
          <w:sz w:val="24"/>
          <w:szCs w:val="24"/>
          <w:lang w:eastAsia="zh-CN"/>
        </w:rPr>
        <w:t>，</w:t>
      </w:r>
      <w:r>
        <w:rPr>
          <w:rFonts w:hint="eastAsia" w:ascii="宋体" w:hAnsi="宋体"/>
          <w:b w:val="0"/>
          <w:bCs w:val="0"/>
          <w:sz w:val="24"/>
          <w:szCs w:val="24"/>
        </w:rPr>
        <w:t>定时定点拍摄</w:t>
      </w:r>
      <w:r>
        <w:rPr>
          <w:rFonts w:hint="eastAsia" w:ascii="宋体" w:hAnsi="宋体"/>
          <w:b w:val="0"/>
          <w:bCs w:val="0"/>
          <w:sz w:val="24"/>
          <w:szCs w:val="24"/>
          <w:lang w:eastAsia="zh-CN"/>
        </w:rPr>
        <w:t>，</w:t>
      </w:r>
      <w:r>
        <w:rPr>
          <w:rFonts w:hint="eastAsia" w:ascii="宋体" w:hAnsi="宋体"/>
          <w:b w:val="0"/>
          <w:bCs w:val="0"/>
          <w:sz w:val="24"/>
          <w:szCs w:val="24"/>
        </w:rPr>
        <w:t>图像按点按时分组、命名</w:t>
      </w:r>
      <w:r>
        <w:rPr>
          <w:rFonts w:hint="eastAsia" w:ascii="宋体" w:hAnsi="宋体"/>
          <w:b w:val="0"/>
          <w:bCs w:val="0"/>
          <w:sz w:val="24"/>
          <w:szCs w:val="24"/>
          <w:lang w:eastAsia="zh-CN"/>
        </w:rPr>
        <w:t>，</w:t>
      </w:r>
      <w:r>
        <w:rPr>
          <w:rFonts w:hint="eastAsia" w:ascii="宋体" w:hAnsi="宋体"/>
          <w:b w:val="0"/>
          <w:bCs w:val="0"/>
          <w:sz w:val="24"/>
          <w:szCs w:val="24"/>
        </w:rPr>
        <w:t>定点实时查看</w:t>
      </w:r>
      <w:r>
        <w:rPr>
          <w:rFonts w:hint="eastAsia" w:ascii="宋体" w:hAnsi="宋体"/>
          <w:b w:val="0"/>
          <w:bCs w:val="0"/>
          <w:sz w:val="24"/>
          <w:szCs w:val="24"/>
          <w:lang w:val="en-US" w:eastAsia="zh-CN"/>
        </w:rPr>
        <w:t>等功能</w:t>
      </w:r>
      <w:r>
        <w:rPr>
          <w:rFonts w:hint="eastAsia" w:ascii="宋体" w:hAnsi="宋体"/>
          <w:b w:val="0"/>
          <w:bCs w:val="0"/>
          <w:sz w:val="24"/>
          <w:szCs w:val="24"/>
        </w:rPr>
        <w:t>；</w:t>
      </w:r>
    </w:p>
    <w:p w14:paraId="4817C21B">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8</w:t>
      </w:r>
      <w:r>
        <w:rPr>
          <w:rFonts w:hint="eastAsia" w:ascii="宋体" w:hAnsi="宋体"/>
          <w:b w:val="0"/>
          <w:bCs w:val="0"/>
          <w:sz w:val="24"/>
          <w:szCs w:val="24"/>
        </w:rPr>
        <w:t>、轨道多光谱相机参数要求：</w:t>
      </w:r>
    </w:p>
    <w:p w14:paraId="1F28148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8.1</w:t>
      </w:r>
      <w:r>
        <w:rPr>
          <w:rFonts w:hint="eastAsia" w:ascii="宋体" w:hAnsi="宋体"/>
          <w:b w:val="0"/>
          <w:bCs w:val="0"/>
          <w:sz w:val="24"/>
          <w:szCs w:val="24"/>
        </w:rPr>
        <w:t>像素：≥1200万像素(4000</w:t>
      </w:r>
      <w:r>
        <w:rPr>
          <w:rFonts w:hint="eastAsia" w:ascii="宋体" w:hAnsi="宋体"/>
          <w:b w:val="0"/>
          <w:bCs w:val="0"/>
          <w:sz w:val="24"/>
          <w:szCs w:val="24"/>
          <w:lang w:val="en-US" w:eastAsia="zh-CN"/>
        </w:rPr>
        <w:t>*</w:t>
      </w:r>
      <w:r>
        <w:rPr>
          <w:rFonts w:hint="eastAsia" w:ascii="宋体" w:hAnsi="宋体"/>
          <w:b w:val="0"/>
          <w:bCs w:val="0"/>
          <w:sz w:val="24"/>
          <w:szCs w:val="24"/>
        </w:rPr>
        <w:t xml:space="preserve">3000px)；   </w:t>
      </w:r>
    </w:p>
    <w:p w14:paraId="56C66557">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8.2</w:t>
      </w:r>
      <w:r>
        <w:rPr>
          <w:rFonts w:hint="eastAsia" w:ascii="宋体" w:hAnsi="宋体"/>
          <w:b w:val="0"/>
          <w:bCs w:val="0"/>
          <w:sz w:val="24"/>
          <w:szCs w:val="24"/>
        </w:rPr>
        <w:t>视频录制：支持2160P 24帧</w:t>
      </w:r>
      <w:r>
        <w:rPr>
          <w:rFonts w:hint="eastAsia" w:ascii="宋体" w:hAnsi="宋体"/>
          <w:b w:val="0"/>
          <w:bCs w:val="0"/>
          <w:sz w:val="24"/>
          <w:szCs w:val="24"/>
          <w:lang w:eastAsia="zh-CN"/>
        </w:rPr>
        <w:t>，</w:t>
      </w:r>
      <w:r>
        <w:rPr>
          <w:rFonts w:hint="eastAsia" w:ascii="宋体" w:hAnsi="宋体"/>
          <w:b w:val="0"/>
          <w:bCs w:val="0"/>
          <w:sz w:val="24"/>
          <w:szCs w:val="24"/>
        </w:rPr>
        <w:t>1440P 30帧</w:t>
      </w:r>
      <w:r>
        <w:rPr>
          <w:rFonts w:hint="eastAsia" w:ascii="宋体" w:hAnsi="宋体"/>
          <w:b w:val="0"/>
          <w:bCs w:val="0"/>
          <w:sz w:val="24"/>
          <w:szCs w:val="24"/>
          <w:lang w:eastAsia="zh-CN"/>
        </w:rPr>
        <w:t>，</w:t>
      </w:r>
      <w:r>
        <w:rPr>
          <w:rFonts w:hint="eastAsia" w:ascii="宋体" w:hAnsi="宋体"/>
          <w:b w:val="0"/>
          <w:bCs w:val="0"/>
          <w:sz w:val="24"/>
          <w:szCs w:val="24"/>
        </w:rPr>
        <w:t>1080P 60帧</w:t>
      </w:r>
      <w:r>
        <w:rPr>
          <w:rFonts w:hint="eastAsia" w:ascii="宋体" w:hAnsi="宋体"/>
          <w:b w:val="0"/>
          <w:bCs w:val="0"/>
          <w:sz w:val="24"/>
          <w:szCs w:val="24"/>
          <w:lang w:eastAsia="zh-CN"/>
        </w:rPr>
        <w:t>，</w:t>
      </w:r>
      <w:r>
        <w:rPr>
          <w:rFonts w:hint="eastAsia" w:ascii="宋体" w:hAnsi="宋体"/>
          <w:b w:val="0"/>
          <w:bCs w:val="0"/>
          <w:sz w:val="24"/>
          <w:szCs w:val="24"/>
        </w:rPr>
        <w:t>720P 60帧</w:t>
      </w:r>
      <w:r>
        <w:rPr>
          <w:rFonts w:hint="eastAsia" w:ascii="宋体" w:hAnsi="宋体"/>
          <w:b w:val="0"/>
          <w:bCs w:val="0"/>
          <w:sz w:val="24"/>
          <w:szCs w:val="24"/>
          <w:lang w:val="en-US" w:eastAsia="zh-CN"/>
        </w:rPr>
        <w:t>的</w:t>
      </w:r>
      <w:r>
        <w:rPr>
          <w:rFonts w:hint="eastAsia" w:ascii="宋体" w:hAnsi="宋体"/>
          <w:b w:val="0"/>
          <w:bCs w:val="0"/>
          <w:sz w:val="24"/>
          <w:szCs w:val="24"/>
        </w:rPr>
        <w:t>视频录制；</w:t>
      </w:r>
    </w:p>
    <w:p w14:paraId="250066CB">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8.3</w:t>
      </w:r>
      <w:r>
        <w:rPr>
          <w:rFonts w:hint="eastAsia" w:ascii="宋体" w:hAnsi="宋体"/>
          <w:b w:val="0"/>
          <w:bCs w:val="0"/>
          <w:sz w:val="24"/>
          <w:szCs w:val="24"/>
        </w:rPr>
        <w:t>可选波段组合：</w:t>
      </w:r>
    </w:p>
    <w:p w14:paraId="5FF5CDD6">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eastAsia="zh-CN"/>
        </w:rPr>
        <w:t>（</w:t>
      </w:r>
      <w:r>
        <w:rPr>
          <w:rFonts w:hint="eastAsia" w:ascii="宋体" w:hAnsi="宋体"/>
          <w:b w:val="0"/>
          <w:bCs w:val="0"/>
          <w:sz w:val="24"/>
          <w:szCs w:val="24"/>
          <w:lang w:val="en-US" w:eastAsia="zh-CN"/>
        </w:rPr>
        <w:t>1）</w:t>
      </w:r>
      <w:r>
        <w:rPr>
          <w:rFonts w:hint="eastAsia" w:ascii="宋体" w:hAnsi="宋体"/>
          <w:b w:val="0"/>
          <w:bCs w:val="0"/>
          <w:sz w:val="24"/>
          <w:szCs w:val="24"/>
        </w:rPr>
        <w:t>RGB：红＋绿＋蓝；</w:t>
      </w:r>
    </w:p>
    <w:p w14:paraId="2C9B9C9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eastAsia="zh-CN"/>
        </w:rPr>
        <w:t>（</w:t>
      </w:r>
      <w:r>
        <w:rPr>
          <w:rFonts w:hint="eastAsia" w:ascii="宋体" w:hAnsi="宋体"/>
          <w:b w:val="0"/>
          <w:bCs w:val="0"/>
          <w:sz w:val="24"/>
          <w:szCs w:val="24"/>
          <w:lang w:val="en-US" w:eastAsia="zh-CN"/>
        </w:rPr>
        <w:t>2）</w:t>
      </w:r>
      <w:r>
        <w:rPr>
          <w:rFonts w:hint="eastAsia" w:ascii="宋体" w:hAnsi="宋体"/>
          <w:b w:val="0"/>
          <w:bCs w:val="0"/>
          <w:sz w:val="24"/>
          <w:szCs w:val="24"/>
        </w:rPr>
        <w:t>OCN：橙色(615nm)+青色(490nm) +近红外(808nm)；</w:t>
      </w:r>
    </w:p>
    <w:p w14:paraId="76E0FF1A">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eastAsia="zh-CN"/>
        </w:rPr>
        <w:t>（</w:t>
      </w:r>
      <w:r>
        <w:rPr>
          <w:rFonts w:hint="eastAsia" w:ascii="宋体" w:hAnsi="宋体"/>
          <w:b w:val="0"/>
          <w:bCs w:val="0"/>
          <w:sz w:val="24"/>
          <w:szCs w:val="24"/>
          <w:lang w:val="en-US" w:eastAsia="zh-CN"/>
        </w:rPr>
        <w:t>3）</w:t>
      </w:r>
      <w:r>
        <w:rPr>
          <w:rFonts w:hint="eastAsia" w:ascii="宋体" w:hAnsi="宋体"/>
          <w:b w:val="0"/>
          <w:bCs w:val="0"/>
          <w:sz w:val="24"/>
          <w:szCs w:val="24"/>
        </w:rPr>
        <w:t>RGN：红(660nm)+绿( 550nm)+近红外(850nm)；</w:t>
      </w:r>
    </w:p>
    <w:p w14:paraId="72A1B698">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eastAsia="zh-CN"/>
        </w:rPr>
        <w:t>（</w:t>
      </w:r>
      <w:r>
        <w:rPr>
          <w:rFonts w:hint="eastAsia" w:ascii="宋体" w:hAnsi="宋体"/>
          <w:b w:val="0"/>
          <w:bCs w:val="0"/>
          <w:sz w:val="24"/>
          <w:szCs w:val="24"/>
          <w:lang w:val="en-US" w:eastAsia="zh-CN"/>
        </w:rPr>
        <w:t>4）</w:t>
      </w:r>
      <w:r>
        <w:rPr>
          <w:rFonts w:hint="eastAsia" w:ascii="宋体" w:hAnsi="宋体"/>
          <w:b w:val="0"/>
          <w:bCs w:val="0"/>
          <w:sz w:val="24"/>
          <w:szCs w:val="24"/>
        </w:rPr>
        <w:t>NGB：近红外(850nm)+绿(550nm)+蓝 (475nm)；</w:t>
      </w:r>
    </w:p>
    <w:p w14:paraId="21C0BE04">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eastAsia="zh-CN"/>
        </w:rPr>
        <w:t>（</w:t>
      </w:r>
      <w:r>
        <w:rPr>
          <w:rFonts w:hint="eastAsia" w:ascii="宋体" w:hAnsi="宋体"/>
          <w:b w:val="0"/>
          <w:bCs w:val="0"/>
          <w:sz w:val="24"/>
          <w:szCs w:val="24"/>
          <w:lang w:val="en-US" w:eastAsia="zh-CN"/>
        </w:rPr>
        <w:t>5）</w:t>
      </w:r>
      <w:r>
        <w:rPr>
          <w:rFonts w:hint="eastAsia" w:ascii="宋体" w:hAnsi="宋体"/>
          <w:b w:val="0"/>
          <w:bCs w:val="0"/>
          <w:sz w:val="24"/>
          <w:szCs w:val="24"/>
        </w:rPr>
        <w:t>RE：RedEdge(725nm)；</w:t>
      </w:r>
    </w:p>
    <w:p w14:paraId="6BB3E95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eastAsia="zh-CN"/>
        </w:rPr>
        <w:t>（</w:t>
      </w:r>
      <w:r>
        <w:rPr>
          <w:rFonts w:hint="eastAsia" w:ascii="宋体" w:hAnsi="宋体"/>
          <w:b w:val="0"/>
          <w:bCs w:val="0"/>
          <w:sz w:val="24"/>
          <w:szCs w:val="24"/>
          <w:lang w:val="en-US" w:eastAsia="zh-CN"/>
        </w:rPr>
        <w:t>6）</w:t>
      </w:r>
      <w:r>
        <w:rPr>
          <w:rFonts w:hint="eastAsia" w:ascii="宋体" w:hAnsi="宋体"/>
          <w:b w:val="0"/>
          <w:bCs w:val="0"/>
          <w:sz w:val="24"/>
          <w:szCs w:val="24"/>
        </w:rPr>
        <w:t>NIR：近红外(850nm)；</w:t>
      </w:r>
    </w:p>
    <w:p w14:paraId="3B2A12E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9、</w:t>
      </w:r>
      <w:r>
        <w:rPr>
          <w:rFonts w:hint="eastAsia" w:ascii="宋体" w:hAnsi="宋体"/>
          <w:b w:val="0"/>
          <w:bCs w:val="0"/>
          <w:sz w:val="24"/>
          <w:szCs w:val="24"/>
        </w:rPr>
        <w:t>支持双镜头更换：广角87度和窄角41度（±2度）；</w:t>
      </w:r>
    </w:p>
    <w:p w14:paraId="2DE50158">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10、</w:t>
      </w:r>
      <w:r>
        <w:rPr>
          <w:rFonts w:hint="eastAsia" w:ascii="宋体" w:hAnsi="宋体"/>
          <w:b w:val="0"/>
          <w:bCs w:val="0"/>
          <w:sz w:val="24"/>
          <w:szCs w:val="24"/>
        </w:rPr>
        <w:t>地面分辨率：广角5.5cm/px, 窄角2.5cm/px (120m AGL)；</w:t>
      </w:r>
    </w:p>
    <w:p w14:paraId="146F318F">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11、</w:t>
      </w:r>
      <w:r>
        <w:rPr>
          <w:rFonts w:hint="eastAsia" w:ascii="宋体" w:hAnsi="宋体"/>
          <w:b w:val="0"/>
          <w:bCs w:val="0"/>
          <w:sz w:val="24"/>
          <w:szCs w:val="24"/>
        </w:rPr>
        <w:t>远程触发：支持PWM远程触发拍摄和可通过连接相机WIFI远程设置、拍摄、实时读取图像；</w:t>
      </w:r>
    </w:p>
    <w:p w14:paraId="2BFC2B79">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12、</w:t>
      </w:r>
      <w:r>
        <w:rPr>
          <w:rFonts w:hint="eastAsia" w:ascii="宋体" w:hAnsi="宋体"/>
          <w:b w:val="0"/>
          <w:bCs w:val="0"/>
          <w:sz w:val="24"/>
          <w:szCs w:val="24"/>
        </w:rPr>
        <w:t>存储：</w:t>
      </w:r>
      <w:r>
        <w:rPr>
          <w:rFonts w:hint="eastAsia" w:ascii="宋体" w:hAnsi="宋体"/>
          <w:b w:val="0"/>
          <w:bCs w:val="0"/>
          <w:sz w:val="24"/>
          <w:szCs w:val="24"/>
          <w:lang w:val="en-US" w:eastAsia="zh-CN"/>
        </w:rPr>
        <w:t>不低于</w:t>
      </w:r>
      <w:r>
        <w:rPr>
          <w:rFonts w:hint="eastAsia" w:ascii="宋体" w:hAnsi="宋体"/>
          <w:b w:val="0"/>
          <w:bCs w:val="0"/>
          <w:sz w:val="24"/>
          <w:szCs w:val="24"/>
        </w:rPr>
        <w:t>MicroSD  512GB；</w:t>
      </w:r>
    </w:p>
    <w:p w14:paraId="1262BFEB">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13、</w:t>
      </w:r>
      <w:r>
        <w:rPr>
          <w:rFonts w:hint="eastAsia" w:ascii="宋体" w:hAnsi="宋体"/>
          <w:b w:val="0"/>
          <w:bCs w:val="0"/>
          <w:sz w:val="24"/>
          <w:szCs w:val="24"/>
        </w:rPr>
        <w:t>防水：</w:t>
      </w:r>
      <w:r>
        <w:rPr>
          <w:rFonts w:hint="eastAsia" w:ascii="宋体" w:hAnsi="宋体"/>
          <w:b w:val="0"/>
          <w:bCs w:val="0"/>
          <w:sz w:val="24"/>
          <w:szCs w:val="24"/>
          <w:lang w:val="en-US" w:eastAsia="zh-CN"/>
        </w:rPr>
        <w:t>≥</w:t>
      </w:r>
      <w:r>
        <w:rPr>
          <w:rFonts w:hint="eastAsia" w:ascii="宋体" w:hAnsi="宋体"/>
          <w:b w:val="0"/>
          <w:bCs w:val="0"/>
          <w:sz w:val="24"/>
          <w:szCs w:val="24"/>
        </w:rPr>
        <w:t>IP67；</w:t>
      </w:r>
    </w:p>
    <w:p w14:paraId="7BDA3AA2">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14、</w:t>
      </w:r>
      <w:r>
        <w:rPr>
          <w:rFonts w:hint="eastAsia" w:ascii="宋体" w:hAnsi="宋体"/>
          <w:b w:val="0"/>
          <w:bCs w:val="0"/>
          <w:sz w:val="24"/>
          <w:szCs w:val="24"/>
        </w:rPr>
        <w:t>重量：≤1000g；</w:t>
      </w:r>
    </w:p>
    <w:p w14:paraId="51CD5C1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bCs/>
          <w:sz w:val="24"/>
          <w:szCs w:val="24"/>
        </w:rPr>
      </w:pPr>
      <w:r>
        <w:rPr>
          <w:rFonts w:hint="eastAsia" w:ascii="宋体" w:hAnsi="宋体"/>
          <w:b/>
          <w:bCs/>
          <w:sz w:val="24"/>
          <w:szCs w:val="24"/>
          <w:lang w:eastAsia="zh-CN"/>
        </w:rPr>
        <w:t>（</w:t>
      </w:r>
      <w:r>
        <w:rPr>
          <w:rFonts w:hint="eastAsia" w:ascii="宋体" w:hAnsi="宋体"/>
          <w:b/>
          <w:bCs/>
          <w:sz w:val="24"/>
          <w:szCs w:val="24"/>
          <w:lang w:val="en-US" w:eastAsia="zh-CN"/>
        </w:rPr>
        <w:t>二）</w:t>
      </w:r>
      <w:r>
        <w:rPr>
          <w:rFonts w:hint="eastAsia" w:ascii="宋体" w:hAnsi="宋体"/>
          <w:b/>
          <w:bCs/>
          <w:sz w:val="24"/>
          <w:szCs w:val="24"/>
        </w:rPr>
        <w:t>软件：</w:t>
      </w:r>
    </w:p>
    <w:p w14:paraId="5B0ADD5D">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1、数据输入支持：</w:t>
      </w:r>
    </w:p>
    <w:p w14:paraId="2138B225">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1.1</w:t>
      </w:r>
      <w:r>
        <w:rPr>
          <w:rFonts w:hint="eastAsia" w:ascii="宋体" w:hAnsi="宋体"/>
          <w:b w:val="0"/>
          <w:bCs w:val="0"/>
          <w:sz w:val="24"/>
          <w:szCs w:val="24"/>
        </w:rPr>
        <w:t>支持输入RAW与JPG 格式图像；</w:t>
      </w:r>
    </w:p>
    <w:p w14:paraId="054B930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1.2</w:t>
      </w:r>
      <w:r>
        <w:rPr>
          <w:rFonts w:hint="eastAsia" w:ascii="宋体" w:hAnsi="宋体"/>
          <w:b w:val="0"/>
          <w:bCs w:val="0"/>
          <w:sz w:val="24"/>
          <w:szCs w:val="24"/>
        </w:rPr>
        <w:t>支持单镜头多光谱通道数据处理；</w:t>
      </w:r>
    </w:p>
    <w:p w14:paraId="004CF62D">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1.3</w:t>
      </w:r>
      <w:r>
        <w:rPr>
          <w:rFonts w:hint="eastAsia" w:ascii="宋体" w:hAnsi="宋体"/>
          <w:b w:val="0"/>
          <w:bCs w:val="0"/>
          <w:sz w:val="24"/>
          <w:szCs w:val="24"/>
        </w:rPr>
        <w:t>支持批量导入和批处理功能；</w:t>
      </w:r>
    </w:p>
    <w:p w14:paraId="415B2A0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2、辐射定标与反射率计算：</w:t>
      </w:r>
    </w:p>
    <w:p w14:paraId="6C7AD732">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2.1</w:t>
      </w:r>
      <w:r>
        <w:rPr>
          <w:rFonts w:hint="eastAsia" w:ascii="宋体" w:hAnsi="宋体"/>
          <w:b w:val="0"/>
          <w:bCs w:val="0"/>
          <w:sz w:val="24"/>
          <w:szCs w:val="24"/>
        </w:rPr>
        <w:t>具备自动识别标定板位置及角度的功能（可纠正倾斜与旋转）；</w:t>
      </w:r>
    </w:p>
    <w:p w14:paraId="50E4FB24">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2.2</w:t>
      </w:r>
      <w:r>
        <w:rPr>
          <w:rFonts w:hint="eastAsia" w:ascii="宋体" w:hAnsi="宋体"/>
          <w:b w:val="0"/>
          <w:bCs w:val="0"/>
          <w:sz w:val="24"/>
          <w:szCs w:val="24"/>
        </w:rPr>
        <w:t>可结合环境光传感器数据进行时间序列光照修正；</w:t>
      </w:r>
    </w:p>
    <w:p w14:paraId="4C39BF41">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2.3</w:t>
      </w:r>
      <w:r>
        <w:rPr>
          <w:rFonts w:hint="eastAsia" w:ascii="宋体" w:hAnsi="宋体"/>
          <w:b w:val="0"/>
          <w:bCs w:val="0"/>
          <w:sz w:val="24"/>
          <w:szCs w:val="24"/>
        </w:rPr>
        <w:t>输出结果为绝对反射率（%）</w:t>
      </w:r>
      <w:r>
        <w:rPr>
          <w:rFonts w:hint="eastAsia" w:ascii="宋体" w:hAnsi="宋体"/>
          <w:b w:val="0"/>
          <w:bCs w:val="0"/>
          <w:sz w:val="24"/>
          <w:szCs w:val="24"/>
          <w:lang w:val="en-US" w:eastAsia="zh-CN"/>
        </w:rPr>
        <w:t>；</w:t>
      </w:r>
    </w:p>
    <w:p w14:paraId="709C26CD">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3、数据可视化</w:t>
      </w:r>
    </w:p>
    <w:p w14:paraId="011B8367">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eastAsia="宋体"/>
          <w:b w:val="0"/>
          <w:bCs w:val="0"/>
          <w:sz w:val="24"/>
          <w:szCs w:val="24"/>
          <w:lang w:eastAsia="zh-CN"/>
        </w:rPr>
      </w:pPr>
      <w:r>
        <w:rPr>
          <w:rFonts w:hint="eastAsia" w:ascii="宋体" w:hAnsi="宋体"/>
          <w:b w:val="0"/>
          <w:bCs w:val="0"/>
          <w:sz w:val="24"/>
          <w:szCs w:val="24"/>
          <w:lang w:val="en-US" w:eastAsia="zh-CN"/>
        </w:rPr>
        <w:t>3.1</w:t>
      </w:r>
      <w:r>
        <w:rPr>
          <w:rFonts w:hint="eastAsia" w:ascii="宋体" w:hAnsi="宋体"/>
          <w:b w:val="0"/>
          <w:bCs w:val="0"/>
          <w:sz w:val="24"/>
          <w:szCs w:val="24"/>
        </w:rPr>
        <w:t>图层管理：可叠加多个光谱测量曲线或滤光片透过曲线，自定义颜色、标题、显示/隐藏</w:t>
      </w:r>
      <w:r>
        <w:rPr>
          <w:rFonts w:hint="eastAsia" w:ascii="宋体" w:hAnsi="宋体"/>
          <w:b w:val="0"/>
          <w:bCs w:val="0"/>
          <w:sz w:val="24"/>
          <w:szCs w:val="24"/>
          <w:lang w:val="en-US" w:eastAsia="zh-CN"/>
        </w:rPr>
        <w:t>；</w:t>
      </w:r>
    </w:p>
    <w:p w14:paraId="18BF376B">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3.2</w:t>
      </w:r>
      <w:r>
        <w:rPr>
          <w:rFonts w:hint="eastAsia" w:ascii="宋体" w:hAnsi="宋体"/>
          <w:b w:val="0"/>
          <w:bCs w:val="0"/>
          <w:sz w:val="24"/>
          <w:szCs w:val="24"/>
        </w:rPr>
        <w:t>可视化工具支持旋转、缩放、伪彩色映射，增强数据解读能力</w:t>
      </w:r>
      <w:r>
        <w:rPr>
          <w:rFonts w:hint="eastAsia" w:ascii="宋体" w:hAnsi="宋体"/>
          <w:b w:val="0"/>
          <w:bCs w:val="0"/>
          <w:sz w:val="24"/>
          <w:szCs w:val="24"/>
          <w:lang w:val="en-US" w:eastAsia="zh-CN"/>
        </w:rPr>
        <w:t>；</w:t>
      </w:r>
    </w:p>
    <w:p w14:paraId="61781044">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3.3</w:t>
      </w:r>
      <w:r>
        <w:rPr>
          <w:rFonts w:hint="eastAsia" w:ascii="宋体" w:hAnsi="宋体"/>
          <w:b w:val="0"/>
          <w:bCs w:val="0"/>
          <w:sz w:val="24"/>
          <w:szCs w:val="24"/>
        </w:rPr>
        <w:t>显示不同波段的测量曲线，叠加多层图层进行对比</w:t>
      </w:r>
      <w:r>
        <w:rPr>
          <w:rFonts w:hint="eastAsia" w:ascii="宋体" w:hAnsi="宋体"/>
          <w:b w:val="0"/>
          <w:bCs w:val="0"/>
          <w:sz w:val="24"/>
          <w:szCs w:val="24"/>
          <w:lang w:val="en-US" w:eastAsia="zh-CN"/>
        </w:rPr>
        <w:t>；</w:t>
      </w:r>
    </w:p>
    <w:p w14:paraId="40E2C372">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4、</w:t>
      </w:r>
      <w:r>
        <w:rPr>
          <w:rFonts w:hint="eastAsia" w:ascii="宋体" w:hAnsi="宋体" w:eastAsia="宋体" w:cs="宋体"/>
          <w:color w:val="auto"/>
          <w:kern w:val="2"/>
          <w:sz w:val="24"/>
          <w:szCs w:val="24"/>
          <w:lang w:val="en-US" w:eastAsia="zh-CN" w:bidi="ar-SA"/>
        </w:rPr>
        <w:t>定性/半定量分析</w:t>
      </w:r>
    </w:p>
    <w:p w14:paraId="66169C90">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eastAsia="宋体"/>
          <w:b w:val="0"/>
          <w:bCs w:val="0"/>
          <w:sz w:val="24"/>
          <w:szCs w:val="24"/>
          <w:lang w:val="en-US" w:eastAsia="zh-CN"/>
        </w:rPr>
      </w:pPr>
      <w:r>
        <w:rPr>
          <w:rFonts w:hint="eastAsia" w:ascii="宋体" w:hAnsi="宋体"/>
          <w:b w:val="0"/>
          <w:bCs w:val="0"/>
          <w:sz w:val="24"/>
          <w:szCs w:val="24"/>
          <w:lang w:val="en-US" w:eastAsia="zh-CN"/>
        </w:rPr>
        <w:t>4.1</w:t>
      </w:r>
      <w:r>
        <w:rPr>
          <w:rFonts w:hint="eastAsia" w:ascii="宋体" w:hAnsi="宋体"/>
          <w:b w:val="0"/>
          <w:bCs w:val="0"/>
          <w:sz w:val="24"/>
          <w:szCs w:val="24"/>
        </w:rPr>
        <w:t>在反射率模式下，内置NDVI、GNDVI、OSAVI、EVI 等20+光谱指数，可以做定性/半定量分析</w:t>
      </w:r>
      <w:r>
        <w:rPr>
          <w:rFonts w:hint="eastAsia" w:ascii="宋体" w:hAnsi="宋体"/>
          <w:b w:val="0"/>
          <w:bCs w:val="0"/>
          <w:sz w:val="24"/>
          <w:szCs w:val="24"/>
          <w:lang w:val="en-US" w:eastAsia="zh-CN"/>
        </w:rPr>
        <w:t>；</w:t>
      </w:r>
    </w:p>
    <w:p w14:paraId="6269722A">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rPr>
        <w:t>5、结果导出与报告</w:t>
      </w:r>
    </w:p>
    <w:p w14:paraId="5C01CDEC">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5.1</w:t>
      </w:r>
      <w:r>
        <w:rPr>
          <w:rFonts w:hint="eastAsia" w:ascii="宋体" w:hAnsi="宋体"/>
          <w:b w:val="0"/>
          <w:bCs w:val="0"/>
          <w:sz w:val="24"/>
          <w:szCs w:val="24"/>
        </w:rPr>
        <w:t>能导出 CSV数据表、PNG 曲线图、指数表</w:t>
      </w:r>
      <w:r>
        <w:rPr>
          <w:rFonts w:hint="eastAsia" w:ascii="宋体" w:hAnsi="宋体"/>
          <w:b w:val="0"/>
          <w:bCs w:val="0"/>
          <w:sz w:val="24"/>
          <w:szCs w:val="24"/>
          <w:lang w:val="en-US" w:eastAsia="zh-CN"/>
        </w:rPr>
        <w:t>等</w:t>
      </w:r>
      <w:r>
        <w:rPr>
          <w:rFonts w:hint="eastAsia" w:ascii="宋体" w:hAnsi="宋体"/>
          <w:b w:val="0"/>
          <w:bCs w:val="0"/>
          <w:sz w:val="24"/>
          <w:szCs w:val="24"/>
        </w:rPr>
        <w:t>；</w:t>
      </w:r>
    </w:p>
    <w:p w14:paraId="5E692BFE">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5.2</w:t>
      </w:r>
      <w:r>
        <w:rPr>
          <w:rFonts w:hint="eastAsia" w:ascii="宋体" w:hAnsi="宋体"/>
          <w:b w:val="0"/>
          <w:bCs w:val="0"/>
          <w:sz w:val="24"/>
          <w:szCs w:val="24"/>
        </w:rPr>
        <w:t>支持导出 16 位整数 TIFF、浮点型 TIFF、8 位 JPG；</w:t>
      </w:r>
    </w:p>
    <w:p w14:paraId="1E4F762A">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b w:val="0"/>
          <w:bCs w:val="0"/>
          <w:sz w:val="24"/>
          <w:szCs w:val="24"/>
        </w:rPr>
      </w:pPr>
      <w:r>
        <w:rPr>
          <w:rFonts w:hint="eastAsia" w:ascii="宋体" w:hAnsi="宋体"/>
          <w:b w:val="0"/>
          <w:bCs w:val="0"/>
          <w:sz w:val="24"/>
          <w:szCs w:val="24"/>
          <w:lang w:val="en-US" w:eastAsia="zh-CN"/>
        </w:rPr>
        <w:t>5.3</w:t>
      </w:r>
      <w:r>
        <w:rPr>
          <w:rFonts w:hint="eastAsia" w:ascii="宋体" w:hAnsi="宋体"/>
          <w:b w:val="0"/>
          <w:bCs w:val="0"/>
          <w:sz w:val="24"/>
          <w:szCs w:val="24"/>
        </w:rPr>
        <w:t>输出文件保留相机及处理元数据，兼容主流遥感与 GIS 软件。</w:t>
      </w:r>
    </w:p>
    <w:p w14:paraId="1ACA040F">
      <w:pPr>
        <w:keepNext w:val="0"/>
        <w:keepLines w:val="0"/>
        <w:pageBreakBefore w:val="0"/>
        <w:kinsoku/>
        <w:wordWrap/>
        <w:overflowPunct/>
        <w:topLinePunct w:val="0"/>
        <w:autoSpaceDE/>
        <w:autoSpaceDN/>
        <w:bidi w:val="0"/>
        <w:adjustRightInd/>
        <w:snapToGrid/>
        <w:spacing w:line="400" w:lineRule="exact"/>
        <w:ind w:firstLine="481"/>
        <w:rPr>
          <w:rFonts w:ascii="宋体" w:hAnsi="宋体"/>
          <w:b/>
          <w:bCs/>
          <w:sz w:val="24"/>
          <w:szCs w:val="24"/>
        </w:rPr>
      </w:pPr>
      <w:r>
        <w:rPr>
          <w:rFonts w:hint="eastAsia" w:ascii="宋体" w:hAnsi="宋体"/>
          <w:b/>
          <w:bCs/>
          <w:sz w:val="24"/>
          <w:szCs w:val="24"/>
        </w:rPr>
        <w:t>（三）商务条件</w:t>
      </w:r>
    </w:p>
    <w:p w14:paraId="6BABF357">
      <w:pPr>
        <w:keepNext w:val="0"/>
        <w:keepLines w:val="0"/>
        <w:pageBreakBefore w:val="0"/>
        <w:kinsoku/>
        <w:wordWrap/>
        <w:overflowPunct/>
        <w:topLinePunct w:val="0"/>
        <w:autoSpaceDE/>
        <w:autoSpaceDN/>
        <w:bidi w:val="0"/>
        <w:adjustRightInd/>
        <w:snapToGrid/>
        <w:spacing w:line="400" w:lineRule="exact"/>
        <w:ind w:firstLine="481"/>
        <w:rPr>
          <w:rFonts w:hint="eastAsia" w:ascii="宋体" w:hAnsi="宋体" w:eastAsia="宋体" w:cs="宋体"/>
          <w:color w:val="auto"/>
          <w:sz w:val="24"/>
          <w:szCs w:val="24"/>
        </w:rPr>
      </w:pPr>
      <w:r>
        <w:rPr>
          <w:rFonts w:hint="eastAsia" w:ascii="宋体" w:hAnsi="宋体"/>
          <w:color w:val="auto"/>
          <w:sz w:val="24"/>
          <w:szCs w:val="24"/>
        </w:rPr>
        <w:t>1、</w:t>
      </w:r>
      <w:r>
        <w:rPr>
          <w:rFonts w:hint="eastAsia" w:ascii="宋体" w:hAnsi="宋体" w:eastAsia="宋体" w:cs="宋体"/>
          <w:color w:val="auto"/>
          <w:sz w:val="24"/>
          <w:szCs w:val="24"/>
        </w:rPr>
        <w:t>交付地点：福建农林大学</w:t>
      </w:r>
      <w:r>
        <w:rPr>
          <w:rFonts w:hint="eastAsia" w:ascii="宋体" w:hAnsi="宋体" w:cs="宋体"/>
          <w:color w:val="auto"/>
          <w:sz w:val="24"/>
          <w:szCs w:val="24"/>
          <w:lang w:val="en-US" w:eastAsia="zh-CN"/>
        </w:rPr>
        <w:t>现代农业设施12栋12-14</w:t>
      </w:r>
      <w:r>
        <w:rPr>
          <w:rFonts w:hint="eastAsia" w:ascii="宋体" w:hAnsi="宋体" w:eastAsia="宋体" w:cs="宋体"/>
          <w:color w:val="auto"/>
          <w:sz w:val="24"/>
          <w:szCs w:val="24"/>
        </w:rPr>
        <w:t>。</w:t>
      </w:r>
    </w:p>
    <w:p w14:paraId="58A43281">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ascii="宋体" w:hAnsi="宋体"/>
          <w:color w:val="auto"/>
          <w:sz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交付时间：合同签订之日起</w:t>
      </w:r>
      <w:r>
        <w:rPr>
          <w:rFonts w:hint="eastAsia" w:ascii="宋体" w:hAnsi="宋体" w:cs="宋体"/>
          <w:color w:val="auto"/>
          <w:sz w:val="24"/>
          <w:szCs w:val="24"/>
          <w:lang w:val="en-US" w:eastAsia="zh-CN"/>
        </w:rPr>
        <w:t>30</w:t>
      </w:r>
      <w:r>
        <w:rPr>
          <w:rFonts w:hint="eastAsia" w:ascii="宋体" w:hAnsi="宋体" w:eastAsia="宋体" w:cs="宋体"/>
          <w:color w:val="auto"/>
          <w:sz w:val="24"/>
          <w:szCs w:val="24"/>
          <w:lang w:val="en-US" w:eastAsia="zh-CN"/>
        </w:rPr>
        <w:t>个日历日内供货并安装调试完毕，采购人在规定期限内组织验收。若因采购人原因或不可抗力等因素导致</w:t>
      </w:r>
      <w:r>
        <w:rPr>
          <w:rFonts w:hint="default" w:ascii="Times New Roman" w:hAnsi="Times New Roman" w:eastAsia="宋体" w:cs="Times New Roman"/>
          <w:color w:val="auto"/>
          <w:sz w:val="24"/>
          <w:szCs w:val="24"/>
          <w:lang w:val="en-US" w:eastAsia="zh-CN"/>
        </w:rPr>
        <w:t>的延迟交付，交付期可顺延。</w:t>
      </w:r>
    </w:p>
    <w:p w14:paraId="50404682">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ascii="宋体" w:hAnsi="宋体"/>
          <w:color w:val="auto"/>
        </w:rPr>
      </w:pPr>
      <w:r>
        <w:rPr>
          <w:rFonts w:hint="eastAsia" w:ascii="宋体" w:hAnsi="宋体"/>
          <w:color w:val="auto"/>
          <w:sz w:val="24"/>
          <w:szCs w:val="24"/>
          <w:lang w:val="en-US" w:eastAsia="zh-CN"/>
        </w:rPr>
        <w:t>3、</w:t>
      </w:r>
      <w:r>
        <w:rPr>
          <w:rFonts w:hint="eastAsia" w:ascii="宋体" w:hAnsi="宋体"/>
          <w:color w:val="auto"/>
          <w:sz w:val="24"/>
          <w:szCs w:val="24"/>
        </w:rPr>
        <w:t>交付条件：</w:t>
      </w:r>
      <w:r>
        <w:rPr>
          <w:rFonts w:hint="eastAsia" w:ascii="宋体" w:hAnsi="宋体"/>
          <w:color w:val="auto"/>
          <w:sz w:val="24"/>
        </w:rPr>
        <w:t>验收合格交付采购人使用。</w:t>
      </w:r>
    </w:p>
    <w:p w14:paraId="52D879C7">
      <w:pPr>
        <w:pStyle w:val="11"/>
        <w:keepNext w:val="0"/>
        <w:keepLines w:val="0"/>
        <w:pageBreakBefore w:val="0"/>
        <w:kinsoku/>
        <w:wordWrap/>
        <w:overflowPunct/>
        <w:topLinePunct w:val="0"/>
        <w:autoSpaceDE/>
        <w:autoSpaceDN/>
        <w:bidi w:val="0"/>
        <w:adjustRightInd/>
        <w:snapToGrid/>
        <w:spacing w:after="0" w:line="400" w:lineRule="exact"/>
        <w:ind w:left="0" w:leftChars="0" w:firstLine="480"/>
        <w:rPr>
          <w:rFonts w:hint="eastAsia" w:ascii="宋体" w:hAnsi="宋体" w:eastAsia="宋体" w:cs="Times New Roman"/>
          <w:color w:val="auto"/>
          <w:sz w:val="24"/>
        </w:rPr>
      </w:pPr>
      <w:r>
        <w:rPr>
          <w:rFonts w:hint="eastAsia" w:ascii="宋体" w:hAnsi="宋体"/>
          <w:color w:val="auto"/>
          <w:sz w:val="24"/>
          <w:szCs w:val="24"/>
          <w:lang w:val="en-US" w:eastAsia="zh-CN"/>
        </w:rPr>
        <w:t>4、</w:t>
      </w:r>
      <w:r>
        <w:rPr>
          <w:rFonts w:hint="eastAsia" w:ascii="宋体" w:hAnsi="宋体"/>
          <w:color w:val="auto"/>
          <w:sz w:val="24"/>
          <w:szCs w:val="24"/>
        </w:rPr>
        <w:t>履约保证金：履约保证金百分比：</w:t>
      </w:r>
      <w:r>
        <w:rPr>
          <w:rFonts w:hint="eastAsia" w:ascii="宋体" w:hAnsi="宋体"/>
          <w:color w:val="auto"/>
          <w:sz w:val="24"/>
          <w:szCs w:val="24"/>
          <w:lang w:val="en-US" w:eastAsia="zh-CN"/>
        </w:rPr>
        <w:t>2</w:t>
      </w:r>
      <w:r>
        <w:rPr>
          <w:rFonts w:hint="eastAsia" w:ascii="宋体" w:hAnsi="宋体"/>
          <w:color w:val="auto"/>
          <w:sz w:val="24"/>
          <w:szCs w:val="24"/>
        </w:rPr>
        <w:t>%。说明：成交供应商在签订采购合同前三日内应向采购人缴纳合同总金额</w:t>
      </w:r>
      <w:r>
        <w:rPr>
          <w:rFonts w:hint="eastAsia" w:ascii="宋体" w:hAnsi="宋体"/>
          <w:color w:val="auto"/>
          <w:sz w:val="24"/>
          <w:szCs w:val="24"/>
          <w:lang w:val="en-US" w:eastAsia="zh-CN"/>
        </w:rPr>
        <w:t>2</w:t>
      </w:r>
      <w:r>
        <w:rPr>
          <w:rFonts w:hint="eastAsia" w:ascii="宋体" w:hAnsi="宋体"/>
          <w:color w:val="auto"/>
          <w:sz w:val="24"/>
          <w:szCs w:val="24"/>
        </w:rPr>
        <w:t>%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w:t>
      </w:r>
      <w:r>
        <w:rPr>
          <w:rFonts w:hint="eastAsia" w:ascii="宋体" w:hAnsi="宋体" w:eastAsia="宋体" w:cs="Times New Roman"/>
          <w:color w:val="auto"/>
          <w:sz w:val="24"/>
        </w:rPr>
        <w:t>。</w:t>
      </w:r>
    </w:p>
    <w:p w14:paraId="392BD48D">
      <w:pPr>
        <w:keepNext w:val="0"/>
        <w:keepLines w:val="0"/>
        <w:pageBreakBefore w:val="0"/>
        <w:kinsoku/>
        <w:wordWrap/>
        <w:overflowPunct/>
        <w:topLinePunct w:val="0"/>
        <w:autoSpaceDE/>
        <w:autoSpaceDN/>
        <w:bidi w:val="0"/>
        <w:adjustRightInd/>
        <w:snapToGrid/>
        <w:spacing w:line="400" w:lineRule="exact"/>
        <w:ind w:firstLine="481"/>
        <w:rPr>
          <w:rFonts w:ascii="宋体" w:hAnsi="宋体"/>
          <w:color w:val="auto"/>
          <w:sz w:val="24"/>
          <w:szCs w:val="24"/>
        </w:rPr>
      </w:pPr>
      <w:r>
        <w:rPr>
          <w:rFonts w:hint="eastAsia" w:ascii="宋体" w:hAnsi="宋体" w:eastAsia="宋体" w:cs="Times New Roman"/>
          <w:color w:val="auto"/>
          <w:sz w:val="24"/>
        </w:rPr>
        <w:t>5、付款方式：</w:t>
      </w:r>
      <w:r>
        <w:rPr>
          <w:rFonts w:hint="default" w:ascii="宋体" w:hAnsi="宋体" w:eastAsia="宋体" w:cs="Times New Roman"/>
          <w:color w:val="auto"/>
          <w:sz w:val="24"/>
          <w:lang w:val="en-US" w:eastAsia="zh-CN"/>
        </w:rPr>
        <w:t>设备完成安装、调试及按合同要求验收合格运行一个月后无质量问题的情况下一次性全额付款（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122FA0B5">
      <w:pPr>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olor w:val="auto"/>
          <w:sz w:val="24"/>
          <w:szCs w:val="24"/>
        </w:rPr>
      </w:pPr>
      <w:r>
        <w:rPr>
          <w:rFonts w:hint="eastAsia" w:ascii="宋体" w:hAnsi="宋体"/>
          <w:color w:val="auto"/>
          <w:sz w:val="24"/>
          <w:szCs w:val="24"/>
        </w:rPr>
        <w:t>6、质量标准：</w:t>
      </w:r>
      <w:r>
        <w:rPr>
          <w:rFonts w:hint="eastAsia" w:ascii="宋体" w:hAnsi="宋体" w:eastAsia="宋体" w:cs="Times New Roman"/>
          <w:color w:val="auto"/>
          <w:sz w:val="24"/>
          <w:szCs w:val="24"/>
          <w:highlight w:val="none"/>
        </w:rPr>
        <w:t xml:space="preserve">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4D09136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货物包装方式、安装</w:t>
      </w:r>
      <w:r>
        <w:rPr>
          <w:rFonts w:hint="eastAsia" w:ascii="宋体" w:hAnsi="宋体" w:eastAsia="宋体" w:cs="Times New Roman"/>
          <w:color w:val="auto"/>
          <w:sz w:val="24"/>
          <w:szCs w:val="24"/>
          <w:highlight w:val="none"/>
          <w:lang w:eastAsia="zh-CN"/>
        </w:rPr>
        <w:t>：</w:t>
      </w:r>
    </w:p>
    <w:p w14:paraId="6BE8506D">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7.1包装：货物交货时应按国家有关标准要求进行包装。</w:t>
      </w:r>
    </w:p>
    <w:p w14:paraId="5BAC96F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7.2包装必须与运输方式相适应，包装方式的确定及包装费用均由成交供应商负责；由于不适当的包装而造成货物在运输过程中有任何损坏由成交供应商负责。</w:t>
      </w:r>
    </w:p>
    <w:p w14:paraId="1AAA064E">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注：包装应足以承受整个过程中的运输、转运、装卸、储存等，充分考虑到运输途中的各种情况(如暴露于恶劣气候等)和项目所在地的气候特点，以及露天存放的需要。</w:t>
      </w:r>
    </w:p>
    <w:p w14:paraId="00FFD6A9">
      <w:pPr>
        <w:keepNext w:val="0"/>
        <w:keepLines w:val="0"/>
        <w:pageBreakBefore w:val="0"/>
        <w:kinsoku/>
        <w:wordWrap/>
        <w:overflowPunct/>
        <w:topLinePunct w:val="0"/>
        <w:autoSpaceDE/>
        <w:autoSpaceDN/>
        <w:bidi w:val="0"/>
        <w:adjustRightInd/>
        <w:snapToGrid/>
        <w:spacing w:line="400" w:lineRule="exact"/>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7.3供应商须在采购人指定的地点进行货物的安装，安装所需的相应配套设施由成交供应商自行负责解决。如成交供应商不按合同约定提交货物所产生的任何费用由成交供应商负责，采购人对由此所引起的变动不予确认。</w:t>
      </w:r>
    </w:p>
    <w:p w14:paraId="1842EDAF">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8、售后服务要求</w:t>
      </w:r>
    </w:p>
    <w:p w14:paraId="632DCC5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8.1设备</w:t>
      </w:r>
      <w:r>
        <w:rPr>
          <w:rFonts w:hint="eastAsia" w:ascii="宋体" w:hAnsi="宋体" w:cs="Times New Roman"/>
          <w:color w:val="auto"/>
          <w:sz w:val="24"/>
          <w:szCs w:val="24"/>
          <w:highlight w:val="none"/>
          <w:lang w:val="en-US" w:eastAsia="zh-CN"/>
        </w:rPr>
        <w:t>及软件</w:t>
      </w:r>
      <w:r>
        <w:rPr>
          <w:rFonts w:hint="eastAsia" w:ascii="宋体" w:hAnsi="宋体" w:eastAsia="宋体" w:cs="Times New Roman"/>
          <w:color w:val="auto"/>
          <w:sz w:val="24"/>
          <w:szCs w:val="24"/>
          <w:highlight w:val="none"/>
        </w:rPr>
        <w:t>免费保修期为</w:t>
      </w:r>
      <w:r>
        <w:rPr>
          <w:rFonts w:hint="eastAsia" w:ascii="宋体" w:hAnsi="宋体" w:cs="Times New Roman"/>
          <w:color w:val="auto"/>
          <w:sz w:val="24"/>
          <w:szCs w:val="24"/>
          <w:highlight w:val="none"/>
          <w:lang w:val="en-US" w:eastAsia="zh-CN"/>
        </w:rPr>
        <w:t>36</w:t>
      </w:r>
      <w:r>
        <w:rPr>
          <w:rFonts w:hint="eastAsia" w:ascii="宋体" w:hAnsi="宋体" w:eastAsia="宋体" w:cs="Times New Roman"/>
          <w:color w:val="auto"/>
          <w:sz w:val="24"/>
          <w:szCs w:val="24"/>
          <w:highlight w:val="none"/>
        </w:rPr>
        <w:t>个月(从设备验收合格后启动之日算起)</w:t>
      </w:r>
      <w:r>
        <w:rPr>
          <w:rFonts w:hint="eastAsia" w:ascii="宋体" w:hAnsi="宋体" w:cs="Times New Roman"/>
          <w:color w:val="auto"/>
          <w:sz w:val="24"/>
          <w:szCs w:val="24"/>
          <w:highlight w:val="none"/>
          <w:lang w:eastAsia="zh-CN"/>
        </w:rPr>
        <w:t>，若</w:t>
      </w:r>
      <w:r>
        <w:rPr>
          <w:rFonts w:hint="eastAsia" w:ascii="宋体" w:hAnsi="宋体" w:cs="Times New Roman"/>
          <w:color w:val="auto"/>
          <w:sz w:val="24"/>
          <w:szCs w:val="24"/>
          <w:highlight w:val="none"/>
          <w:lang w:val="en-US" w:eastAsia="zh-CN"/>
        </w:rPr>
        <w:t>生产厂家</w:t>
      </w:r>
      <w:r>
        <w:rPr>
          <w:rFonts w:hint="eastAsia" w:ascii="宋体" w:hAnsi="宋体" w:cs="Times New Roman"/>
          <w:color w:val="auto"/>
          <w:sz w:val="24"/>
          <w:szCs w:val="24"/>
          <w:highlight w:val="none"/>
          <w:lang w:eastAsia="zh-CN"/>
        </w:rPr>
        <w:t>提供的保修期长于本条款规定，则以</w:t>
      </w:r>
      <w:r>
        <w:rPr>
          <w:rFonts w:hint="eastAsia" w:ascii="宋体" w:hAnsi="宋体" w:cs="Times New Roman"/>
          <w:color w:val="auto"/>
          <w:sz w:val="24"/>
          <w:szCs w:val="24"/>
          <w:highlight w:val="none"/>
          <w:lang w:val="en-US" w:eastAsia="zh-CN"/>
        </w:rPr>
        <w:t>生产厂家</w:t>
      </w:r>
      <w:r>
        <w:rPr>
          <w:rFonts w:hint="eastAsia" w:ascii="宋体" w:hAnsi="宋体" w:cs="Times New Roman"/>
          <w:color w:val="auto"/>
          <w:sz w:val="24"/>
          <w:szCs w:val="24"/>
          <w:highlight w:val="none"/>
          <w:lang w:eastAsia="zh-CN"/>
        </w:rPr>
        <w:t>承诺的保修期为准</w:t>
      </w:r>
      <w:r>
        <w:rPr>
          <w:rFonts w:hint="eastAsia" w:ascii="宋体" w:hAnsi="宋体" w:eastAsia="宋体" w:cs="Times New Roman"/>
          <w:color w:val="auto"/>
          <w:sz w:val="24"/>
          <w:szCs w:val="24"/>
          <w:highlight w:val="none"/>
        </w:rPr>
        <w:t>。使用中如有技术和使用问题，免费提供电话技术支持和上门服务。保修期内由于非采购人的人为原因发生故障和损坏时，维修费用由成交供应商承担，由于采购人的人为原因发生故障和损坏时，维修费用由采购人承担。</w:t>
      </w:r>
    </w:p>
    <w:p w14:paraId="5AC246E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8.2故障响应时间：在保修期内，设备运行发生故障时，成交供应商应在接到采购人故障报修后2小时内响应，24小时内派工程师到达现场免费修理和更换零配件或整机，如一周内无法恢复使用、成交供应商应提供备用设备供采购人使用。如在保修期内出现设备质量问题，采购人有权要求免费更换整机，更换的保修期从更换之日起相应顺延。</w:t>
      </w:r>
    </w:p>
    <w:p w14:paraId="700AE818">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8.3设备保修期结束后，如发生设备故障，成交供应商仍负责设备上门修理服务，根据具体损坏情况，酌情收取成本费用。具体金额视实际发生情况，由双方协商决定。</w:t>
      </w:r>
    </w:p>
    <w:p w14:paraId="4DA3595C">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8.4成交供应商应免费提供人员的培训，包括但不限于操作培训、保养培训和维修培训，免费培训操作人员至熟悉为止。</w:t>
      </w:r>
    </w:p>
    <w:p w14:paraId="3875DEB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8.5所报产品为原厂正品，在保证货物正常安装、使用和维护的情况下，质量保修期从本项目最终验收合格之日起计算。</w:t>
      </w:r>
    </w:p>
    <w:p w14:paraId="112F0630">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9、验收</w:t>
      </w:r>
      <w:r>
        <w:rPr>
          <w:rFonts w:hint="eastAsia" w:ascii="宋体" w:hAnsi="宋体" w:eastAsia="宋体" w:cs="Times New Roman"/>
          <w:color w:val="auto"/>
          <w:sz w:val="24"/>
          <w:szCs w:val="24"/>
          <w:highlight w:val="none"/>
          <w:lang w:eastAsia="zh-CN"/>
        </w:rPr>
        <w:t>：</w:t>
      </w:r>
    </w:p>
    <w:p w14:paraId="462FEA0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9.1验收应按照竞价文件、成交供应商的报价文件的规定或约定进行，具体如下： </w:t>
      </w:r>
    </w:p>
    <w:p w14:paraId="69003661">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78FDC8F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9.1.2对于特殊或需依据检测结果做出结论的项目应邀请国家认可的质量检测机构或部门参与验收。</w:t>
      </w:r>
    </w:p>
    <w:p w14:paraId="7B1ED8BD">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9.1.3验收结果经采购人与成交供应商双方确认后，双方代表必须按《福建农林大学物资设备验收单》上规定的项目对照合同填好验收结果并签名，采购人最终用户加盖单位公章后，提交相关主管部门备案。</w:t>
      </w:r>
    </w:p>
    <w:p w14:paraId="045F5577">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9.1.4如货物在质量保证期内被证明存在缺陷，包括潜在的缺陷或使用不合适的材料，采购人有权凭有关证明文件向成交供应商提出索赔。 </w:t>
      </w:r>
    </w:p>
    <w:p w14:paraId="7C5E3461">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9.1.5异议期：货物验收后10个工作日内采购人对货物有异议的，成交供应商应在3个工作日内负责解决，否则视为成交供应商根本违约。</w:t>
      </w:r>
    </w:p>
    <w:p w14:paraId="45096262">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10、违约责任</w:t>
      </w:r>
      <w:r>
        <w:rPr>
          <w:rFonts w:hint="eastAsia" w:ascii="宋体" w:hAnsi="宋体" w:eastAsia="宋体" w:cs="Times New Roman"/>
          <w:color w:val="auto"/>
          <w:sz w:val="24"/>
          <w:szCs w:val="24"/>
          <w:highlight w:val="none"/>
          <w:lang w:eastAsia="zh-CN"/>
        </w:rPr>
        <w:t>：</w:t>
      </w:r>
    </w:p>
    <w:p w14:paraId="1DD05348">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10.1成交供应商按合同清单上的货物运达指定地点并安装调试完成后，采购人应严格按照竞价文件要求在双方约定的时间内进行验收，采购人无正当理由不得无故拖延验收时间。</w:t>
      </w:r>
    </w:p>
    <w:p w14:paraId="5A29EE8E">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10.2成交供应商所交货物不符合合同要求的，采购人有权拒收并没收其履约保证金，且涉及到的部分合同条款采购人有权终止履行。</w:t>
      </w:r>
    </w:p>
    <w:p w14:paraId="2EE2235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10.3成交供应商不能按时交付货物的，采购人有权没收其履约保证金，成交供应商逾期交付货物，应向采购人每日偿付货款5‰的违约金，逾期超过15日的，采购人有权单方解除合同。 </w:t>
      </w:r>
    </w:p>
    <w:p w14:paraId="78F9ED3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10.4成交供应商未经采购人同意单方面终止合同的，成交供应商除了应向采购人赔偿因合同终止导致的损失外，还应向采购人偿付该合同款总额30%的违约金。 </w:t>
      </w:r>
    </w:p>
    <w:p w14:paraId="6BF143F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10.5因成交供应商违约对采购人造成损失的赔偿金及合同约定的违约金均可由采购人从未支付的合同款或履约保证金中扣除。 </w:t>
      </w:r>
    </w:p>
    <w:p w14:paraId="4B24E119">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10.6 因采购人原因导致成交供应商未能按合同约定履行的，成交供应商可免于承担违约责任。</w:t>
      </w:r>
    </w:p>
    <w:p w14:paraId="438307C3">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11、知识产权 </w:t>
      </w:r>
    </w:p>
    <w:p w14:paraId="1B3BDAF5">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5A90AA8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1B887C5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12、其它要求</w:t>
      </w:r>
    </w:p>
    <w:p w14:paraId="710FCEE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12.1竞价人选定的技术性能必须符合或优于竞价文件的技术性能要求。</w:t>
      </w:r>
    </w:p>
    <w:p w14:paraId="6F56DE3A">
      <w:pPr>
        <w:keepNext w:val="0"/>
        <w:keepLines w:val="0"/>
        <w:pageBreakBefore w:val="0"/>
        <w:kinsoku/>
        <w:wordWrap/>
        <w:overflowPunct/>
        <w:topLinePunct w:val="0"/>
        <w:autoSpaceDE/>
        <w:autoSpaceDN/>
        <w:bidi w:val="0"/>
        <w:adjustRightInd/>
        <w:snapToGrid/>
        <w:spacing w:line="400" w:lineRule="exact"/>
        <w:ind w:firstLine="480" w:firstLineChars="200"/>
        <w:rPr>
          <w:rFonts w:ascii="宋体" w:hAnsi="宋体" w:cs="新宋体"/>
          <w:color w:val="auto"/>
          <w:kern w:val="0"/>
          <w:sz w:val="24"/>
          <w:szCs w:val="22"/>
        </w:rPr>
      </w:pPr>
      <w:r>
        <w:rPr>
          <w:rFonts w:hint="eastAsia" w:ascii="宋体" w:hAnsi="宋体" w:eastAsia="宋体" w:cs="Times New Roman"/>
          <w:color w:val="auto"/>
          <w:sz w:val="24"/>
          <w:szCs w:val="24"/>
          <w:highlight w:val="none"/>
        </w:rPr>
        <w:t>12.2竞价人应以包括本项目所涉及的有关项目的所有费用进行报价，包括：</w:t>
      </w:r>
      <w:r>
        <w:rPr>
          <w:rFonts w:hint="eastAsia" w:ascii="宋体" w:hAnsi="宋体" w:cs="新宋体"/>
          <w:color w:val="auto"/>
          <w:kern w:val="0"/>
          <w:sz w:val="24"/>
          <w:szCs w:val="22"/>
        </w:rPr>
        <w:t>报价应包含货物及辅料、包装、运输、搬运、卸货、安装、调试、损耗、保险、税费、雇员费用等项目实施过程中的应预见和不可预见费用等所有费用。</w:t>
      </w:r>
    </w:p>
    <w:p w14:paraId="4B5760EA">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12.3本项目不允许成交供应商以任何名义和理由进行转包，如有发现，采购人有权单方终止合同，视为成交供应商违约，成交供应商违约对采购人造成的损失的，需另行支付相应的赔偿。</w:t>
      </w:r>
    </w:p>
    <w:p w14:paraId="4FF89FB6">
      <w:pPr>
        <w:keepNext w:val="0"/>
        <w:keepLines w:val="0"/>
        <w:pageBreakBefore w:val="0"/>
        <w:kinsoku/>
        <w:wordWrap/>
        <w:overflowPunct/>
        <w:topLinePunct w:val="0"/>
        <w:autoSpaceDE/>
        <w:autoSpaceDN/>
        <w:bidi w:val="0"/>
        <w:adjustRightInd/>
        <w:snapToGrid/>
        <w:spacing w:line="400" w:lineRule="exact"/>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12.4本竞价文件未明确的其它约定事项或条款，待采购人与成交供应商签订合同时，由双方协商订立。</w:t>
      </w:r>
    </w:p>
    <w:p w14:paraId="15CBB6F2">
      <w:pPr>
        <w:widowControl/>
        <w:spacing w:line="400" w:lineRule="exact"/>
        <w:ind w:firstLine="482" w:firstLineChars="200"/>
        <w:jc w:val="left"/>
        <w:textAlignment w:val="center"/>
        <w:rPr>
          <w:rFonts w:ascii="宋体" w:hAnsi="宋体"/>
          <w:b/>
          <w:bCs/>
          <w:sz w:val="24"/>
          <w:szCs w:val="24"/>
        </w:rPr>
      </w:pPr>
      <w:r>
        <w:rPr>
          <w:rFonts w:hint="eastAsia" w:ascii="宋体" w:hAnsi="宋体"/>
          <w:b/>
          <w:bCs/>
          <w:sz w:val="24"/>
          <w:szCs w:val="24"/>
        </w:rPr>
        <w:t>（四）采购代理服务费</w:t>
      </w:r>
    </w:p>
    <w:p w14:paraId="54E16697">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cs="Times New Roman"/>
          <w:b/>
          <w:sz w:val="24"/>
          <w:szCs w:val="24"/>
        </w:rPr>
      </w:pPr>
      <w:r>
        <w:rPr>
          <w:rFonts w:hint="eastAsia" w:ascii="宋体" w:hAnsi="宋体" w:cs="Times New Roman"/>
          <w:b/>
          <w:sz w:val="24"/>
          <w:szCs w:val="24"/>
        </w:rPr>
        <w:t>1、本项目采购代理服务费</w:t>
      </w:r>
      <w:r>
        <w:rPr>
          <w:rFonts w:hint="eastAsia" w:ascii="宋体" w:hAnsi="宋体" w:cs="Times New Roman"/>
          <w:b/>
          <w:sz w:val="24"/>
          <w:szCs w:val="24"/>
          <w:lang w:val="en-US" w:eastAsia="zh-CN"/>
        </w:rPr>
        <w:t>按</w:t>
      </w:r>
      <w:r>
        <w:rPr>
          <w:rFonts w:hint="eastAsia" w:ascii="宋体" w:hAnsi="宋体" w:cs="Times New Roman"/>
          <w:b/>
          <w:sz w:val="24"/>
          <w:szCs w:val="24"/>
        </w:rPr>
        <w:t>成交金额的1.5%</w:t>
      </w:r>
      <w:r>
        <w:rPr>
          <w:rFonts w:hint="eastAsia" w:ascii="宋体" w:hAnsi="宋体" w:cs="Times New Roman"/>
          <w:b/>
          <w:sz w:val="24"/>
          <w:szCs w:val="24"/>
          <w:lang w:val="en-US" w:eastAsia="zh-CN"/>
        </w:rPr>
        <w:t>计算</w:t>
      </w:r>
      <w:r>
        <w:rPr>
          <w:rFonts w:hint="eastAsia" w:ascii="宋体" w:hAnsi="宋体" w:cs="Times New Roman"/>
          <w:b/>
          <w:sz w:val="24"/>
          <w:szCs w:val="24"/>
        </w:rPr>
        <w:t>向成交供应商收取。</w:t>
      </w:r>
    </w:p>
    <w:p w14:paraId="65045F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s="宋体"/>
          <w:b/>
          <w:bCs/>
          <w:szCs w:val="21"/>
        </w:rPr>
      </w:pPr>
      <w:r>
        <w:rPr>
          <w:rFonts w:hint="eastAsia" w:ascii="宋体" w:hAnsi="宋体"/>
          <w:sz w:val="24"/>
          <w:szCs w:val="24"/>
        </w:rPr>
        <w:t xml:space="preserve">2、成交供应商应以转账等付款方式一次性向采购代理机构支付采购代理服务费。 </w:t>
      </w:r>
    </w:p>
    <w:p w14:paraId="1402921D">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sz w:val="24"/>
          <w:szCs w:val="24"/>
        </w:rPr>
      </w:pPr>
      <w:r>
        <w:rPr>
          <w:rFonts w:hint="eastAsia" w:ascii="宋体" w:hAnsi="宋体"/>
          <w:sz w:val="24"/>
          <w:szCs w:val="24"/>
        </w:rPr>
        <w:t>3、</w:t>
      </w:r>
      <w:r>
        <w:rPr>
          <w:rFonts w:ascii="宋体" w:hAnsi="宋体"/>
          <w:sz w:val="24"/>
          <w:szCs w:val="24"/>
        </w:rPr>
        <w:t>缴纳代理费账户信息：</w:t>
      </w:r>
    </w:p>
    <w:p w14:paraId="10FF1CD1">
      <w:pPr>
        <w:keepNext w:val="0"/>
        <w:keepLines w:val="0"/>
        <w:pageBreakBefore w:val="0"/>
        <w:widowControl w:val="0"/>
        <w:kinsoku/>
        <w:wordWrap/>
        <w:overflowPunct/>
        <w:topLinePunct w:val="0"/>
        <w:autoSpaceDE/>
        <w:autoSpaceDN/>
        <w:bidi w:val="0"/>
        <w:adjustRightInd/>
        <w:snapToGrid/>
        <w:spacing w:line="42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开户名：福建省智信招标有限公司 </w:t>
      </w:r>
    </w:p>
    <w:p w14:paraId="679597C0">
      <w:pPr>
        <w:keepNext w:val="0"/>
        <w:keepLines w:val="0"/>
        <w:pageBreakBefore w:val="0"/>
        <w:widowControl w:val="0"/>
        <w:kinsoku/>
        <w:wordWrap/>
        <w:overflowPunct/>
        <w:topLinePunct w:val="0"/>
        <w:autoSpaceDE/>
        <w:autoSpaceDN/>
        <w:bidi w:val="0"/>
        <w:adjustRightInd/>
        <w:snapToGrid/>
        <w:spacing w:line="420" w:lineRule="exact"/>
        <w:ind w:left="660" w:leftChars="200" w:hanging="240" w:hangingChars="100"/>
        <w:textAlignment w:val="auto"/>
        <w:rPr>
          <w:rFonts w:hint="eastAsia" w:ascii="宋体" w:hAnsi="宋体"/>
          <w:sz w:val="24"/>
          <w:szCs w:val="24"/>
        </w:rPr>
      </w:pPr>
      <w:r>
        <w:rPr>
          <w:rFonts w:ascii="宋体" w:hAnsi="宋体"/>
          <w:sz w:val="24"/>
          <w:szCs w:val="24"/>
        </w:rPr>
        <w:t xml:space="preserve">开户行：中国光大银行福州市杨桥支行 </w:t>
      </w:r>
    </w:p>
    <w:p w14:paraId="02AA365C">
      <w:pPr>
        <w:keepNext w:val="0"/>
        <w:keepLines w:val="0"/>
        <w:pageBreakBefore w:val="0"/>
        <w:widowControl w:val="0"/>
        <w:kinsoku/>
        <w:wordWrap/>
        <w:overflowPunct/>
        <w:topLinePunct w:val="0"/>
        <w:autoSpaceDE/>
        <w:autoSpaceDN/>
        <w:bidi w:val="0"/>
        <w:adjustRightInd/>
        <w:snapToGrid/>
        <w:spacing w:line="420" w:lineRule="exact"/>
        <w:ind w:left="660" w:leftChars="200" w:hanging="240" w:hangingChars="100"/>
        <w:textAlignment w:val="auto"/>
        <w:rPr>
          <w:rFonts w:hint="eastAsia" w:ascii="宋体" w:hAnsi="宋体" w:eastAsia="宋体"/>
          <w:sz w:val="24"/>
          <w:szCs w:val="24"/>
          <w:lang w:val="en-US" w:eastAsia="zh-CN"/>
        </w:rPr>
      </w:pPr>
      <w:r>
        <w:rPr>
          <w:rFonts w:ascii="宋体" w:hAnsi="宋体"/>
          <w:sz w:val="24"/>
          <w:szCs w:val="24"/>
        </w:rPr>
        <w:t>账号：08773912010030403793</w:t>
      </w:r>
      <w:r>
        <w:rPr>
          <w:rFonts w:hint="eastAsia" w:ascii="宋体" w:hAnsi="宋体"/>
          <w:sz w:val="24"/>
          <w:szCs w:val="24"/>
          <w:lang w:val="en-US" w:eastAsia="zh-CN"/>
        </w:rPr>
        <w:t>3</w:t>
      </w:r>
    </w:p>
    <w:p w14:paraId="25CEACB4">
      <w:pPr>
        <w:spacing w:line="440" w:lineRule="exact"/>
        <w:ind w:left="701" w:leftChars="200" w:hanging="281" w:hangingChars="100"/>
        <w:jc w:val="center"/>
        <w:rPr>
          <w:rFonts w:ascii="宋体" w:hAnsi="宋体"/>
          <w:b/>
          <w:sz w:val="28"/>
          <w:szCs w:val="28"/>
        </w:rPr>
      </w:pPr>
      <w:r>
        <w:rPr>
          <w:rFonts w:hint="eastAsia" w:ascii="宋体" w:hAnsi="宋体"/>
          <w:b/>
          <w:sz w:val="28"/>
          <w:szCs w:val="28"/>
        </w:rPr>
        <w:br w:type="page"/>
      </w:r>
      <w:r>
        <w:rPr>
          <w:rFonts w:hint="eastAsia" w:ascii="宋体" w:hAnsi="宋体"/>
          <w:b/>
          <w:sz w:val="28"/>
          <w:szCs w:val="28"/>
        </w:rPr>
        <w:t>第三章  竞价须知</w:t>
      </w:r>
    </w:p>
    <w:p w14:paraId="41F4FB3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sz w:val="24"/>
          <w:szCs w:val="24"/>
        </w:rPr>
      </w:pPr>
      <w:r>
        <w:rPr>
          <w:rFonts w:hint="eastAsia" w:ascii="宋体" w:hAnsi="宋体" w:cs="宋体"/>
          <w:b/>
          <w:kern w:val="0"/>
          <w:sz w:val="24"/>
          <w:szCs w:val="24"/>
        </w:rPr>
        <w:t>一、合格的竞价人</w:t>
      </w:r>
    </w:p>
    <w:p w14:paraId="5883997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Style w:val="56"/>
          <w:rFonts w:hint="eastAsia" w:ascii="宋体" w:hAnsi="宋体" w:eastAsia="宋体" w:cs="宋体"/>
          <w:kern w:val="0"/>
          <w:sz w:val="24"/>
          <w:lang w:val="en-US" w:eastAsia="zh-CN"/>
        </w:rPr>
      </w:pPr>
      <w:r>
        <w:rPr>
          <w:rStyle w:val="56"/>
          <w:rFonts w:hint="eastAsia" w:ascii="宋体" w:hAnsi="宋体" w:eastAsia="宋体" w:cs="宋体"/>
          <w:kern w:val="0"/>
          <w:sz w:val="24"/>
          <w:lang w:val="en-US" w:eastAsia="zh-CN"/>
        </w:rPr>
        <w:t>1、网上竞价文件第二章“（一）资格标准”至“（三）商务条件”所有要求。</w:t>
      </w:r>
    </w:p>
    <w:p w14:paraId="4ED9255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pPr>
      <w:r>
        <w:rPr>
          <w:rStyle w:val="56"/>
          <w:rFonts w:hint="eastAsia" w:ascii="宋体" w:hAnsi="宋体" w:eastAsia="宋体" w:cs="宋体"/>
          <w:kern w:val="0"/>
          <w:sz w:val="24"/>
          <w:lang w:val="en-US" w:eastAsia="zh-CN"/>
        </w:rPr>
        <w:t>2、报价文件格式中要求的其它条款</w:t>
      </w:r>
      <w:r>
        <w:rPr>
          <w:rStyle w:val="56"/>
          <w:rFonts w:hint="eastAsia" w:ascii="宋体" w:hAnsi="宋体" w:eastAsia="宋体" w:cs="宋体"/>
          <w:b/>
          <w:bCs/>
          <w:kern w:val="0"/>
          <w:sz w:val="24"/>
          <w:lang w:val="en-US" w:eastAsia="zh-CN"/>
        </w:rPr>
        <w:t>（“竞价一览表”要求上传首次报价）。</w:t>
      </w:r>
    </w:p>
    <w:p w14:paraId="5239397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二、报名要求</w:t>
      </w:r>
    </w:p>
    <w:p w14:paraId="356D0DF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Style w:val="56"/>
          <w:rFonts w:ascii="宋体" w:hAnsi="宋体" w:eastAsia="宋体" w:cs="宋体"/>
          <w:kern w:val="0"/>
          <w:sz w:val="24"/>
        </w:rPr>
      </w:pPr>
      <w:r>
        <w:rPr>
          <w:rStyle w:val="56"/>
          <w:rFonts w:hint="eastAsia" w:ascii="宋体" w:hAnsi="宋体" w:eastAsia="宋体" w:cs="宋体"/>
          <w:kern w:val="0"/>
          <w:sz w:val="24"/>
          <w:lang w:val="en-US"/>
        </w:rPr>
        <w:t>1、竞价人</w:t>
      </w:r>
      <w:r>
        <w:rPr>
          <w:rStyle w:val="56"/>
          <w:rFonts w:hint="eastAsia" w:ascii="宋体" w:hAnsi="宋体" w:eastAsia="宋体" w:cs="宋体"/>
          <w:kern w:val="0"/>
          <w:sz w:val="24"/>
        </w:rPr>
        <w:t>应在网上竞价平台（网址：</w:t>
      </w:r>
      <w:r>
        <w:rPr>
          <w:rFonts w:hint="eastAsia" w:ascii="宋体" w:hAnsi="宋体"/>
          <w:sz w:val="24"/>
          <w:szCs w:val="24"/>
        </w:rPr>
        <w:t>http://www.fjzxzb.com</w:t>
      </w:r>
      <w:r>
        <w:rPr>
          <w:rStyle w:val="56"/>
          <w:rFonts w:hint="eastAsia" w:ascii="宋体" w:hAnsi="宋体" w:eastAsia="宋体" w:cs="宋体"/>
          <w:kern w:val="0"/>
          <w:sz w:val="24"/>
        </w:rPr>
        <w:t>）上进行注册、报名（上传</w:t>
      </w:r>
      <w:r>
        <w:rPr>
          <w:rStyle w:val="56"/>
          <w:rFonts w:hint="eastAsia" w:ascii="宋体" w:hAnsi="宋体" w:eastAsia="宋体" w:cs="宋体"/>
          <w:kern w:val="0"/>
          <w:sz w:val="24"/>
          <w:lang w:val="en-US"/>
        </w:rPr>
        <w:t>报价</w:t>
      </w:r>
      <w:r>
        <w:rPr>
          <w:rStyle w:val="56"/>
          <w:rFonts w:hint="eastAsia" w:ascii="宋体" w:hAnsi="宋体" w:eastAsia="宋体" w:cs="宋体"/>
          <w:kern w:val="0"/>
          <w:sz w:val="24"/>
        </w:rPr>
        <w:t>文件）、网上竞价等相关操作，具体操作指南详见网上竞价平</w:t>
      </w:r>
      <w:r>
        <w:rPr>
          <w:rStyle w:val="56"/>
          <w:rFonts w:hint="eastAsia" w:ascii="宋体" w:hAnsi="宋体" w:eastAsia="宋体" w:cs="宋体"/>
          <w:color w:val="auto"/>
          <w:kern w:val="0"/>
          <w:sz w:val="24"/>
          <w:highlight w:val="none"/>
        </w:rPr>
        <w:t>台（网址：http://new.fjzxzb.com/newlist.aspx?id=2）</w:t>
      </w:r>
      <w:r>
        <w:rPr>
          <w:rStyle w:val="56"/>
          <w:rFonts w:hint="eastAsia" w:ascii="宋体" w:hAnsi="宋体" w:eastAsia="宋体" w:cs="宋体"/>
          <w:b w:val="0"/>
          <w:bCs w:val="0"/>
          <w:color w:val="auto"/>
          <w:kern w:val="0"/>
          <w:sz w:val="24"/>
          <w:highlight w:val="none"/>
        </w:rPr>
        <w:t>。</w:t>
      </w:r>
      <w:r>
        <w:rPr>
          <w:rStyle w:val="56"/>
          <w:rFonts w:hint="eastAsia" w:ascii="宋体" w:hAnsi="宋体" w:eastAsia="宋体" w:cs="宋体"/>
          <w:b/>
          <w:bCs/>
          <w:color w:val="FF0000"/>
          <w:kern w:val="0"/>
          <w:sz w:val="24"/>
        </w:rPr>
        <w:t>若实际网上竞价平台操作与操作指南描述不一致的，按实际网上竞价平台系统要求的进行操作，若因</w:t>
      </w:r>
      <w:r>
        <w:rPr>
          <w:rStyle w:val="56"/>
          <w:rFonts w:hint="eastAsia" w:ascii="宋体" w:hAnsi="宋体" w:eastAsia="宋体" w:cs="宋体"/>
          <w:b/>
          <w:bCs/>
          <w:color w:val="FF0000"/>
          <w:kern w:val="0"/>
          <w:sz w:val="24"/>
          <w:lang w:val="en-US"/>
        </w:rPr>
        <w:t>竞价人</w:t>
      </w:r>
      <w:r>
        <w:rPr>
          <w:rStyle w:val="56"/>
          <w:rFonts w:hint="eastAsia" w:ascii="宋体" w:hAnsi="宋体" w:eastAsia="宋体" w:cs="宋体"/>
          <w:b/>
          <w:bCs/>
          <w:color w:val="FF0000"/>
          <w:kern w:val="0"/>
          <w:sz w:val="24"/>
        </w:rPr>
        <w:t>操作不当导致审核不合格或报价无效的，由其自行承担相应后果。</w:t>
      </w:r>
    </w:p>
    <w:p w14:paraId="761AC6BD">
      <w:pPr>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rPr>
          <w:rStyle w:val="56"/>
          <w:rFonts w:hint="eastAsia" w:ascii="宋体" w:hAnsi="宋体" w:eastAsia="宋体" w:cs="宋体"/>
          <w:color w:val="auto"/>
          <w:kern w:val="0"/>
          <w:sz w:val="24"/>
          <w:highlight w:val="none"/>
        </w:rPr>
      </w:pPr>
      <w:r>
        <w:rPr>
          <w:rStyle w:val="56"/>
          <w:rFonts w:hint="eastAsia" w:ascii="宋体" w:hAnsi="宋体" w:eastAsia="宋体" w:cs="宋体"/>
          <w:b/>
          <w:bCs/>
          <w:color w:val="FF0000"/>
          <w:kern w:val="0"/>
          <w:sz w:val="24"/>
          <w:highlight w:val="none"/>
          <w:lang w:val="en-US" w:eastAsia="zh-CN"/>
        </w:rPr>
        <w:t>2、</w:t>
      </w:r>
      <w:r>
        <w:rPr>
          <w:rStyle w:val="56"/>
          <w:rFonts w:hint="eastAsia" w:ascii="宋体" w:hAnsi="宋体" w:eastAsia="宋体" w:cs="宋体"/>
          <w:b/>
          <w:bCs/>
          <w:color w:val="FF0000"/>
          <w:kern w:val="0"/>
          <w:sz w:val="24"/>
          <w:highlight w:val="none"/>
        </w:rPr>
        <w:t>竞价人在报名截止时间</w:t>
      </w:r>
      <w:r>
        <w:rPr>
          <w:rStyle w:val="56"/>
          <w:rFonts w:hint="eastAsia" w:ascii="宋体" w:hAnsi="宋体" w:eastAsia="宋体" w:cs="宋体"/>
          <w:b/>
          <w:bCs/>
          <w:color w:val="FF0000"/>
          <w:kern w:val="0"/>
          <w:sz w:val="24"/>
          <w:highlight w:val="none"/>
          <w:lang w:val="en-US" w:eastAsia="zh-CN"/>
        </w:rPr>
        <w:t>前</w:t>
      </w:r>
      <w:r>
        <w:rPr>
          <w:rStyle w:val="56"/>
          <w:rFonts w:hint="eastAsia" w:ascii="宋体" w:hAnsi="宋体" w:eastAsia="宋体" w:cs="宋体"/>
          <w:b/>
          <w:bCs/>
          <w:color w:val="FF0000"/>
          <w:kern w:val="0"/>
          <w:sz w:val="24"/>
          <w:highlight w:val="none"/>
        </w:rPr>
        <w:t>须提交“合格的竞价人”要求的所有相关材料并加盖公章，并同时提供竞价保证金凭证复印件加盖公章。未按以上要求提交报名材料的竞价人，将导致其竞价资格被拒绝。</w:t>
      </w:r>
      <w:r>
        <w:rPr>
          <w:rStyle w:val="56"/>
          <w:rFonts w:hint="eastAsia" w:ascii="宋体" w:hAnsi="宋体" w:eastAsia="宋体" w:cs="宋体"/>
          <w:color w:val="auto"/>
          <w:kern w:val="0"/>
          <w:sz w:val="24"/>
          <w:highlight w:val="none"/>
        </w:rPr>
        <w:t>在报名截止时间前</w:t>
      </w:r>
      <w:r>
        <w:rPr>
          <w:rStyle w:val="56"/>
          <w:rFonts w:hint="eastAsia" w:ascii="宋体" w:hAnsi="宋体" w:cs="宋体"/>
          <w:color w:val="auto"/>
          <w:kern w:val="0"/>
          <w:sz w:val="24"/>
          <w:highlight w:val="none"/>
        </w:rPr>
        <w:t>，</w:t>
      </w:r>
      <w:r>
        <w:rPr>
          <w:rStyle w:val="56"/>
          <w:rFonts w:hint="eastAsia" w:ascii="宋体" w:hAnsi="宋体" w:eastAsia="宋体" w:cs="宋体"/>
          <w:color w:val="auto"/>
          <w:kern w:val="0"/>
          <w:sz w:val="24"/>
          <w:highlight w:val="none"/>
          <w:lang w:val="en-US"/>
        </w:rPr>
        <w:t>竞价人</w:t>
      </w:r>
      <w:r>
        <w:rPr>
          <w:rStyle w:val="56"/>
          <w:rFonts w:hint="eastAsia" w:ascii="宋体" w:hAnsi="宋体" w:eastAsia="宋体" w:cs="宋体"/>
          <w:color w:val="auto"/>
          <w:kern w:val="0"/>
          <w:sz w:val="24"/>
          <w:highlight w:val="none"/>
        </w:rPr>
        <w:t>可对提交的</w:t>
      </w:r>
      <w:r>
        <w:rPr>
          <w:rStyle w:val="56"/>
          <w:rFonts w:hint="eastAsia" w:ascii="宋体" w:hAnsi="宋体" w:eastAsia="宋体" w:cs="宋体"/>
          <w:color w:val="auto"/>
          <w:kern w:val="0"/>
          <w:sz w:val="24"/>
          <w:highlight w:val="none"/>
          <w:lang w:val="en-US"/>
        </w:rPr>
        <w:t>报价</w:t>
      </w:r>
      <w:r>
        <w:rPr>
          <w:rStyle w:val="56"/>
          <w:rFonts w:hint="eastAsia" w:ascii="宋体" w:hAnsi="宋体" w:eastAsia="宋体" w:cs="宋体"/>
          <w:color w:val="auto"/>
          <w:kern w:val="0"/>
          <w:sz w:val="24"/>
          <w:highlight w:val="none"/>
        </w:rPr>
        <w:t>文件进行修改，并以网上竞价平台记录的最后一次提交的</w:t>
      </w:r>
      <w:r>
        <w:rPr>
          <w:rStyle w:val="56"/>
          <w:rFonts w:hint="eastAsia" w:ascii="宋体" w:hAnsi="宋体" w:eastAsia="宋体" w:cs="宋体"/>
          <w:color w:val="auto"/>
          <w:kern w:val="0"/>
          <w:sz w:val="24"/>
          <w:highlight w:val="none"/>
          <w:lang w:val="en-US"/>
        </w:rPr>
        <w:t>报价</w:t>
      </w:r>
      <w:r>
        <w:rPr>
          <w:rStyle w:val="56"/>
          <w:rFonts w:hint="eastAsia" w:ascii="宋体" w:hAnsi="宋体" w:eastAsia="宋体" w:cs="宋体"/>
          <w:color w:val="auto"/>
          <w:kern w:val="0"/>
          <w:sz w:val="24"/>
          <w:highlight w:val="none"/>
        </w:rPr>
        <w:t>文件为准。代理机构在报名截止时间后、网上竞价开始时间前将对所有已上传的</w:t>
      </w:r>
      <w:r>
        <w:rPr>
          <w:rStyle w:val="56"/>
          <w:rFonts w:hint="eastAsia" w:ascii="宋体" w:hAnsi="宋体" w:eastAsia="宋体" w:cs="宋体"/>
          <w:color w:val="auto"/>
          <w:kern w:val="0"/>
          <w:sz w:val="24"/>
          <w:highlight w:val="none"/>
          <w:lang w:val="en-US"/>
        </w:rPr>
        <w:t>报价</w:t>
      </w:r>
      <w:r>
        <w:rPr>
          <w:rStyle w:val="56"/>
          <w:rFonts w:hint="eastAsia" w:ascii="宋体" w:hAnsi="宋体" w:eastAsia="宋体" w:cs="宋体"/>
          <w:color w:val="auto"/>
          <w:kern w:val="0"/>
          <w:sz w:val="24"/>
          <w:highlight w:val="none"/>
        </w:rPr>
        <w:t>文件进行审查。</w:t>
      </w:r>
      <w:r>
        <w:rPr>
          <w:rStyle w:val="56"/>
          <w:rFonts w:hint="eastAsia" w:ascii="宋体" w:hAnsi="宋体" w:eastAsia="宋体" w:cs="宋体"/>
          <w:color w:val="auto"/>
          <w:kern w:val="0"/>
          <w:sz w:val="24"/>
          <w:highlight w:val="none"/>
          <w:lang w:val="en-US"/>
        </w:rPr>
        <w:t>竞价人</w:t>
      </w:r>
      <w:r>
        <w:rPr>
          <w:rStyle w:val="56"/>
          <w:rFonts w:hint="eastAsia" w:ascii="宋体" w:hAnsi="宋体" w:eastAsia="宋体" w:cs="宋体"/>
          <w:color w:val="auto"/>
          <w:kern w:val="0"/>
          <w:sz w:val="24"/>
          <w:highlight w:val="none"/>
        </w:rPr>
        <w:t>可在网上竞价开始时间前通过平台查询其是否通过审核，如未通过审核，可获悉未通过的具体原因。</w:t>
      </w:r>
    </w:p>
    <w:p w14:paraId="2A2C200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b/>
          <w:kern w:val="0"/>
          <w:sz w:val="24"/>
          <w:szCs w:val="24"/>
        </w:rPr>
      </w:pPr>
      <w:r>
        <w:rPr>
          <w:rStyle w:val="56"/>
          <w:rFonts w:hint="eastAsia" w:ascii="宋体" w:hAnsi="宋体" w:eastAsia="宋体" w:cs="宋体"/>
          <w:kern w:val="0"/>
          <w:sz w:val="24"/>
          <w:lang w:val="en-US" w:eastAsia="zh-CN"/>
        </w:rPr>
        <w:t>3、竞价人提交的报价文件符合网上竞价文件要求的（即不存在网上竞价文件中规定的无效响应情形的）方可在网上竞价时间内参与竞价。若竞价人的报价文件存在网上竞价文件中规定无效响应情形的，则报名审核不合格，该竞价人将失去竞价资格。网上竞价文件及竞价人提交的报价文件均具有法律效力。</w:t>
      </w:r>
    </w:p>
    <w:p w14:paraId="29DA41A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三、竞价须知</w:t>
      </w:r>
    </w:p>
    <w:p w14:paraId="2997435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rPr>
      </w:pPr>
      <w:r>
        <w:rPr>
          <w:rFonts w:hint="eastAsia" w:ascii="宋体" w:hAnsi="宋体" w:cs="宋体"/>
          <w:bCs/>
          <w:kern w:val="0"/>
          <w:sz w:val="24"/>
          <w:szCs w:val="24"/>
        </w:rPr>
        <w:t>1、本</w:t>
      </w:r>
      <w:r>
        <w:rPr>
          <w:rFonts w:hint="eastAsia" w:ascii="宋体" w:hAnsi="宋体" w:cs="宋体"/>
          <w:bCs/>
          <w:kern w:val="0"/>
          <w:sz w:val="24"/>
          <w:szCs w:val="24"/>
          <w:highlight w:val="none"/>
        </w:rPr>
        <w:t>项目</w:t>
      </w:r>
      <w:r>
        <w:rPr>
          <w:rFonts w:hint="eastAsia" w:ascii="宋体" w:hAnsi="宋体" w:cs="宋体"/>
          <w:b/>
          <w:bCs/>
          <w:kern w:val="0"/>
          <w:sz w:val="24"/>
          <w:szCs w:val="24"/>
          <w:highlight w:val="none"/>
        </w:rPr>
        <w:t>未</w:t>
      </w:r>
      <w:r>
        <w:rPr>
          <w:rFonts w:hint="eastAsia" w:ascii="宋体" w:hAnsi="宋体" w:cs="宋体"/>
          <w:bCs/>
          <w:kern w:val="0"/>
          <w:sz w:val="24"/>
          <w:szCs w:val="24"/>
          <w:highlight w:val="none"/>
        </w:rPr>
        <w:t>经过进口产品</w:t>
      </w:r>
      <w:r>
        <w:rPr>
          <w:rFonts w:hint="eastAsia" w:ascii="宋体" w:hAnsi="宋体" w:cs="宋体"/>
          <w:bCs/>
          <w:kern w:val="0"/>
          <w:sz w:val="24"/>
          <w:szCs w:val="24"/>
        </w:rPr>
        <w:t>论证，采购的货物为国内产品，不接受进口产品竞价。</w:t>
      </w:r>
      <w:r>
        <w:rPr>
          <w:rFonts w:ascii="宋体" w:hAnsi="宋体" w:cs="宋体"/>
          <w:bCs/>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kern w:val="0"/>
          <w:sz w:val="24"/>
        </w:rPr>
        <w:t>竞价</w:t>
      </w:r>
      <w:r>
        <w:rPr>
          <w:rFonts w:ascii="宋体" w:hAnsi="宋体" w:cs="宋体"/>
          <w:bCs/>
          <w:kern w:val="0"/>
          <w:sz w:val="24"/>
        </w:rPr>
        <w:t>文件列明不允许或未列明允许进口产品参加竞价的，均视为拒绝进口产品参加竞价。</w:t>
      </w:r>
    </w:p>
    <w:p w14:paraId="279C04B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2、竞价人须打印报价文件签字确认并每页加盖公章后扫描上传报价文件（电子档Jpg或pdf或文件夹压缩包RAR），包括但不限于以下内容：统一社会信用代码营业执照、法人代表授权书(</w:t>
      </w:r>
      <w:r>
        <w:rPr>
          <w:rFonts w:hint="eastAsia" w:ascii="宋体" w:hAnsi="宋体" w:cs="宋体"/>
          <w:bCs/>
          <w:kern w:val="0"/>
          <w:sz w:val="24"/>
          <w:szCs w:val="24"/>
          <w:highlight w:val="none"/>
        </w:rPr>
        <w:t>法</w:t>
      </w:r>
      <w:r>
        <w:rPr>
          <w:rFonts w:hint="eastAsia" w:ascii="宋体" w:hAnsi="宋体" w:cs="宋体"/>
          <w:bCs/>
          <w:kern w:val="0"/>
          <w:sz w:val="24"/>
          <w:szCs w:val="24"/>
          <w:highlight w:val="none"/>
          <w:lang w:val="en-US" w:eastAsia="zh-CN"/>
        </w:rPr>
        <w:t>定代表</w:t>
      </w:r>
      <w:r>
        <w:rPr>
          <w:rFonts w:hint="eastAsia" w:ascii="宋体" w:hAnsi="宋体" w:cs="宋体"/>
          <w:bCs/>
          <w:kern w:val="0"/>
          <w:sz w:val="24"/>
          <w:szCs w:val="24"/>
          <w:highlight w:val="none"/>
        </w:rPr>
        <w:t>人及授权人身份证</w:t>
      </w:r>
      <w:r>
        <w:rPr>
          <w:rFonts w:hint="eastAsia" w:ascii="宋体" w:hAnsi="宋体" w:cs="宋体"/>
          <w:bCs/>
          <w:kern w:val="0"/>
          <w:sz w:val="24"/>
          <w:szCs w:val="24"/>
          <w:highlight w:val="none"/>
          <w:lang w:val="en-US" w:eastAsia="zh-CN"/>
        </w:rPr>
        <w:t>复印件</w:t>
      </w:r>
      <w:r>
        <w:rPr>
          <w:rFonts w:hint="eastAsia" w:ascii="宋体" w:hAnsi="宋体" w:cs="宋体"/>
          <w:bCs/>
          <w:kern w:val="0"/>
          <w:sz w:val="24"/>
          <w:szCs w:val="24"/>
        </w:rPr>
        <w:t>)、</w:t>
      </w:r>
      <w:r>
        <w:rPr>
          <w:rFonts w:hint="eastAsia" w:ascii="宋体" w:hAnsi="宋体" w:cs="宋体"/>
          <w:bCs/>
          <w:kern w:val="0"/>
          <w:sz w:val="24"/>
          <w:szCs w:val="24"/>
          <w:highlight w:val="none"/>
        </w:rPr>
        <w:t>财务状况报告</w:t>
      </w:r>
      <w:r>
        <w:rPr>
          <w:rFonts w:hint="eastAsia" w:ascii="宋体" w:hAnsi="宋体" w:cs="宋体"/>
          <w:bCs/>
          <w:kern w:val="0"/>
          <w:sz w:val="24"/>
          <w:szCs w:val="24"/>
          <w:highlight w:val="none"/>
          <w:lang w:val="en-US" w:eastAsia="zh-CN"/>
        </w:rPr>
        <w:t>或</w:t>
      </w:r>
      <w:r>
        <w:rPr>
          <w:rFonts w:hint="eastAsia" w:ascii="宋体" w:hAnsi="宋体" w:cs="宋体"/>
          <w:sz w:val="24"/>
          <w:highlight w:val="none"/>
        </w:rPr>
        <w:t>资信证明</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或</w:t>
      </w:r>
      <w:r>
        <w:rPr>
          <w:rFonts w:hint="eastAsia" w:ascii="宋体" w:hAnsi="宋体" w:cs="宋体"/>
          <w:bCs/>
          <w:kern w:val="0"/>
          <w:sz w:val="24"/>
          <w:szCs w:val="24"/>
          <w:highlight w:val="none"/>
          <w:lang w:val="en-US" w:eastAsia="zh-CN"/>
        </w:rPr>
        <w:t>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rPr>
        <w:t>、近期（提交报价文件截止时间前六个月任意一个月，不含竞价截止时间的当月）依法缴纳税收和社会保障资金的证明材料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w:t>
      </w:r>
      <w:r>
        <w:rPr>
          <w:rFonts w:hint="eastAsia" w:ascii="宋体" w:hAnsi="宋体" w:cs="宋体"/>
          <w:bCs/>
          <w:kern w:val="0"/>
          <w:sz w:val="24"/>
          <w:szCs w:val="24"/>
          <w:lang w:val="en-US" w:eastAsia="zh-CN"/>
        </w:rPr>
        <w:t>资格</w:t>
      </w:r>
      <w:r>
        <w:rPr>
          <w:rFonts w:hint="eastAsia" w:ascii="宋体" w:hAnsi="宋体" w:cs="宋体"/>
          <w:bCs/>
          <w:kern w:val="0"/>
          <w:sz w:val="24"/>
          <w:szCs w:val="24"/>
        </w:rPr>
        <w:t>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竞价一览表、售后服务承诺、节能产品政府采购清单相关材料（如果有的话）、3C认证证书（如果有的话）。未按上述条款要求扫描上传报价文件的竞价无效。电子报价文档具有法律效力。</w:t>
      </w:r>
    </w:p>
    <w:p w14:paraId="199F11B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3、竞价人自行承担所有参与报价的全部相关费用，本项目符合采购需求的合格竞价人不足</w:t>
      </w:r>
      <w:r>
        <w:rPr>
          <w:rFonts w:hint="eastAsia" w:ascii="宋体" w:hAnsi="宋体" w:cs="宋体"/>
          <w:bCs/>
          <w:kern w:val="0"/>
          <w:sz w:val="24"/>
          <w:szCs w:val="24"/>
          <w:lang w:eastAsia="zh-CN"/>
        </w:rPr>
        <w:t>三</w:t>
      </w:r>
      <w:r>
        <w:rPr>
          <w:rFonts w:hint="eastAsia" w:ascii="宋体" w:hAnsi="宋体" w:cs="宋体"/>
          <w:bCs/>
          <w:kern w:val="0"/>
          <w:sz w:val="24"/>
          <w:szCs w:val="24"/>
        </w:rPr>
        <w:t>家的，网上竞价无效。</w:t>
      </w:r>
    </w:p>
    <w:p w14:paraId="296B82F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4、</w:t>
      </w:r>
      <w:r>
        <w:rPr>
          <w:rFonts w:ascii="宋体" w:hAnsi="宋体" w:cs="宋体"/>
          <w:bCs/>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w:t>
      </w:r>
      <w:r>
        <w:rPr>
          <w:rFonts w:hint="eastAsia" w:ascii="宋体" w:hAnsi="宋体" w:cs="宋体"/>
          <w:bCs/>
          <w:color w:val="FF0000"/>
          <w:kern w:val="0"/>
          <w:sz w:val="24"/>
          <w:szCs w:val="24"/>
        </w:rPr>
        <w:t>鉴于互联网环境可能存在的网络延时等因素，供应商应尽量避免在限时竞价周期即将结束时进行报价，以防止因网络延时造成报价不成功。</w:t>
      </w:r>
      <w:r>
        <w:rPr>
          <w:rFonts w:hint="eastAsia" w:ascii="宋体" w:hAnsi="宋体" w:cs="宋体"/>
          <w:bCs/>
          <w:kern w:val="0"/>
          <w:sz w:val="24"/>
          <w:szCs w:val="24"/>
        </w:rPr>
        <w:t>请各供应商合理安排上传报价的时间，以免造成不必要的损失。</w:t>
      </w:r>
    </w:p>
    <w:p w14:paraId="051BB80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四、竞价准则</w:t>
      </w:r>
    </w:p>
    <w:p w14:paraId="65DB540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1、采购代理机构将采购人提出的采购需求在</w:t>
      </w:r>
      <w:r>
        <w:rPr>
          <w:rFonts w:hint="eastAsia" w:ascii="宋体" w:hAnsi="宋体" w:cs="宋体"/>
          <w:bCs/>
          <w:kern w:val="0"/>
          <w:sz w:val="24"/>
          <w:szCs w:val="24"/>
          <w:lang w:eastAsia="zh-CN"/>
        </w:rPr>
        <w:t>福建省国资采购平台</w:t>
      </w:r>
      <w:r>
        <w:rPr>
          <w:rFonts w:hint="eastAsia" w:ascii="宋体" w:hAnsi="宋体" w:cs="宋体"/>
          <w:bCs/>
          <w:kern w:val="0"/>
          <w:sz w:val="24"/>
          <w:szCs w:val="24"/>
        </w:rPr>
        <w:t>、</w:t>
      </w:r>
      <w:r>
        <w:rPr>
          <w:rFonts w:hint="eastAsia" w:ascii="宋体" w:hAnsi="宋体"/>
          <w:sz w:val="24"/>
          <w:szCs w:val="24"/>
          <w:highlight w:val="none"/>
        </w:rPr>
        <w:t>福建省智信招标有限公司(</w:t>
      </w:r>
      <w:r>
        <w:rPr>
          <w:rFonts w:hint="eastAsia" w:ascii="宋体" w:hAnsi="宋体"/>
          <w:sz w:val="24"/>
          <w:szCs w:val="24"/>
          <w:highlight w:val="none"/>
          <w:lang w:eastAsia="zh-CN"/>
        </w:rPr>
        <w:t>http://www.fjzxzb.com</w:t>
      </w:r>
      <w:r>
        <w:rPr>
          <w:rFonts w:hint="eastAsia" w:ascii="宋体" w:hAnsi="宋体"/>
          <w:sz w:val="24"/>
          <w:szCs w:val="24"/>
          <w:highlight w:val="none"/>
        </w:rPr>
        <w:t>)</w:t>
      </w:r>
      <w:r>
        <w:rPr>
          <w:rFonts w:hint="eastAsia" w:ascii="宋体" w:hAnsi="宋体" w:cs="宋体"/>
          <w:bCs/>
          <w:kern w:val="0"/>
          <w:sz w:val="24"/>
          <w:szCs w:val="24"/>
          <w:highlight w:val="none"/>
        </w:rPr>
        <w:t>进行发布。网上竞价的报价时限为，在报价时限截止前，潜在竞价人可通过</w:t>
      </w:r>
      <w:r>
        <w:rPr>
          <w:rFonts w:hint="eastAsia" w:ascii="宋体" w:hAnsi="宋体"/>
          <w:sz w:val="24"/>
          <w:szCs w:val="24"/>
          <w:highlight w:val="none"/>
        </w:rPr>
        <w:t>福建省智信招标有限公司</w:t>
      </w:r>
      <w:r>
        <w:rPr>
          <w:rFonts w:hint="eastAsia" w:ascii="宋体" w:hAnsi="宋体" w:cs="宋体"/>
          <w:bCs/>
          <w:kern w:val="0"/>
          <w:sz w:val="24"/>
          <w:szCs w:val="24"/>
          <w:highlight w:val="none"/>
        </w:rPr>
        <w:t>官网网竞平台进行竞价，</w:t>
      </w:r>
      <w:r>
        <w:rPr>
          <w:rFonts w:ascii="宋体" w:hAnsi="宋体" w:cs="宋体"/>
          <w:bCs/>
          <w:color w:val="FF0000"/>
          <w:kern w:val="0"/>
          <w:sz w:val="24"/>
          <w:szCs w:val="24"/>
          <w:highlight w:val="none"/>
        </w:rPr>
        <w:t>竞价人首次提交的报价总价</w:t>
      </w:r>
      <w:r>
        <w:rPr>
          <w:rFonts w:hint="eastAsia" w:ascii="宋体" w:hAnsi="宋体" w:cs="宋体"/>
          <w:bCs/>
          <w:color w:val="FF0000"/>
          <w:kern w:val="0"/>
          <w:sz w:val="24"/>
          <w:szCs w:val="24"/>
          <w:highlight w:val="none"/>
          <w:lang w:eastAsia="zh-CN"/>
        </w:rPr>
        <w:t>不能超过</w:t>
      </w:r>
      <w:r>
        <w:rPr>
          <w:rFonts w:ascii="宋体" w:hAnsi="宋体" w:cs="宋体"/>
          <w:bCs/>
          <w:color w:val="FF0000"/>
          <w:kern w:val="0"/>
          <w:sz w:val="24"/>
          <w:szCs w:val="24"/>
          <w:highlight w:val="none"/>
        </w:rPr>
        <w:t>公告最高限价，报价单价不能超过竞价文件的单价最高限价</w:t>
      </w:r>
      <w:r>
        <w:rPr>
          <w:rFonts w:ascii="宋体" w:hAnsi="宋体" w:cs="宋体"/>
          <w:bCs/>
          <w:kern w:val="0"/>
          <w:sz w:val="24"/>
          <w:szCs w:val="24"/>
        </w:rPr>
        <w:t>，否则，视为无效报价</w:t>
      </w:r>
      <w:r>
        <w:rPr>
          <w:rFonts w:hint="eastAsia" w:ascii="宋体" w:hAnsi="宋体" w:cs="宋体"/>
          <w:bCs/>
          <w:kern w:val="0"/>
          <w:sz w:val="24"/>
          <w:szCs w:val="24"/>
        </w:rPr>
        <w:t>；在符合采购需求且报价有效的前提下，报价最低者成交（报价相同的，以报价时间优先者成交）。</w:t>
      </w:r>
    </w:p>
    <w:p w14:paraId="6C95600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2、竞价过程中，竞价人每次报价必须比自己上次的报价低。</w:t>
      </w:r>
    </w:p>
    <w:p w14:paraId="3F6024A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3、符合以上要求的报价，可以在规定的报价时限内不限次数报价，直到竞价截止时间为止。</w:t>
      </w:r>
    </w:p>
    <w:p w14:paraId="15CBFE7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4、最终有效报价确认办法</w:t>
      </w:r>
    </w:p>
    <w:p w14:paraId="1A9B630F">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w:t>
      </w:r>
      <w:r>
        <w:rPr>
          <w:rFonts w:ascii="宋体" w:hAnsi="宋体" w:cs="宋体"/>
          <w:bCs/>
          <w:kern w:val="0"/>
          <w:sz w:val="24"/>
          <w:szCs w:val="24"/>
        </w:rPr>
        <w:t>竞价结果在提交的报价文件全部满足竞价文件要求的前提下依据统一的价格要素评定最低报价,按价格最低者成交（报价相同者以时间先后顺序确定）确认。</w:t>
      </w:r>
    </w:p>
    <w:p w14:paraId="2633E51B">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（2）算术错误将按以下方法更正：</w:t>
      </w:r>
    </w:p>
    <w:p w14:paraId="6E60E52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①竞价人在竞价平台提交的最后一次报价与竞价人最后一次上传的报价文件中的报价一览表总价不一致的，以竞价人在竞价平台提交的最后一次报价为准；</w:t>
      </w:r>
    </w:p>
    <w:p w14:paraId="47AF185A">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②报价一览表中大写金额和小写金额不一致的，以大写金额为准；</w:t>
      </w:r>
    </w:p>
    <w:p w14:paraId="11099766">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③报价一览表中单价金额小数点或百分比有明显错位的，以报价一览表的总价为准，并修改单价；</w:t>
      </w:r>
    </w:p>
    <w:p w14:paraId="3121454D">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④报价一览表中总价金额与按照单价汇总金额不一致的，以单价金额计算结果为准。</w:t>
      </w:r>
    </w:p>
    <w:p w14:paraId="609423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Cs/>
          <w:kern w:val="0"/>
          <w:sz w:val="24"/>
          <w:szCs w:val="24"/>
        </w:rPr>
      </w:pPr>
      <w:r>
        <w:rPr>
          <w:rFonts w:hint="eastAsia" w:ascii="宋体" w:hAnsi="宋体" w:cs="宋体"/>
          <w:bCs/>
          <w:kern w:val="0"/>
          <w:sz w:val="24"/>
          <w:szCs w:val="24"/>
        </w:rPr>
        <w:t>※</w:t>
      </w:r>
      <w:r>
        <w:rPr>
          <w:rFonts w:ascii="宋体" w:hAnsi="宋体" w:cs="宋体"/>
          <w:bCs/>
          <w:kern w:val="0"/>
          <w:sz w:val="24"/>
          <w:szCs w:val="24"/>
        </w:rPr>
        <w:t>同时出现两种以上不一致的，按照前款规定的顺序修正。修正后的报价应按照以下规定经</w:t>
      </w:r>
      <w:r>
        <w:rPr>
          <w:rFonts w:hint="eastAsia" w:ascii="宋体" w:hAnsi="宋体" w:cs="宋体"/>
          <w:bCs/>
          <w:kern w:val="0"/>
          <w:sz w:val="24"/>
          <w:szCs w:val="24"/>
        </w:rPr>
        <w:t>竞</w:t>
      </w:r>
      <w:r>
        <w:rPr>
          <w:rFonts w:ascii="宋体" w:hAnsi="宋体" w:cs="宋体"/>
          <w:bCs/>
          <w:kern w:val="0"/>
          <w:sz w:val="24"/>
          <w:szCs w:val="24"/>
        </w:rPr>
        <w:t>价人确认后产生约束力，</w:t>
      </w:r>
      <w:r>
        <w:rPr>
          <w:rFonts w:hint="eastAsia" w:ascii="宋体" w:hAnsi="宋体" w:cs="宋体"/>
          <w:bCs/>
          <w:kern w:val="0"/>
          <w:sz w:val="24"/>
          <w:szCs w:val="24"/>
        </w:rPr>
        <w:t>竞</w:t>
      </w:r>
      <w:r>
        <w:rPr>
          <w:rFonts w:ascii="宋体" w:hAnsi="宋体" w:cs="宋体"/>
          <w:bCs/>
          <w:kern w:val="0"/>
          <w:sz w:val="24"/>
          <w:szCs w:val="24"/>
        </w:rPr>
        <w:t>价人不确认的，其报价无效：对计算错误的内容，以书面形式要求竞价人作出必要的澄清、说明或补正，澄清、说明或补正应由</w:t>
      </w:r>
      <w:r>
        <w:rPr>
          <w:rFonts w:hint="eastAsia" w:ascii="宋体" w:hAnsi="宋体" w:cs="宋体"/>
          <w:bCs/>
          <w:kern w:val="0"/>
          <w:sz w:val="24"/>
          <w:szCs w:val="24"/>
        </w:rPr>
        <w:t>竞</w:t>
      </w:r>
      <w:r>
        <w:rPr>
          <w:rFonts w:ascii="宋体" w:hAnsi="宋体" w:cs="宋体"/>
          <w:bCs/>
          <w:kern w:val="0"/>
          <w:sz w:val="24"/>
          <w:szCs w:val="24"/>
        </w:rPr>
        <w:t>价人代表在规定的时间内（一般在半个小时左右，具体要求将根据实际情况在澄清通知中约定）以书面形式提交。</w:t>
      </w:r>
    </w:p>
    <w:p w14:paraId="3283A8BC">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5、竞价人应遵守采购相关法规，若竞价人违反规定，将按有关规定处理。</w:t>
      </w:r>
    </w:p>
    <w:p w14:paraId="07A70D7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6、各竞价人的报价须符合《中华人民共和国政府采购法》第二条“采购，是指以合同方式有偿取得货物、工程和服务的行为，包括购买、租赁、委托、雇用等”的相关规定。</w:t>
      </w:r>
    </w:p>
    <w:p w14:paraId="3082E6A1">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7、竞价人已详细审查全部竞价公告，包括修改竞价公告(如有的话)和有关附件，将自行承担因对全部竞价公告理解不正确或误解而产生的相应后果。</w:t>
      </w:r>
    </w:p>
    <w:p w14:paraId="45A7014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8、竞价人同意提供按照采购代理机构可能要求的与其竞价有关的一切数据或资料，完全理解采购代理机构不一定要接受最低的竞价。</w:t>
      </w:r>
    </w:p>
    <w:p w14:paraId="4FD3FAB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五、竞价结果确认</w:t>
      </w:r>
    </w:p>
    <w:p w14:paraId="1C119B8E">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1、网上竞价公告期满，采购代理机构以成交结果通知书等方式书面通知采购单位。同时将成交结果等信息在</w:t>
      </w:r>
      <w:r>
        <w:rPr>
          <w:rFonts w:hint="eastAsia" w:ascii="宋体" w:hAnsi="宋体" w:cs="Times New Roman"/>
          <w:sz w:val="24"/>
          <w:szCs w:val="24"/>
          <w:highlight w:val="none"/>
          <w:lang w:val="en-US" w:eastAsia="zh-CN"/>
        </w:rPr>
        <w:t>福建省国资采购平台</w:t>
      </w:r>
      <w:r>
        <w:rPr>
          <w:rFonts w:hint="eastAsia" w:ascii="宋体" w:hAnsi="宋体" w:cs="宋体"/>
          <w:bCs/>
          <w:kern w:val="0"/>
          <w:sz w:val="24"/>
          <w:szCs w:val="24"/>
          <w:highlight w:val="none"/>
        </w:rPr>
        <w:t>、</w:t>
      </w:r>
      <w:r>
        <w:rPr>
          <w:rFonts w:hint="eastAsia" w:ascii="宋体" w:hAnsi="宋体"/>
          <w:sz w:val="24"/>
          <w:szCs w:val="24"/>
          <w:highlight w:val="none"/>
        </w:rPr>
        <w:t>福建省智信招标有限公司</w:t>
      </w:r>
      <w:r>
        <w:rPr>
          <w:rFonts w:hint="eastAsia" w:ascii="宋体" w:hAnsi="宋体" w:cs="宋体"/>
          <w:bCs/>
          <w:kern w:val="0"/>
          <w:sz w:val="24"/>
          <w:szCs w:val="24"/>
          <w:highlight w:val="none"/>
        </w:rPr>
        <w:t>官网</w:t>
      </w:r>
      <w:r>
        <w:rPr>
          <w:rFonts w:hint="eastAsia" w:ascii="宋体" w:hAnsi="宋体" w:cs="宋体"/>
          <w:bCs/>
          <w:kern w:val="0"/>
          <w:sz w:val="24"/>
          <w:szCs w:val="24"/>
        </w:rPr>
        <w:t>上发布成交公告。公告期限为公告之日起1个工作日。</w:t>
      </w:r>
    </w:p>
    <w:p w14:paraId="56635BB3">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2、成交公告发布之日起，成交供应商即可携带网上竞价项目报价文件（一式三份）至采购代理机构处领取成交通知书。竞价人携带的网上竞价项目报价文件统一社会信用代码营业执照、法人代表授权书(</w:t>
      </w:r>
      <w:r>
        <w:rPr>
          <w:rFonts w:hint="eastAsia" w:ascii="宋体" w:hAnsi="宋体" w:cs="宋体"/>
          <w:bCs/>
          <w:kern w:val="0"/>
          <w:sz w:val="24"/>
          <w:szCs w:val="24"/>
          <w:highlight w:val="none"/>
        </w:rPr>
        <w:t>法</w:t>
      </w:r>
      <w:r>
        <w:rPr>
          <w:rFonts w:hint="eastAsia" w:ascii="宋体" w:hAnsi="宋体" w:cs="宋体"/>
          <w:bCs/>
          <w:kern w:val="0"/>
          <w:sz w:val="24"/>
          <w:szCs w:val="24"/>
          <w:highlight w:val="none"/>
          <w:lang w:val="en-US" w:eastAsia="zh-CN"/>
        </w:rPr>
        <w:t>定代表</w:t>
      </w:r>
      <w:r>
        <w:rPr>
          <w:rFonts w:hint="eastAsia" w:ascii="宋体" w:hAnsi="宋体" w:cs="宋体"/>
          <w:bCs/>
          <w:kern w:val="0"/>
          <w:sz w:val="24"/>
          <w:szCs w:val="24"/>
          <w:highlight w:val="none"/>
        </w:rPr>
        <w:t>人及授权人身份证</w:t>
      </w:r>
      <w:r>
        <w:rPr>
          <w:rFonts w:hint="eastAsia" w:ascii="宋体" w:hAnsi="宋体" w:cs="宋体"/>
          <w:bCs/>
          <w:kern w:val="0"/>
          <w:sz w:val="24"/>
          <w:szCs w:val="24"/>
          <w:highlight w:val="none"/>
          <w:lang w:val="en-US" w:eastAsia="zh-CN"/>
        </w:rPr>
        <w:t>复印件</w:t>
      </w:r>
      <w:r>
        <w:rPr>
          <w:rFonts w:hint="eastAsia" w:ascii="宋体" w:hAnsi="宋体" w:cs="宋体"/>
          <w:bCs/>
          <w:kern w:val="0"/>
          <w:sz w:val="24"/>
          <w:szCs w:val="24"/>
        </w:rPr>
        <w:t>)、</w:t>
      </w:r>
      <w:r>
        <w:rPr>
          <w:rFonts w:hint="eastAsia" w:ascii="宋体" w:hAnsi="宋体" w:cs="宋体"/>
          <w:bCs/>
          <w:kern w:val="0"/>
          <w:sz w:val="24"/>
          <w:szCs w:val="24"/>
          <w:highlight w:val="none"/>
        </w:rPr>
        <w:t>财务状况报告</w:t>
      </w:r>
      <w:r>
        <w:rPr>
          <w:rFonts w:hint="eastAsia" w:ascii="宋体" w:hAnsi="宋体" w:cs="宋体"/>
          <w:bCs/>
          <w:kern w:val="0"/>
          <w:sz w:val="24"/>
          <w:szCs w:val="24"/>
          <w:highlight w:val="none"/>
          <w:lang w:val="en-US" w:eastAsia="zh-CN"/>
        </w:rPr>
        <w:t>或</w:t>
      </w:r>
      <w:r>
        <w:rPr>
          <w:rFonts w:hint="eastAsia" w:ascii="宋体" w:hAnsi="宋体" w:cs="宋体"/>
          <w:sz w:val="24"/>
          <w:highlight w:val="none"/>
        </w:rPr>
        <w:t>资信证明</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或</w:t>
      </w:r>
      <w:r>
        <w:rPr>
          <w:rFonts w:hint="eastAsia" w:ascii="宋体" w:hAnsi="宋体" w:cs="宋体"/>
          <w:bCs/>
          <w:kern w:val="0"/>
          <w:sz w:val="24"/>
          <w:szCs w:val="24"/>
          <w:highlight w:val="none"/>
          <w:lang w:val="en-US" w:eastAsia="zh-CN"/>
        </w:rPr>
        <w:t>资格</w:t>
      </w:r>
      <w:r>
        <w:rPr>
          <w:rFonts w:hint="eastAsia" w:ascii="宋体" w:hAnsi="宋体" w:cs="宋体"/>
          <w:bCs/>
          <w:kern w:val="0"/>
          <w:sz w:val="24"/>
          <w:szCs w:val="24"/>
          <w:highlight w:val="none"/>
        </w:rPr>
        <w:t>承诺函</w:t>
      </w:r>
      <w:r>
        <w:rPr>
          <w:rFonts w:hint="eastAsia" w:ascii="宋体" w:hAnsi="宋体" w:cs="宋体"/>
          <w:bCs/>
          <w:kern w:val="0"/>
          <w:sz w:val="24"/>
          <w:szCs w:val="24"/>
          <w:highlight w:val="none"/>
          <w:lang w:eastAsia="zh-CN"/>
        </w:rPr>
        <w:t>）</w:t>
      </w:r>
      <w:r>
        <w:rPr>
          <w:rFonts w:hint="eastAsia" w:ascii="宋体" w:hAnsi="宋体" w:cs="宋体"/>
          <w:bCs/>
          <w:kern w:val="0"/>
          <w:sz w:val="24"/>
          <w:szCs w:val="24"/>
        </w:rPr>
        <w:t>、近期（提交报价文件截止时间前六个月任意一个月，不含竞价截止时间的当月）依法缴纳税收和社会保障资金的证明材料</w:t>
      </w:r>
      <w:r>
        <w:rPr>
          <w:rFonts w:hint="eastAsia" w:ascii="宋体" w:hAnsi="宋体" w:cs="宋体"/>
          <w:bCs/>
          <w:kern w:val="0"/>
          <w:sz w:val="24"/>
          <w:szCs w:val="24"/>
          <w:lang w:eastAsia="zh-CN"/>
        </w:rPr>
        <w:t>（</w:t>
      </w:r>
      <w:r>
        <w:rPr>
          <w:rFonts w:hint="eastAsia" w:ascii="宋体" w:hAnsi="宋体" w:cs="宋体"/>
          <w:bCs/>
          <w:kern w:val="0"/>
          <w:sz w:val="24"/>
          <w:szCs w:val="24"/>
        </w:rPr>
        <w:t>或</w:t>
      </w:r>
      <w:r>
        <w:rPr>
          <w:rFonts w:hint="eastAsia" w:ascii="宋体" w:hAnsi="宋体" w:cs="宋体"/>
          <w:bCs/>
          <w:kern w:val="0"/>
          <w:sz w:val="24"/>
          <w:szCs w:val="24"/>
          <w:lang w:val="en-US" w:eastAsia="zh-CN"/>
        </w:rPr>
        <w:t>资格</w:t>
      </w:r>
      <w:r>
        <w:rPr>
          <w:rFonts w:hint="eastAsia" w:ascii="宋体" w:hAnsi="宋体" w:cs="宋体"/>
          <w:bCs/>
          <w:kern w:val="0"/>
          <w:sz w:val="24"/>
          <w:szCs w:val="24"/>
        </w:rPr>
        <w:t>承诺函</w:t>
      </w:r>
      <w:r>
        <w:rPr>
          <w:rFonts w:hint="eastAsia" w:ascii="宋体" w:hAnsi="宋体" w:cs="宋体"/>
          <w:bCs/>
          <w:kern w:val="0"/>
          <w:sz w:val="24"/>
          <w:szCs w:val="24"/>
          <w:lang w:eastAsia="zh-CN"/>
        </w:rPr>
        <w:t>）</w:t>
      </w:r>
      <w:r>
        <w:rPr>
          <w:rFonts w:hint="eastAsia" w:ascii="宋体" w:hAnsi="宋体" w:cs="宋体"/>
          <w:bCs/>
          <w:kern w:val="0"/>
          <w:sz w:val="24"/>
          <w:szCs w:val="24"/>
        </w:rPr>
        <w:t>、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1635946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六、竞价保证金</w:t>
      </w:r>
    </w:p>
    <w:p w14:paraId="1AC7D275">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sz w:val="24"/>
          <w:szCs w:val="24"/>
        </w:rPr>
      </w:pPr>
      <w:r>
        <w:rPr>
          <w:rFonts w:hint="eastAsia" w:ascii="宋体" w:hAnsi="宋体" w:cs="宋体"/>
          <w:bCs/>
          <w:kern w:val="0"/>
          <w:sz w:val="24"/>
          <w:szCs w:val="24"/>
        </w:rPr>
        <w:t>1、竞价保证金：人民币</w:t>
      </w:r>
      <w:r>
        <w:rPr>
          <w:rFonts w:hint="eastAsia" w:ascii="宋体" w:hAnsi="宋体" w:cs="宋体"/>
          <w:b/>
          <w:bCs w:val="0"/>
          <w:color w:val="FF0000"/>
          <w:kern w:val="0"/>
          <w:sz w:val="24"/>
          <w:szCs w:val="24"/>
          <w:highlight w:val="none"/>
          <w:u w:val="single"/>
          <w:lang w:val="en-US" w:eastAsia="zh-CN"/>
        </w:rPr>
        <w:t xml:space="preserve"> 3850 </w:t>
      </w:r>
      <w:r>
        <w:rPr>
          <w:rFonts w:hint="eastAsia" w:ascii="宋体" w:hAnsi="宋体" w:cs="宋体"/>
          <w:bCs/>
          <w:kern w:val="0"/>
          <w:sz w:val="24"/>
          <w:szCs w:val="24"/>
        </w:rPr>
        <w:t>元整，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ascii="宋体" w:hAnsi="宋体"/>
          <w:sz w:val="24"/>
          <w:szCs w:val="24"/>
        </w:rPr>
        <w:t>缴纳</w:t>
      </w:r>
      <w:r>
        <w:rPr>
          <w:rFonts w:hint="eastAsia" w:ascii="宋体" w:hAnsi="宋体"/>
          <w:sz w:val="24"/>
          <w:szCs w:val="24"/>
        </w:rPr>
        <w:t>保证金</w:t>
      </w:r>
      <w:r>
        <w:rPr>
          <w:rFonts w:ascii="宋体" w:hAnsi="宋体"/>
          <w:sz w:val="24"/>
          <w:szCs w:val="24"/>
        </w:rPr>
        <w:t>账户信息：开户名：</w:t>
      </w:r>
      <w:r>
        <w:rPr>
          <w:rFonts w:hint="eastAsia" w:ascii="宋体" w:hAnsi="宋体"/>
          <w:sz w:val="24"/>
          <w:szCs w:val="24"/>
        </w:rPr>
        <w:t>福建省智信招标有限公司</w:t>
      </w:r>
      <w:r>
        <w:rPr>
          <w:rFonts w:hint="eastAsia" w:ascii="宋体" w:hAnsi="宋体"/>
          <w:sz w:val="24"/>
          <w:szCs w:val="24"/>
          <w:lang w:val="en-US" w:eastAsia="zh-CN"/>
        </w:rPr>
        <w:t>；</w:t>
      </w:r>
      <w:r>
        <w:rPr>
          <w:rFonts w:ascii="宋体" w:hAnsi="宋体"/>
          <w:sz w:val="24"/>
          <w:szCs w:val="24"/>
        </w:rPr>
        <w:t>开户行：</w:t>
      </w:r>
      <w:r>
        <w:rPr>
          <w:rFonts w:hint="eastAsia" w:ascii="宋体" w:hAnsi="宋体"/>
          <w:sz w:val="24"/>
          <w:szCs w:val="24"/>
        </w:rPr>
        <w:t>中国光大银行福州市杨桥支行</w:t>
      </w:r>
      <w:r>
        <w:rPr>
          <w:rFonts w:hint="eastAsia" w:ascii="宋体" w:hAnsi="宋体"/>
          <w:sz w:val="24"/>
          <w:szCs w:val="24"/>
          <w:lang w:val="en-US" w:eastAsia="zh-CN"/>
        </w:rPr>
        <w:t>；</w:t>
      </w:r>
      <w:r>
        <w:rPr>
          <w:rFonts w:ascii="宋体" w:hAnsi="宋体"/>
          <w:sz w:val="24"/>
          <w:szCs w:val="24"/>
        </w:rPr>
        <w:t>账号</w:t>
      </w:r>
      <w:r>
        <w:rPr>
          <w:rFonts w:hint="eastAsia" w:ascii="宋体" w:hAnsi="宋体"/>
          <w:sz w:val="24"/>
          <w:szCs w:val="24"/>
        </w:rPr>
        <w:t>：087739120100304037933</w:t>
      </w:r>
      <w:r>
        <w:rPr>
          <w:rFonts w:hint="eastAsia" w:ascii="宋体" w:hAnsi="宋体"/>
          <w:sz w:val="24"/>
          <w:szCs w:val="24"/>
          <w:lang w:eastAsia="zh-CN"/>
        </w:rPr>
        <w:t>。</w:t>
      </w:r>
      <w:r>
        <w:rPr>
          <w:rFonts w:hint="eastAsia" w:ascii="宋体" w:hAnsi="宋体"/>
          <w:sz w:val="24"/>
          <w:szCs w:val="24"/>
        </w:rPr>
        <w:t>）</w:t>
      </w:r>
    </w:p>
    <w:p w14:paraId="69938767">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2、未成交的竞价人，在竞价结果公告发布1个工作日后即可申请无息退回，成交供应商在向采购代理机构提供采购合同后可申请无息退回。</w:t>
      </w:r>
    </w:p>
    <w:p w14:paraId="76CBE931">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b/>
          <w:kern w:val="0"/>
          <w:sz w:val="24"/>
          <w:szCs w:val="24"/>
        </w:rPr>
      </w:pPr>
      <w:r>
        <w:rPr>
          <w:rFonts w:hint="eastAsia" w:ascii="宋体" w:hAnsi="宋体" w:cs="宋体"/>
          <w:b/>
          <w:kern w:val="0"/>
          <w:sz w:val="24"/>
          <w:szCs w:val="24"/>
        </w:rPr>
        <w:t>七、质疑</w:t>
      </w:r>
    </w:p>
    <w:p w14:paraId="0474DAD4">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1、竞价人认为竞价文件、采购过程、成交结果使自己的权益受到损害的,参照政府采购质疑和投诉办法的有关规定向以书面形式向采购人、采购代理机构提出质疑。</w:t>
      </w:r>
    </w:p>
    <w:p w14:paraId="6C0AC85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2、提出质疑的竞价人(以下简称质疑竞价人)应当是参与本项目采购活动的竞价人。</w:t>
      </w:r>
    </w:p>
    <w:p w14:paraId="7BE9D8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cs="宋体"/>
          <w:bCs/>
          <w:kern w:val="0"/>
          <w:sz w:val="24"/>
          <w:szCs w:val="24"/>
        </w:rPr>
      </w:pPr>
      <w:r>
        <w:rPr>
          <w:rFonts w:hint="eastAsia" w:ascii="宋体" w:hAnsi="宋体" w:cs="宋体"/>
          <w:bCs/>
          <w:kern w:val="0"/>
          <w:sz w:val="24"/>
          <w:szCs w:val="24"/>
        </w:rPr>
        <w:t>潜在竞价人已完成报名的,可以对该竞价文件提出质疑。未参加竞价的供应商（或未报名的潜在竞价人）的质疑函将不予受理。</w:t>
      </w:r>
    </w:p>
    <w:p w14:paraId="11334AA8">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3、在法定质疑期内质疑人须一次性提出针对同一采购程序环节的质疑，二（多）次质疑不予受理。</w:t>
      </w:r>
    </w:p>
    <w:p w14:paraId="460417B3">
      <w:pPr>
        <w:pStyle w:val="1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ascii="宋体" w:hAnsi="宋体" w:cs="宋体"/>
          <w:bCs/>
          <w:szCs w:val="24"/>
        </w:rPr>
      </w:pPr>
      <w:r>
        <w:rPr>
          <w:rFonts w:hint="eastAsia" w:ascii="宋体" w:hAnsi="宋体" w:cs="宋体"/>
          <w:bCs/>
          <w:szCs w:val="24"/>
        </w:rPr>
        <w:t>4、竞价人提出质疑应当提交质疑函和必要的证明材料。质疑函应当包括下列内容:</w:t>
      </w:r>
    </w:p>
    <w:p w14:paraId="7E4FEF98">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hint="eastAsia" w:ascii="宋体" w:hAnsi="宋体" w:eastAsia="宋体" w:cs="宋体"/>
          <w:bCs/>
          <w:kern w:val="0"/>
          <w:sz w:val="24"/>
          <w:szCs w:val="24"/>
          <w:lang w:eastAsia="zh-CN"/>
        </w:rPr>
      </w:pPr>
      <w:r>
        <w:rPr>
          <w:rFonts w:hint="eastAsia" w:ascii="宋体" w:hAnsi="宋体" w:cs="宋体"/>
          <w:bCs/>
          <w:kern w:val="0"/>
          <w:sz w:val="24"/>
          <w:szCs w:val="24"/>
        </w:rPr>
        <w:t>(一)供应商的姓名或者名称、地址、邮编、联系人及联系电话</w:t>
      </w:r>
      <w:r>
        <w:rPr>
          <w:rFonts w:hint="eastAsia" w:ascii="宋体" w:hAnsi="宋体" w:cs="宋体"/>
          <w:bCs/>
          <w:kern w:val="0"/>
          <w:sz w:val="24"/>
          <w:szCs w:val="24"/>
          <w:lang w:eastAsia="zh-CN"/>
        </w:rPr>
        <w:t>；</w:t>
      </w:r>
    </w:p>
    <w:p w14:paraId="2045B0C5">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(二)质疑项目的名称、编号</w:t>
      </w:r>
      <w:r>
        <w:rPr>
          <w:rFonts w:hint="eastAsia" w:ascii="宋体" w:hAnsi="宋体" w:cs="宋体"/>
          <w:bCs/>
          <w:kern w:val="0"/>
          <w:sz w:val="24"/>
          <w:szCs w:val="24"/>
          <w:lang w:eastAsia="zh-CN"/>
        </w:rPr>
        <w:t>；</w:t>
      </w:r>
    </w:p>
    <w:p w14:paraId="5CCEB3DF">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(三)具体、明确的质疑事项和与质疑事项相关的请求</w:t>
      </w:r>
      <w:r>
        <w:rPr>
          <w:rFonts w:hint="eastAsia" w:ascii="宋体" w:hAnsi="宋体" w:cs="宋体"/>
          <w:bCs/>
          <w:kern w:val="0"/>
          <w:sz w:val="24"/>
          <w:szCs w:val="24"/>
          <w:lang w:eastAsia="zh-CN"/>
        </w:rPr>
        <w:t>；</w:t>
      </w:r>
    </w:p>
    <w:p w14:paraId="562D9E57">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(四)事实依据</w:t>
      </w:r>
      <w:r>
        <w:rPr>
          <w:rFonts w:hint="eastAsia" w:ascii="宋体" w:hAnsi="宋体" w:cs="宋体"/>
          <w:bCs/>
          <w:kern w:val="0"/>
          <w:sz w:val="24"/>
          <w:szCs w:val="24"/>
          <w:lang w:eastAsia="zh-CN"/>
        </w:rPr>
        <w:t>；</w:t>
      </w:r>
    </w:p>
    <w:p w14:paraId="43D639D3">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(五)必要的法律依据</w:t>
      </w:r>
      <w:r>
        <w:rPr>
          <w:rFonts w:hint="eastAsia" w:ascii="宋体" w:hAnsi="宋体" w:cs="宋体"/>
          <w:bCs/>
          <w:kern w:val="0"/>
          <w:sz w:val="24"/>
          <w:szCs w:val="24"/>
          <w:lang w:eastAsia="zh-CN"/>
        </w:rPr>
        <w:t>；</w:t>
      </w:r>
    </w:p>
    <w:p w14:paraId="21C296AB">
      <w:pPr>
        <w:keepNext w:val="0"/>
        <w:keepLines w:val="0"/>
        <w:pageBreakBefore w:val="0"/>
        <w:widowControl/>
        <w:kinsoku/>
        <w:wordWrap/>
        <w:overflowPunct/>
        <w:topLinePunct w:val="0"/>
        <w:autoSpaceDE/>
        <w:autoSpaceDN/>
        <w:bidi w:val="0"/>
        <w:adjustRightInd/>
        <w:snapToGrid/>
        <w:spacing w:line="400" w:lineRule="exact"/>
        <w:ind w:firstLine="240" w:firstLineChars="100"/>
        <w:jc w:val="left"/>
        <w:textAlignment w:val="auto"/>
        <w:rPr>
          <w:rFonts w:ascii="宋体" w:hAnsi="宋体" w:cs="宋体"/>
          <w:bCs/>
          <w:kern w:val="0"/>
          <w:sz w:val="24"/>
          <w:szCs w:val="24"/>
        </w:rPr>
      </w:pPr>
      <w:r>
        <w:rPr>
          <w:rFonts w:hint="eastAsia" w:ascii="宋体" w:hAnsi="宋体" w:cs="宋体"/>
          <w:bCs/>
          <w:kern w:val="0"/>
          <w:sz w:val="24"/>
          <w:szCs w:val="24"/>
        </w:rPr>
        <w:t>(六)提出质疑的日期。</w:t>
      </w:r>
    </w:p>
    <w:p w14:paraId="2905ED82">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s="宋体"/>
          <w:bCs/>
          <w:kern w:val="0"/>
          <w:sz w:val="24"/>
          <w:szCs w:val="24"/>
          <w:lang w:val="en-US" w:eastAsia="zh-CN"/>
        </w:rPr>
      </w:pPr>
      <w:r>
        <w:rPr>
          <w:rFonts w:hint="eastAsia" w:ascii="宋体" w:hAnsi="宋体" w:cs="宋体"/>
          <w:bCs/>
          <w:kern w:val="0"/>
          <w:sz w:val="24"/>
          <w:szCs w:val="24"/>
        </w:rPr>
        <w:t>供应商为自然人的,应当由本人签字</w:t>
      </w:r>
      <w:r>
        <w:rPr>
          <w:rFonts w:hint="eastAsia" w:ascii="宋体" w:hAnsi="宋体" w:cs="宋体"/>
          <w:bCs/>
          <w:kern w:val="0"/>
          <w:sz w:val="24"/>
          <w:szCs w:val="24"/>
          <w:lang w:eastAsia="zh-CN"/>
        </w:rPr>
        <w:t>；</w:t>
      </w:r>
      <w:r>
        <w:rPr>
          <w:rFonts w:hint="eastAsia" w:ascii="宋体" w:hAnsi="宋体" w:cs="宋体"/>
          <w:bCs/>
          <w:kern w:val="0"/>
          <w:sz w:val="24"/>
          <w:szCs w:val="24"/>
        </w:rPr>
        <w:t>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w:t>
      </w:r>
      <w:r>
        <w:rPr>
          <w:rFonts w:hint="eastAsia" w:ascii="宋体" w:hAnsi="宋体" w:cs="宋体"/>
          <w:bCs/>
          <w:kern w:val="0"/>
          <w:sz w:val="24"/>
          <w:szCs w:val="24"/>
          <w:lang w:val="en-US" w:eastAsia="zh-CN"/>
        </w:rPr>
        <w:t xml:space="preserve"> </w:t>
      </w:r>
    </w:p>
    <w:p w14:paraId="2A7D5CD0">
      <w:pPr>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kern w:val="0"/>
          <w:sz w:val="24"/>
          <w:szCs w:val="24"/>
        </w:rPr>
      </w:pPr>
      <w:r>
        <w:rPr>
          <w:rFonts w:hint="eastAsia" w:ascii="宋体" w:hAnsi="宋体" w:cs="宋体"/>
          <w:bCs/>
          <w:kern w:val="0"/>
          <w:sz w:val="24"/>
          <w:szCs w:val="24"/>
        </w:rPr>
        <w:t>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03A5EC36">
      <w:pPr>
        <w:spacing w:line="460" w:lineRule="exact"/>
        <w:jc w:val="center"/>
        <w:rPr>
          <w:rFonts w:ascii="宋体" w:hAnsi="宋体"/>
          <w:b/>
          <w:sz w:val="28"/>
          <w:szCs w:val="28"/>
        </w:rPr>
      </w:pPr>
      <w:r>
        <w:rPr>
          <w:rFonts w:ascii="宋体" w:hAnsi="宋体" w:cs="宋体"/>
          <w:bCs/>
          <w:kern w:val="0"/>
          <w:sz w:val="24"/>
          <w:szCs w:val="24"/>
        </w:rPr>
        <w:br w:type="page"/>
      </w:r>
      <w:r>
        <w:rPr>
          <w:rFonts w:hint="eastAsia" w:ascii="宋体" w:hAnsi="宋体"/>
          <w:b/>
          <w:sz w:val="28"/>
          <w:szCs w:val="28"/>
        </w:rPr>
        <w:t>第四章  签订合同</w:t>
      </w:r>
    </w:p>
    <w:p w14:paraId="3CE6ECE1">
      <w:pPr>
        <w:spacing w:line="460" w:lineRule="exact"/>
        <w:ind w:firstLine="480" w:firstLineChars="200"/>
        <w:rPr>
          <w:rFonts w:ascii="宋体" w:hAnsi="宋体"/>
          <w:sz w:val="24"/>
          <w:szCs w:val="24"/>
        </w:rPr>
      </w:pPr>
      <w:r>
        <w:rPr>
          <w:rFonts w:hint="eastAsia" w:ascii="宋体" w:hAnsi="宋体"/>
          <w:sz w:val="24"/>
          <w:szCs w:val="24"/>
        </w:rPr>
        <w:t>1、采购人、成交供应商在《成交通知书》发出之日起</w:t>
      </w:r>
      <w:r>
        <w:rPr>
          <w:rFonts w:hint="eastAsia" w:ascii="宋体" w:hAnsi="宋体"/>
          <w:sz w:val="24"/>
          <w:szCs w:val="24"/>
          <w:lang w:val="en-US" w:eastAsia="zh-CN"/>
        </w:rPr>
        <w:t>10</w:t>
      </w:r>
      <w:r>
        <w:rPr>
          <w:rFonts w:hint="eastAsia" w:ascii="宋体" w:hAnsi="宋体"/>
          <w:sz w:val="24"/>
          <w:szCs w:val="24"/>
        </w:rPr>
        <w:t>日内，根据竞价文件确定的事项和成交供应商报价文件，与福建农林大学签订合同。若成交供应商自愿放弃成交资格或未在规定时间内签订合同，采购人有权没收竞价保证金，并保留追究其法律责任的权利。</w:t>
      </w:r>
    </w:p>
    <w:p w14:paraId="29D4B307">
      <w:pPr>
        <w:keepNext w:val="0"/>
        <w:keepLines w:val="0"/>
        <w:pageBreakBefore w:val="0"/>
        <w:kinsoku/>
        <w:wordWrap/>
        <w:overflowPunct/>
        <w:topLinePunct w:val="0"/>
        <w:autoSpaceDE/>
        <w:autoSpaceDN w:val="0"/>
        <w:bidi w:val="0"/>
        <w:adjustRightInd/>
        <w:snapToGrid/>
        <w:spacing w:line="400" w:lineRule="exact"/>
        <w:jc w:val="center"/>
        <w:textAlignment w:val="auto"/>
        <w:rPr>
          <w:rFonts w:ascii="宋体" w:hAnsi="宋体"/>
          <w:b/>
          <w:sz w:val="28"/>
          <w:szCs w:val="28"/>
        </w:rPr>
      </w:pPr>
      <w:r>
        <w:rPr>
          <w:rFonts w:hint="eastAsia" w:ascii="宋体" w:hAnsi="宋体"/>
          <w:sz w:val="24"/>
          <w:szCs w:val="24"/>
        </w:rPr>
        <w:t>2、按竞价报价文件承诺的价格及时向采购单位提供高质量的产品和服务。</w:t>
      </w:r>
      <w:r>
        <w:rPr>
          <w:rStyle w:val="25"/>
          <w:rFonts w:hint="eastAsia" w:ascii="宋体" w:hAnsi="宋体"/>
          <w:sz w:val="28"/>
          <w:szCs w:val="28"/>
        </w:rPr>
        <w:br w:type="page"/>
      </w:r>
      <w:r>
        <w:rPr>
          <w:rStyle w:val="25"/>
          <w:rFonts w:hint="eastAsia" w:ascii="宋体" w:hAnsi="宋体"/>
          <w:sz w:val="28"/>
          <w:szCs w:val="28"/>
        </w:rPr>
        <w:t>福建农林大学网上竞价（货物类）</w:t>
      </w:r>
      <w:r>
        <w:rPr>
          <w:rStyle w:val="25"/>
          <w:rFonts w:ascii="宋体" w:hAnsi="宋体"/>
          <w:sz w:val="28"/>
          <w:szCs w:val="28"/>
        </w:rPr>
        <w:t>采购合同（参考文本</w:t>
      </w:r>
      <w:r>
        <w:rPr>
          <w:rStyle w:val="25"/>
          <w:rFonts w:hint="eastAsia" w:ascii="宋体" w:hAnsi="宋体"/>
          <w:sz w:val="28"/>
          <w:szCs w:val="28"/>
          <w:lang w:eastAsia="zh-CN"/>
        </w:rPr>
        <w:t>2025年05月01日</w:t>
      </w:r>
      <w:r>
        <w:rPr>
          <w:rStyle w:val="25"/>
          <w:rFonts w:hint="eastAsia" w:ascii="宋体" w:hAnsi="宋体"/>
          <w:sz w:val="28"/>
          <w:szCs w:val="28"/>
        </w:rPr>
        <w:t>版</w:t>
      </w:r>
      <w:r>
        <w:rPr>
          <w:rStyle w:val="25"/>
          <w:rFonts w:ascii="宋体" w:hAnsi="宋体"/>
          <w:sz w:val="28"/>
          <w:szCs w:val="28"/>
        </w:rPr>
        <w:t>）</w:t>
      </w:r>
    </w:p>
    <w:p w14:paraId="5D85E492">
      <w:pPr>
        <w:pStyle w:val="19"/>
        <w:keepNext w:val="0"/>
        <w:keepLines w:val="0"/>
        <w:pageBreakBefore w:val="0"/>
        <w:kinsoku/>
        <w:wordWrap/>
        <w:overflowPunct/>
        <w:topLinePunct w:val="0"/>
        <w:autoSpaceDE/>
        <w:bidi w:val="0"/>
        <w:adjustRightInd/>
        <w:snapToGrid/>
        <w:spacing w:before="0" w:beforeAutospacing="0" w:after="0" w:afterAutospacing="0" w:line="400" w:lineRule="exact"/>
        <w:jc w:val="center"/>
        <w:textAlignment w:val="auto"/>
        <w:rPr>
          <w:rFonts w:hint="default" w:ascii="宋体" w:hAnsi="宋体" w:eastAsia="宋体"/>
          <w:b/>
          <w:sz w:val="28"/>
          <w:szCs w:val="28"/>
          <w:highlight w:val="none"/>
          <w:lang w:val="en-US" w:eastAsia="zh-CN"/>
        </w:rPr>
      </w:pPr>
      <w:r>
        <w:rPr>
          <w:rStyle w:val="25"/>
          <w:rFonts w:hint="eastAsia" w:ascii="宋体" w:hAnsi="宋体"/>
          <w:sz w:val="28"/>
          <w:szCs w:val="28"/>
          <w:lang w:val="en-US" w:eastAsia="zh-CN"/>
        </w:rPr>
        <w:t xml:space="preserve">                  </w:t>
      </w:r>
      <w:r>
        <w:rPr>
          <w:rStyle w:val="25"/>
          <w:rFonts w:ascii="宋体" w:hAnsi="宋体"/>
          <w:sz w:val="28"/>
          <w:szCs w:val="28"/>
        </w:rPr>
        <w:t>编制说明</w:t>
      </w:r>
      <w:r>
        <w:rPr>
          <w:rStyle w:val="25"/>
          <w:rFonts w:hint="eastAsia" w:ascii="宋体" w:hAnsi="宋体"/>
          <w:sz w:val="28"/>
          <w:szCs w:val="28"/>
          <w:lang w:val="en-US" w:eastAsia="zh-CN"/>
        </w:rPr>
        <w:t xml:space="preserve">          </w:t>
      </w:r>
      <w:r>
        <w:rPr>
          <w:rFonts w:hint="eastAsia" w:ascii="宋体" w:hAnsi="宋体"/>
          <w:sz w:val="24"/>
          <w:szCs w:val="24"/>
          <w:highlight w:val="none"/>
          <w:lang w:val="en-US" w:eastAsia="zh-CN"/>
        </w:rPr>
        <w:t>合同编号：WJ2025086</w:t>
      </w:r>
    </w:p>
    <w:p w14:paraId="3DC1591B">
      <w:pPr>
        <w:pStyle w:val="19"/>
        <w:spacing w:before="0" w:beforeAutospacing="0" w:after="0" w:afterAutospacing="0" w:line="400" w:lineRule="exact"/>
        <w:rPr>
          <w:rFonts w:ascii="宋体" w:hAnsi="宋体"/>
          <w:szCs w:val="24"/>
        </w:rPr>
      </w:pPr>
      <w:r>
        <w:rPr>
          <w:rStyle w:val="25"/>
          <w:rFonts w:ascii="宋体" w:hAnsi="宋体"/>
          <w:szCs w:val="24"/>
        </w:rPr>
        <w:t>1、签订合同应遵守</w:t>
      </w:r>
      <w:r>
        <w:rPr>
          <w:rStyle w:val="25"/>
          <w:rFonts w:hint="eastAsia" w:ascii="宋体" w:hAnsi="宋体"/>
          <w:szCs w:val="24"/>
        </w:rPr>
        <w:t>《中华人民共和国政府采购法》、《中华人民共和国民法典》</w:t>
      </w:r>
      <w:r>
        <w:rPr>
          <w:rStyle w:val="25"/>
          <w:rFonts w:ascii="宋体" w:hAnsi="宋体"/>
          <w:szCs w:val="24"/>
        </w:rPr>
        <w:t>。</w:t>
      </w:r>
    </w:p>
    <w:p w14:paraId="3C6777CA">
      <w:pPr>
        <w:pStyle w:val="19"/>
        <w:spacing w:before="0" w:beforeAutospacing="0" w:after="0" w:afterAutospacing="0" w:line="400" w:lineRule="exact"/>
        <w:rPr>
          <w:rFonts w:ascii="宋体" w:hAnsi="宋体"/>
          <w:szCs w:val="24"/>
        </w:rPr>
      </w:pPr>
      <w:r>
        <w:rPr>
          <w:rStyle w:val="25"/>
          <w:rFonts w:ascii="宋体" w:hAnsi="宋体"/>
          <w:szCs w:val="24"/>
        </w:rPr>
        <w:t>2、签订合同时，采购人与</w:t>
      </w:r>
      <w:r>
        <w:rPr>
          <w:rStyle w:val="25"/>
          <w:rFonts w:hint="eastAsia" w:ascii="宋体" w:hAnsi="宋体" w:cs="宋体"/>
          <w:szCs w:val="24"/>
        </w:rPr>
        <w:t>成交供应商</w:t>
      </w:r>
      <w:r>
        <w:rPr>
          <w:rStyle w:val="25"/>
          <w:rFonts w:ascii="宋体" w:hAnsi="宋体"/>
          <w:szCs w:val="24"/>
        </w:rPr>
        <w:t>应结合</w:t>
      </w:r>
      <w:r>
        <w:rPr>
          <w:rStyle w:val="25"/>
          <w:rFonts w:hint="eastAsia" w:ascii="宋体" w:hAnsi="宋体"/>
          <w:szCs w:val="24"/>
        </w:rPr>
        <w:t>竞价文件</w:t>
      </w:r>
      <w:r>
        <w:rPr>
          <w:rStyle w:val="25"/>
          <w:rFonts w:ascii="宋体" w:hAnsi="宋体"/>
          <w:szCs w:val="24"/>
        </w:rPr>
        <w:t>规定填</w:t>
      </w:r>
      <w:r>
        <w:rPr>
          <w:rStyle w:val="25"/>
          <w:rFonts w:hint="eastAsia" w:ascii="宋体" w:hAnsi="宋体"/>
          <w:szCs w:val="24"/>
        </w:rPr>
        <w:t>写</w:t>
      </w:r>
      <w:r>
        <w:rPr>
          <w:rStyle w:val="25"/>
          <w:rFonts w:ascii="宋体" w:hAnsi="宋体"/>
          <w:szCs w:val="24"/>
        </w:rPr>
        <w:t>相应内容。</w:t>
      </w:r>
      <w:r>
        <w:rPr>
          <w:rStyle w:val="25"/>
          <w:rFonts w:hint="eastAsia" w:ascii="宋体" w:hAnsi="宋体"/>
          <w:szCs w:val="24"/>
        </w:rPr>
        <w:t>竞价文件</w:t>
      </w:r>
      <w:r>
        <w:rPr>
          <w:rStyle w:val="25"/>
          <w:rFonts w:ascii="宋体" w:hAnsi="宋体"/>
          <w:szCs w:val="24"/>
        </w:rPr>
        <w:t>已有规定的，双方均不得变更或调整；</w:t>
      </w:r>
      <w:r>
        <w:rPr>
          <w:rStyle w:val="25"/>
          <w:rFonts w:hint="eastAsia" w:ascii="宋体" w:hAnsi="宋体"/>
          <w:szCs w:val="24"/>
        </w:rPr>
        <w:t>竞价文件</w:t>
      </w:r>
      <w:r>
        <w:rPr>
          <w:rStyle w:val="25"/>
          <w:rFonts w:ascii="宋体" w:hAnsi="宋体"/>
          <w:szCs w:val="24"/>
        </w:rPr>
        <w:t>未作规定的，双方可通过友好协商进行约定。</w:t>
      </w:r>
    </w:p>
    <w:p w14:paraId="099D68DD">
      <w:pPr>
        <w:pStyle w:val="19"/>
        <w:spacing w:before="0" w:beforeAutospacing="0" w:after="0" w:afterAutospacing="0" w:line="400" w:lineRule="exact"/>
        <w:rPr>
          <w:rFonts w:ascii="宋体" w:hAnsi="宋体"/>
          <w:szCs w:val="24"/>
        </w:rPr>
      </w:pPr>
      <w:r>
        <w:rPr>
          <w:rStyle w:val="25"/>
          <w:rFonts w:ascii="宋体" w:hAnsi="宋体"/>
          <w:szCs w:val="24"/>
        </w:rPr>
        <w:t>3、国家有关部门</w:t>
      </w:r>
      <w:r>
        <w:rPr>
          <w:rStyle w:val="25"/>
          <w:rFonts w:hint="eastAsia" w:ascii="宋体" w:hAnsi="宋体"/>
          <w:szCs w:val="24"/>
        </w:rPr>
        <w:t>若</w:t>
      </w:r>
      <w:r>
        <w:rPr>
          <w:rStyle w:val="25"/>
          <w:rFonts w:ascii="宋体" w:hAnsi="宋体"/>
          <w:szCs w:val="24"/>
        </w:rPr>
        <w:t>对合同有规范文本的，可使用相应合同文本。</w:t>
      </w:r>
    </w:p>
    <w:p w14:paraId="59C79E58">
      <w:pPr>
        <w:pStyle w:val="19"/>
        <w:spacing w:before="0" w:beforeAutospacing="0" w:after="0" w:afterAutospacing="0" w:line="400" w:lineRule="exact"/>
        <w:rPr>
          <w:rFonts w:ascii="宋体" w:hAnsi="宋体"/>
          <w:szCs w:val="24"/>
        </w:rPr>
      </w:pPr>
      <w:r>
        <w:rPr>
          <w:rFonts w:ascii="宋体" w:hAnsi="宋体"/>
          <w:szCs w:val="24"/>
        </w:rPr>
        <w:t>甲方：</w:t>
      </w:r>
      <w:r>
        <w:rPr>
          <w:rFonts w:ascii="宋体" w:hAnsi="宋体"/>
          <w:szCs w:val="24"/>
          <w:u w:val="single"/>
        </w:rPr>
        <w:t>福建农林大学</w:t>
      </w:r>
    </w:p>
    <w:p w14:paraId="08BCCD3A">
      <w:pPr>
        <w:pStyle w:val="19"/>
        <w:spacing w:before="0" w:beforeAutospacing="0" w:after="0" w:afterAutospacing="0" w:line="400" w:lineRule="exact"/>
        <w:rPr>
          <w:rFonts w:ascii="宋体" w:hAnsi="宋体"/>
          <w:szCs w:val="24"/>
        </w:rPr>
      </w:pPr>
      <w:r>
        <w:rPr>
          <w:rFonts w:ascii="宋体" w:hAnsi="宋体"/>
          <w:szCs w:val="24"/>
        </w:rPr>
        <w:t>乙方：</w:t>
      </w:r>
      <w:r>
        <w:rPr>
          <w:rFonts w:ascii="宋体" w:hAnsi="宋体"/>
          <w:szCs w:val="24"/>
          <w:u w:val="single"/>
        </w:rPr>
        <w:t>（</w:t>
      </w:r>
      <w:r>
        <w:rPr>
          <w:rFonts w:hint="eastAsia" w:ascii="宋体" w:hAnsi="宋体"/>
          <w:szCs w:val="24"/>
          <w:u w:val="single"/>
        </w:rPr>
        <w:t>成交供应商</w:t>
      </w:r>
      <w:r>
        <w:rPr>
          <w:rFonts w:ascii="宋体" w:hAnsi="宋体"/>
          <w:szCs w:val="24"/>
          <w:u w:val="single"/>
        </w:rPr>
        <w:t>全称）</w:t>
      </w:r>
    </w:p>
    <w:p w14:paraId="1BE48395">
      <w:pPr>
        <w:pStyle w:val="19"/>
        <w:spacing w:before="0" w:beforeAutospacing="0" w:after="0" w:afterAutospacing="0" w:line="400" w:lineRule="exact"/>
        <w:ind w:firstLine="480"/>
        <w:rPr>
          <w:rFonts w:ascii="宋体" w:hAnsi="宋体"/>
          <w:szCs w:val="24"/>
        </w:rPr>
      </w:pPr>
      <w:r>
        <w:rPr>
          <w:rFonts w:ascii="宋体" w:hAnsi="宋体"/>
          <w:szCs w:val="24"/>
        </w:rPr>
        <w:t>根据</w:t>
      </w:r>
      <w:r>
        <w:rPr>
          <w:rFonts w:hint="eastAsia" w:ascii="宋体" w:hAnsi="宋体"/>
          <w:szCs w:val="24"/>
        </w:rPr>
        <w:t>项目</w:t>
      </w:r>
      <w:r>
        <w:rPr>
          <w:rFonts w:ascii="宋体" w:hAnsi="宋体"/>
          <w:szCs w:val="24"/>
        </w:rPr>
        <w:t>编号为</w:t>
      </w:r>
      <w:r>
        <w:rPr>
          <w:rFonts w:ascii="宋体" w:hAnsi="宋体"/>
          <w:szCs w:val="24"/>
          <w:u w:val="single"/>
        </w:rPr>
        <w:t>            </w:t>
      </w:r>
      <w:r>
        <w:rPr>
          <w:rFonts w:ascii="宋体" w:hAnsi="宋体"/>
          <w:szCs w:val="24"/>
        </w:rPr>
        <w:t>的</w:t>
      </w:r>
      <w:r>
        <w:rPr>
          <w:rFonts w:ascii="宋体" w:hAnsi="宋体"/>
          <w:szCs w:val="24"/>
          <w:u w:val="single"/>
        </w:rPr>
        <w:t>（填写“项目名称”）</w:t>
      </w:r>
      <w:r>
        <w:rPr>
          <w:rFonts w:ascii="宋体" w:hAnsi="宋体"/>
          <w:szCs w:val="24"/>
        </w:rPr>
        <w:t>项目（以下简称：“本项目”）的</w:t>
      </w:r>
      <w:r>
        <w:rPr>
          <w:rFonts w:hint="eastAsia" w:ascii="宋体" w:hAnsi="宋体"/>
          <w:szCs w:val="24"/>
        </w:rPr>
        <w:t>竞价</w:t>
      </w:r>
      <w:r>
        <w:rPr>
          <w:rFonts w:ascii="宋体" w:hAnsi="宋体"/>
          <w:szCs w:val="24"/>
        </w:rPr>
        <w:t>结果，乙方为</w:t>
      </w:r>
      <w:r>
        <w:rPr>
          <w:rFonts w:hint="eastAsia" w:ascii="宋体" w:hAnsi="宋体"/>
          <w:szCs w:val="24"/>
        </w:rPr>
        <w:t>成交供应商</w:t>
      </w:r>
      <w:r>
        <w:rPr>
          <w:rFonts w:ascii="宋体" w:hAnsi="宋体"/>
          <w:szCs w:val="24"/>
        </w:rPr>
        <w:t>。现经甲乙双方友好协商，就以下事项达成一致并签订本合同：</w:t>
      </w:r>
    </w:p>
    <w:p w14:paraId="44771551">
      <w:pPr>
        <w:pStyle w:val="19"/>
        <w:spacing w:before="0" w:beforeAutospacing="0" w:after="0" w:afterAutospacing="0" w:line="400" w:lineRule="exact"/>
        <w:ind w:firstLine="480"/>
        <w:rPr>
          <w:rFonts w:ascii="宋体" w:hAnsi="宋体"/>
          <w:szCs w:val="24"/>
        </w:rPr>
      </w:pPr>
      <w:r>
        <w:rPr>
          <w:rFonts w:ascii="宋体" w:hAnsi="宋体"/>
          <w:szCs w:val="24"/>
        </w:rPr>
        <w:t>1、下列合同文件是构成本合同不可分割的部分：</w:t>
      </w:r>
    </w:p>
    <w:p w14:paraId="16B92AC0">
      <w:pPr>
        <w:pStyle w:val="19"/>
        <w:spacing w:before="0" w:beforeAutospacing="0" w:after="0" w:afterAutospacing="0" w:line="400" w:lineRule="exact"/>
        <w:ind w:firstLine="480"/>
        <w:rPr>
          <w:rFonts w:ascii="宋体" w:hAnsi="宋体"/>
          <w:szCs w:val="24"/>
        </w:rPr>
      </w:pPr>
      <w:r>
        <w:rPr>
          <w:rFonts w:ascii="宋体" w:hAnsi="宋体"/>
          <w:szCs w:val="24"/>
        </w:rPr>
        <w:t>1.1合同条款；</w:t>
      </w:r>
    </w:p>
    <w:p w14:paraId="141B0D43">
      <w:pPr>
        <w:pStyle w:val="19"/>
        <w:spacing w:before="0" w:beforeAutospacing="0" w:after="0" w:afterAutospacing="0" w:line="400" w:lineRule="exact"/>
        <w:ind w:firstLine="480"/>
        <w:rPr>
          <w:rFonts w:ascii="宋体" w:hAnsi="宋体"/>
          <w:szCs w:val="24"/>
        </w:rPr>
      </w:pPr>
      <w:r>
        <w:rPr>
          <w:rFonts w:ascii="宋体" w:hAnsi="宋体"/>
          <w:szCs w:val="24"/>
        </w:rPr>
        <w:t>1.2</w:t>
      </w:r>
      <w:r>
        <w:rPr>
          <w:rFonts w:hint="eastAsia" w:ascii="宋体" w:hAnsi="宋体"/>
          <w:szCs w:val="24"/>
        </w:rPr>
        <w:t>竞价</w:t>
      </w:r>
      <w:r>
        <w:rPr>
          <w:rFonts w:ascii="宋体" w:hAnsi="宋体"/>
          <w:szCs w:val="24"/>
        </w:rPr>
        <w:t>文件、乙方的</w:t>
      </w:r>
      <w:r>
        <w:rPr>
          <w:rFonts w:hint="eastAsia" w:ascii="宋体" w:hAnsi="宋体"/>
          <w:szCs w:val="24"/>
        </w:rPr>
        <w:t>报价</w:t>
      </w:r>
      <w:r>
        <w:rPr>
          <w:rFonts w:ascii="宋体" w:hAnsi="宋体"/>
          <w:szCs w:val="24"/>
        </w:rPr>
        <w:t>文件；</w:t>
      </w:r>
    </w:p>
    <w:p w14:paraId="30CA7BA7">
      <w:pPr>
        <w:pStyle w:val="19"/>
        <w:spacing w:before="0" w:beforeAutospacing="0" w:after="0" w:afterAutospacing="0" w:line="400" w:lineRule="exact"/>
        <w:ind w:firstLine="480"/>
        <w:rPr>
          <w:rFonts w:ascii="宋体" w:hAnsi="宋体"/>
          <w:szCs w:val="24"/>
        </w:rPr>
      </w:pPr>
      <w:r>
        <w:rPr>
          <w:rFonts w:ascii="宋体" w:hAnsi="宋体"/>
          <w:szCs w:val="24"/>
        </w:rPr>
        <w:t>1.3其他文件或材料：□无。□</w:t>
      </w:r>
      <w:r>
        <w:rPr>
          <w:rFonts w:ascii="宋体" w:hAnsi="宋体"/>
          <w:szCs w:val="24"/>
          <w:u w:val="single"/>
        </w:rPr>
        <w:t>（按照实际情况编制填写需要增加的内容）无</w:t>
      </w:r>
      <w:r>
        <w:rPr>
          <w:rFonts w:ascii="宋体" w:hAnsi="宋体"/>
          <w:szCs w:val="24"/>
        </w:rPr>
        <w:t>。</w:t>
      </w:r>
    </w:p>
    <w:p w14:paraId="234104E0">
      <w:pPr>
        <w:pStyle w:val="19"/>
        <w:spacing w:before="0" w:beforeAutospacing="0" w:after="0" w:afterAutospacing="0" w:line="400" w:lineRule="exact"/>
        <w:ind w:firstLine="480"/>
        <w:rPr>
          <w:rFonts w:ascii="宋体" w:hAnsi="宋体"/>
          <w:szCs w:val="24"/>
        </w:rPr>
      </w:pPr>
      <w:r>
        <w:rPr>
          <w:rFonts w:ascii="宋体" w:hAnsi="宋体"/>
          <w:szCs w:val="24"/>
        </w:rPr>
        <w:t>2、合同标的</w:t>
      </w:r>
    </w:p>
    <w:p w14:paraId="0381B21F">
      <w:pPr>
        <w:pStyle w:val="19"/>
        <w:spacing w:before="0" w:beforeAutospacing="0" w:after="0" w:afterAutospacing="0" w:line="400" w:lineRule="exact"/>
        <w:ind w:firstLine="480"/>
        <w:rPr>
          <w:rFonts w:ascii="宋体" w:hAnsi="宋体"/>
          <w:szCs w:val="24"/>
        </w:rPr>
      </w:pPr>
      <w:r>
        <w:rPr>
          <w:rFonts w:hint="eastAsia" w:ascii="宋体" w:hAnsi="宋体"/>
          <w:szCs w:val="24"/>
        </w:rPr>
        <w:t>货物类</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8"/>
        <w:gridCol w:w="1126"/>
        <w:gridCol w:w="794"/>
        <w:gridCol w:w="963"/>
        <w:gridCol w:w="1341"/>
        <w:gridCol w:w="934"/>
        <w:gridCol w:w="1050"/>
        <w:gridCol w:w="935"/>
        <w:gridCol w:w="1211"/>
      </w:tblGrid>
      <w:tr w14:paraId="6635B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vAlign w:val="center"/>
          </w:tcPr>
          <w:p w14:paraId="1395DF59">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合同包号</w:t>
            </w:r>
          </w:p>
        </w:tc>
        <w:tc>
          <w:tcPr>
            <w:tcW w:w="1126" w:type="dxa"/>
            <w:vAlign w:val="center"/>
          </w:tcPr>
          <w:p w14:paraId="4F6DF65C">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品目号</w:t>
            </w:r>
          </w:p>
        </w:tc>
        <w:tc>
          <w:tcPr>
            <w:tcW w:w="794" w:type="dxa"/>
            <w:vAlign w:val="center"/>
          </w:tcPr>
          <w:p w14:paraId="74837724">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货物名称</w:t>
            </w:r>
          </w:p>
        </w:tc>
        <w:tc>
          <w:tcPr>
            <w:tcW w:w="963" w:type="dxa"/>
            <w:vAlign w:val="center"/>
          </w:tcPr>
          <w:p w14:paraId="46312F5A">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品牌</w:t>
            </w:r>
          </w:p>
        </w:tc>
        <w:tc>
          <w:tcPr>
            <w:tcW w:w="1341" w:type="dxa"/>
            <w:vAlign w:val="center"/>
          </w:tcPr>
          <w:p w14:paraId="1DC72E52">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数量</w:t>
            </w:r>
          </w:p>
          <w:p w14:paraId="28893DF6">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（单位）</w:t>
            </w:r>
          </w:p>
        </w:tc>
        <w:tc>
          <w:tcPr>
            <w:tcW w:w="934" w:type="dxa"/>
            <w:vAlign w:val="center"/>
          </w:tcPr>
          <w:p w14:paraId="0D36774C">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单价（元）</w:t>
            </w:r>
          </w:p>
        </w:tc>
        <w:tc>
          <w:tcPr>
            <w:tcW w:w="1050" w:type="dxa"/>
            <w:vAlign w:val="center"/>
          </w:tcPr>
          <w:p w14:paraId="43D6240A">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总金额（元）</w:t>
            </w:r>
          </w:p>
        </w:tc>
        <w:tc>
          <w:tcPr>
            <w:tcW w:w="935" w:type="dxa"/>
            <w:vAlign w:val="center"/>
          </w:tcPr>
          <w:p w14:paraId="4823B836">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产地</w:t>
            </w:r>
          </w:p>
          <w:p w14:paraId="183F10EB">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类型</w:t>
            </w:r>
          </w:p>
        </w:tc>
        <w:tc>
          <w:tcPr>
            <w:tcW w:w="1211" w:type="dxa"/>
            <w:vAlign w:val="center"/>
          </w:tcPr>
          <w:p w14:paraId="1A26E5DE">
            <w:pPr>
              <w:pStyle w:val="19"/>
              <w:spacing w:before="0" w:beforeAutospacing="0" w:after="0" w:afterAutospacing="0" w:line="400" w:lineRule="exact"/>
              <w:jc w:val="center"/>
              <w:rPr>
                <w:rFonts w:ascii="宋体" w:hAnsi="宋体" w:cs="宋体"/>
                <w:szCs w:val="24"/>
              </w:rPr>
            </w:pPr>
            <w:r>
              <w:rPr>
                <w:rFonts w:hint="eastAsia" w:ascii="宋体" w:hAnsi="宋体" w:cs="宋体"/>
                <w:szCs w:val="24"/>
              </w:rPr>
              <w:t>规格型号</w:t>
            </w:r>
          </w:p>
        </w:tc>
      </w:tr>
      <w:tr w14:paraId="0289C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98" w:type="dxa"/>
          </w:tcPr>
          <w:p w14:paraId="7B2C05CC">
            <w:pPr>
              <w:pStyle w:val="19"/>
              <w:spacing w:before="0" w:beforeAutospacing="0" w:after="0" w:afterAutospacing="0" w:line="400" w:lineRule="exact"/>
              <w:rPr>
                <w:rFonts w:ascii="宋体" w:hAnsi="宋体" w:cs="宋体"/>
                <w:szCs w:val="24"/>
              </w:rPr>
            </w:pPr>
          </w:p>
        </w:tc>
        <w:tc>
          <w:tcPr>
            <w:tcW w:w="1126" w:type="dxa"/>
          </w:tcPr>
          <w:p w14:paraId="49645DD6">
            <w:pPr>
              <w:pStyle w:val="19"/>
              <w:spacing w:before="0" w:beforeAutospacing="0" w:after="0" w:afterAutospacing="0" w:line="400" w:lineRule="exact"/>
              <w:rPr>
                <w:rFonts w:ascii="宋体" w:hAnsi="宋体" w:cs="宋体"/>
                <w:szCs w:val="24"/>
              </w:rPr>
            </w:pPr>
          </w:p>
        </w:tc>
        <w:tc>
          <w:tcPr>
            <w:tcW w:w="794" w:type="dxa"/>
          </w:tcPr>
          <w:p w14:paraId="33CF485A">
            <w:pPr>
              <w:pStyle w:val="19"/>
              <w:spacing w:before="0" w:beforeAutospacing="0" w:after="0" w:afterAutospacing="0" w:line="400" w:lineRule="exact"/>
              <w:rPr>
                <w:rFonts w:ascii="宋体" w:hAnsi="宋体" w:cs="宋体"/>
                <w:szCs w:val="24"/>
              </w:rPr>
            </w:pPr>
          </w:p>
        </w:tc>
        <w:tc>
          <w:tcPr>
            <w:tcW w:w="963" w:type="dxa"/>
          </w:tcPr>
          <w:p w14:paraId="7D6C2DB2">
            <w:pPr>
              <w:pStyle w:val="19"/>
              <w:spacing w:before="0" w:beforeAutospacing="0" w:after="0" w:afterAutospacing="0" w:line="400" w:lineRule="exact"/>
              <w:rPr>
                <w:rFonts w:ascii="宋体" w:hAnsi="宋体" w:cs="宋体"/>
                <w:szCs w:val="24"/>
              </w:rPr>
            </w:pPr>
          </w:p>
        </w:tc>
        <w:tc>
          <w:tcPr>
            <w:tcW w:w="1341" w:type="dxa"/>
          </w:tcPr>
          <w:p w14:paraId="6B14DA01">
            <w:pPr>
              <w:pStyle w:val="19"/>
              <w:spacing w:before="0" w:beforeAutospacing="0" w:after="0" w:afterAutospacing="0" w:line="400" w:lineRule="exact"/>
              <w:rPr>
                <w:rFonts w:ascii="宋体" w:hAnsi="宋体" w:cs="宋体"/>
                <w:szCs w:val="24"/>
              </w:rPr>
            </w:pPr>
          </w:p>
        </w:tc>
        <w:tc>
          <w:tcPr>
            <w:tcW w:w="934" w:type="dxa"/>
          </w:tcPr>
          <w:p w14:paraId="04B74DA9">
            <w:pPr>
              <w:pStyle w:val="19"/>
              <w:spacing w:before="0" w:beforeAutospacing="0" w:after="0" w:afterAutospacing="0" w:line="400" w:lineRule="exact"/>
              <w:rPr>
                <w:rFonts w:ascii="宋体" w:hAnsi="宋体" w:cs="宋体"/>
                <w:szCs w:val="24"/>
              </w:rPr>
            </w:pPr>
          </w:p>
        </w:tc>
        <w:tc>
          <w:tcPr>
            <w:tcW w:w="1050" w:type="dxa"/>
          </w:tcPr>
          <w:p w14:paraId="738971D6">
            <w:pPr>
              <w:pStyle w:val="19"/>
              <w:spacing w:before="0" w:beforeAutospacing="0" w:after="0" w:afterAutospacing="0" w:line="400" w:lineRule="exact"/>
              <w:rPr>
                <w:rFonts w:ascii="宋体" w:hAnsi="宋体" w:cs="宋体"/>
                <w:szCs w:val="24"/>
              </w:rPr>
            </w:pPr>
          </w:p>
        </w:tc>
        <w:tc>
          <w:tcPr>
            <w:tcW w:w="935" w:type="dxa"/>
          </w:tcPr>
          <w:p w14:paraId="42FC25FB">
            <w:pPr>
              <w:pStyle w:val="19"/>
              <w:spacing w:before="0" w:beforeAutospacing="0" w:after="0" w:afterAutospacing="0" w:line="400" w:lineRule="exact"/>
              <w:rPr>
                <w:rFonts w:ascii="宋体" w:hAnsi="宋体" w:cs="宋体"/>
                <w:szCs w:val="24"/>
              </w:rPr>
            </w:pPr>
          </w:p>
        </w:tc>
        <w:tc>
          <w:tcPr>
            <w:tcW w:w="1211" w:type="dxa"/>
          </w:tcPr>
          <w:p w14:paraId="5957E702">
            <w:pPr>
              <w:pStyle w:val="19"/>
              <w:spacing w:before="0" w:beforeAutospacing="0" w:after="0" w:afterAutospacing="0" w:line="400" w:lineRule="exact"/>
              <w:rPr>
                <w:rFonts w:ascii="宋体" w:hAnsi="宋体" w:cs="宋体"/>
                <w:szCs w:val="24"/>
              </w:rPr>
            </w:pPr>
          </w:p>
        </w:tc>
      </w:tr>
    </w:tbl>
    <w:p w14:paraId="5670440F">
      <w:pPr>
        <w:pStyle w:val="19"/>
        <w:spacing w:before="0" w:beforeAutospacing="0" w:after="0" w:afterAutospacing="0" w:line="400" w:lineRule="exact"/>
        <w:ind w:firstLine="480"/>
        <w:rPr>
          <w:rFonts w:ascii="宋体" w:hAnsi="宋体"/>
          <w:szCs w:val="24"/>
        </w:rPr>
      </w:pPr>
      <w:r>
        <w:rPr>
          <w:rFonts w:ascii="宋体" w:hAnsi="宋体"/>
          <w:szCs w:val="24"/>
        </w:rPr>
        <w:t>3、合同总金额</w:t>
      </w:r>
    </w:p>
    <w:p w14:paraId="01133DF2">
      <w:pPr>
        <w:pStyle w:val="19"/>
        <w:spacing w:before="0" w:beforeAutospacing="0" w:after="0" w:afterAutospacing="0" w:line="400" w:lineRule="exact"/>
        <w:ind w:firstLine="480"/>
        <w:rPr>
          <w:rFonts w:ascii="宋体" w:hAnsi="宋体"/>
          <w:szCs w:val="24"/>
        </w:rPr>
      </w:pPr>
      <w:r>
        <w:rPr>
          <w:rFonts w:ascii="宋体" w:hAnsi="宋体"/>
          <w:szCs w:val="24"/>
        </w:rPr>
        <w:t>3.1合同总金额为人民币大写：</w:t>
      </w:r>
      <w:r>
        <w:rPr>
          <w:rFonts w:ascii="宋体" w:hAnsi="宋体"/>
          <w:szCs w:val="24"/>
          <w:u w:val="single"/>
        </w:rPr>
        <w:t>              </w:t>
      </w:r>
      <w:r>
        <w:rPr>
          <w:rFonts w:ascii="宋体" w:hAnsi="宋体"/>
          <w:szCs w:val="24"/>
        </w:rPr>
        <w:t>元（￥</w:t>
      </w:r>
      <w:r>
        <w:rPr>
          <w:rFonts w:ascii="宋体" w:hAnsi="宋体"/>
          <w:szCs w:val="24"/>
          <w:u w:val="single"/>
        </w:rPr>
        <w:t>              </w:t>
      </w:r>
      <w:r>
        <w:rPr>
          <w:rFonts w:ascii="宋体" w:hAnsi="宋体"/>
          <w:szCs w:val="24"/>
        </w:rPr>
        <w:t>）。</w:t>
      </w:r>
    </w:p>
    <w:p w14:paraId="61EF7173">
      <w:pPr>
        <w:pStyle w:val="19"/>
        <w:spacing w:before="0" w:beforeAutospacing="0" w:after="0" w:afterAutospacing="0" w:line="400" w:lineRule="exact"/>
        <w:ind w:firstLine="480"/>
        <w:rPr>
          <w:rFonts w:ascii="宋体" w:hAnsi="宋体"/>
          <w:szCs w:val="24"/>
        </w:rPr>
      </w:pPr>
      <w:r>
        <w:rPr>
          <w:rFonts w:ascii="宋体" w:hAnsi="宋体"/>
          <w:szCs w:val="24"/>
        </w:rPr>
        <w:t>4、合同标的交付时间、地点和条件</w:t>
      </w:r>
    </w:p>
    <w:p w14:paraId="295141B0">
      <w:pPr>
        <w:widowControl/>
        <w:spacing w:line="400" w:lineRule="exact"/>
        <w:ind w:firstLine="480"/>
        <w:jc w:val="left"/>
        <w:rPr>
          <w:rFonts w:ascii="宋体" w:hAnsi="宋体"/>
          <w:kern w:val="0"/>
          <w:sz w:val="24"/>
          <w:szCs w:val="24"/>
        </w:rPr>
      </w:pPr>
      <w:r>
        <w:rPr>
          <w:rFonts w:ascii="宋体" w:hAnsi="宋体"/>
          <w:sz w:val="24"/>
          <w:szCs w:val="24"/>
        </w:rPr>
        <w:t>4.1交付时间：合同签订之日起个日历日内供货并安装调试完毕，甲方在规定期限内组织验收。若因甲方原因或不可抗力等因素导致的延迟交付，交付期可顺延。</w:t>
      </w:r>
    </w:p>
    <w:p w14:paraId="50004FA9">
      <w:pPr>
        <w:pStyle w:val="19"/>
        <w:spacing w:before="0" w:beforeAutospacing="0" w:after="0" w:afterAutospacing="0" w:line="400" w:lineRule="exact"/>
        <w:ind w:firstLine="480"/>
        <w:rPr>
          <w:rFonts w:ascii="宋体" w:hAnsi="宋体"/>
          <w:szCs w:val="24"/>
        </w:rPr>
      </w:pPr>
      <w:r>
        <w:rPr>
          <w:rFonts w:ascii="宋体" w:hAnsi="宋体"/>
          <w:szCs w:val="24"/>
        </w:rPr>
        <w:t>4.2交付地点：</w:t>
      </w:r>
      <w:r>
        <w:rPr>
          <w:rFonts w:hint="eastAsia" w:ascii="宋体" w:hAnsi="宋体"/>
          <w:szCs w:val="24"/>
        </w:rPr>
        <w:t>福建农林大学指定地点。</w:t>
      </w:r>
      <w:r>
        <w:rPr>
          <w:rFonts w:ascii="宋体" w:hAnsi="宋体"/>
          <w:szCs w:val="24"/>
        </w:rPr>
        <w:t> </w:t>
      </w:r>
    </w:p>
    <w:p w14:paraId="2E4F8F27">
      <w:pPr>
        <w:widowControl/>
        <w:spacing w:line="400" w:lineRule="exact"/>
        <w:ind w:firstLine="480"/>
        <w:jc w:val="left"/>
        <w:rPr>
          <w:rFonts w:ascii="宋体" w:hAnsi="宋体"/>
          <w:kern w:val="0"/>
          <w:sz w:val="24"/>
          <w:szCs w:val="24"/>
        </w:rPr>
      </w:pPr>
      <w:r>
        <w:rPr>
          <w:rFonts w:ascii="宋体" w:hAnsi="宋体"/>
          <w:sz w:val="24"/>
          <w:szCs w:val="24"/>
        </w:rPr>
        <w:t>4.3交付条件：</w:t>
      </w:r>
      <w:r>
        <w:rPr>
          <w:rFonts w:hint="eastAsia" w:ascii="宋体" w:hAnsi="宋体"/>
          <w:sz w:val="24"/>
          <w:szCs w:val="24"/>
        </w:rPr>
        <w:t>验收合格交付采购人使用。</w:t>
      </w:r>
      <w:r>
        <w:rPr>
          <w:rFonts w:ascii="宋体" w:hAnsi="宋体"/>
          <w:szCs w:val="24"/>
        </w:rPr>
        <w:t>  </w:t>
      </w:r>
    </w:p>
    <w:p w14:paraId="7466DA2E">
      <w:pPr>
        <w:pStyle w:val="19"/>
        <w:spacing w:before="0" w:beforeAutospacing="0" w:after="0" w:afterAutospacing="0" w:line="400" w:lineRule="exact"/>
        <w:ind w:firstLine="480"/>
        <w:rPr>
          <w:rFonts w:ascii="宋体" w:hAnsi="宋体"/>
          <w:szCs w:val="24"/>
        </w:rPr>
      </w:pPr>
      <w:r>
        <w:rPr>
          <w:rFonts w:ascii="宋体" w:hAnsi="宋体"/>
        </w:rPr>
        <w:t>5、合同标的应符合竞价文件、乙方</w:t>
      </w:r>
      <w:r>
        <w:rPr>
          <w:rFonts w:hint="eastAsia" w:ascii="宋体" w:hAnsi="宋体"/>
        </w:rPr>
        <w:t>报价文件</w:t>
      </w:r>
      <w:r>
        <w:rPr>
          <w:rFonts w:ascii="宋体" w:hAnsi="宋体"/>
        </w:rPr>
        <w:t>的规定或约定，具体如下</w:t>
      </w:r>
      <w:r>
        <w:rPr>
          <w:rFonts w:hint="eastAsia" w:ascii="宋体" w:hAnsi="宋体"/>
        </w:rPr>
        <w:t>：</w:t>
      </w:r>
    </w:p>
    <w:p w14:paraId="0618C7A7">
      <w:pPr>
        <w:pStyle w:val="19"/>
        <w:spacing w:before="0" w:beforeAutospacing="0" w:after="0" w:afterAutospacing="0" w:line="400" w:lineRule="exact"/>
        <w:ind w:firstLine="480"/>
        <w:rPr>
          <w:rFonts w:ascii="宋体" w:hAnsi="宋体"/>
        </w:rPr>
      </w:pPr>
      <w:r>
        <w:rPr>
          <w:rFonts w:ascii="宋体" w:hAnsi="宋体"/>
        </w:rPr>
        <w:t xml:space="preserve">5.1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1A078043">
      <w:pPr>
        <w:pStyle w:val="19"/>
        <w:spacing w:before="0" w:beforeAutospacing="0" w:after="0" w:afterAutospacing="0" w:line="400" w:lineRule="exact"/>
        <w:ind w:firstLine="480"/>
        <w:rPr>
          <w:rFonts w:ascii="宋体" w:hAnsi="宋体"/>
          <w:szCs w:val="24"/>
        </w:rPr>
      </w:pPr>
      <w:r>
        <w:rPr>
          <w:rFonts w:ascii="宋体" w:hAnsi="宋体"/>
        </w:rPr>
        <w:t>5.2其他合同标的内容详见本项目相关文件。</w:t>
      </w:r>
    </w:p>
    <w:p w14:paraId="21445A1C">
      <w:pPr>
        <w:pStyle w:val="19"/>
        <w:spacing w:before="0" w:beforeAutospacing="0" w:after="0" w:afterAutospacing="0" w:line="400" w:lineRule="exact"/>
        <w:ind w:firstLine="480"/>
        <w:rPr>
          <w:rFonts w:ascii="宋体" w:hAnsi="宋体"/>
          <w:szCs w:val="24"/>
        </w:rPr>
      </w:pPr>
      <w:r>
        <w:rPr>
          <w:rFonts w:ascii="宋体" w:hAnsi="宋体"/>
          <w:szCs w:val="24"/>
        </w:rPr>
        <w:t>6、验收</w:t>
      </w:r>
    </w:p>
    <w:p w14:paraId="3AD291FF">
      <w:pPr>
        <w:pStyle w:val="19"/>
        <w:spacing w:before="0" w:beforeAutospacing="0" w:after="0" w:afterAutospacing="0" w:line="400" w:lineRule="exact"/>
        <w:ind w:firstLine="480"/>
        <w:rPr>
          <w:rFonts w:ascii="宋体" w:hAnsi="宋体"/>
        </w:rPr>
      </w:pPr>
      <w:r>
        <w:rPr>
          <w:rFonts w:ascii="宋体" w:hAnsi="宋体"/>
          <w:szCs w:val="24"/>
        </w:rPr>
        <w:t>6.</w:t>
      </w:r>
      <w:r>
        <w:rPr>
          <w:rFonts w:ascii="宋体" w:hAnsi="宋体"/>
        </w:rPr>
        <w:t>1验收应按照竞价文件、乙方</w:t>
      </w:r>
      <w:r>
        <w:rPr>
          <w:rFonts w:hint="eastAsia" w:ascii="宋体" w:hAnsi="宋体"/>
        </w:rPr>
        <w:t>报价文件</w:t>
      </w:r>
      <w:r>
        <w:rPr>
          <w:rFonts w:ascii="宋体" w:hAnsi="宋体"/>
        </w:rPr>
        <w:t xml:space="preserve">的规定或约定进行，具体如下： </w:t>
      </w:r>
    </w:p>
    <w:p w14:paraId="3C854AED">
      <w:pPr>
        <w:pStyle w:val="19"/>
        <w:spacing w:before="0" w:beforeAutospacing="0" w:after="0" w:afterAutospacing="0" w:line="400" w:lineRule="exact"/>
        <w:ind w:firstLine="480"/>
        <w:rPr>
          <w:rFonts w:ascii="宋体" w:hAnsi="宋体"/>
        </w:rPr>
      </w:pPr>
      <w:r>
        <w:rPr>
          <w:rFonts w:ascii="宋体" w:hAnsi="宋体"/>
        </w:rPr>
        <w:t>6.1.1甲方最终用户负责货物清点和验收。乙方所提供的货物安装调试完成并且运行稳定后，甲方最终用户必须按本合同所约定的货物清单及要求对货物的品牌、外观、规格、数量、配件及安装调试后的使用性能、运行状况及其他进行验收，乙方必须在验收现场提供必要的技术支持。</w:t>
      </w:r>
    </w:p>
    <w:p w14:paraId="79A6F34A">
      <w:pPr>
        <w:pStyle w:val="19"/>
        <w:spacing w:before="0" w:beforeAutospacing="0" w:after="0" w:afterAutospacing="0" w:line="400" w:lineRule="exact"/>
        <w:ind w:firstLine="480"/>
        <w:rPr>
          <w:rFonts w:ascii="宋体" w:hAnsi="宋体"/>
        </w:rPr>
      </w:pPr>
      <w:r>
        <w:rPr>
          <w:rFonts w:ascii="宋体" w:hAnsi="宋体"/>
        </w:rPr>
        <w:t>6.1.2对于特殊或需依据检测结果做出结论的项目应邀请国家认可的质量检测机构或部门参与验收。</w:t>
      </w:r>
    </w:p>
    <w:p w14:paraId="4FF01B25">
      <w:pPr>
        <w:pStyle w:val="19"/>
        <w:spacing w:before="0" w:beforeAutospacing="0" w:after="0" w:afterAutospacing="0" w:line="400" w:lineRule="exact"/>
        <w:ind w:firstLine="480"/>
        <w:rPr>
          <w:rFonts w:ascii="宋体" w:hAnsi="宋体"/>
        </w:rPr>
      </w:pPr>
      <w:r>
        <w:rPr>
          <w:rFonts w:ascii="宋体" w:hAnsi="宋体"/>
        </w:rPr>
        <w:t>6.1.3验收结果经甲乙双方确认后，甲乙双方代表必须按《</w:t>
      </w:r>
      <w:r>
        <w:rPr>
          <w:rFonts w:hint="eastAsia" w:ascii="宋体" w:hAnsi="宋体"/>
        </w:rPr>
        <w:t>福建农林大学物资设备验收单》</w:t>
      </w:r>
      <w:r>
        <w:rPr>
          <w:rFonts w:ascii="宋体" w:hAnsi="宋体"/>
        </w:rPr>
        <w:t>上规定的项目对照本合同填好验收结果并签名，甲方最终用户加盖单位公章后，提交相关主管部门备案。</w:t>
      </w:r>
    </w:p>
    <w:p w14:paraId="3B8982ED">
      <w:pPr>
        <w:pStyle w:val="19"/>
        <w:spacing w:before="0" w:beforeAutospacing="0" w:after="0" w:afterAutospacing="0" w:line="400" w:lineRule="exact"/>
        <w:ind w:firstLine="480"/>
        <w:rPr>
          <w:rFonts w:ascii="宋体" w:hAnsi="宋体"/>
        </w:rPr>
      </w:pPr>
      <w:r>
        <w:rPr>
          <w:rFonts w:ascii="宋体" w:hAnsi="宋体"/>
        </w:rPr>
        <w:t xml:space="preserve">6.1.4如货物在质量保证期内被证明存在缺陷，包括潜在的缺陷或使用不合适的材料，甲方有权凭有关证明文件向乙方提出索赔。 </w:t>
      </w:r>
    </w:p>
    <w:p w14:paraId="4D6A03E4">
      <w:pPr>
        <w:pStyle w:val="19"/>
        <w:spacing w:before="0" w:beforeAutospacing="0" w:after="0" w:afterAutospacing="0" w:line="400" w:lineRule="exact"/>
        <w:ind w:firstLine="480"/>
        <w:rPr>
          <w:rFonts w:ascii="宋体" w:hAnsi="宋体"/>
        </w:rPr>
      </w:pPr>
      <w:r>
        <w:rPr>
          <w:rFonts w:ascii="宋体" w:hAnsi="宋体"/>
        </w:rPr>
        <w:t>6.1.5异议期：货物验收后10个工作日内甲方对货物有异议的，乙方应在</w:t>
      </w:r>
      <w:r>
        <w:rPr>
          <w:rFonts w:hint="eastAsia" w:ascii="宋体" w:hAnsi="宋体"/>
        </w:rPr>
        <w:t>3</w:t>
      </w:r>
      <w:r>
        <w:rPr>
          <w:rFonts w:ascii="宋体" w:hAnsi="宋体"/>
        </w:rPr>
        <w:t>个工作日内负责解决，否则视为乙方根本违约。</w:t>
      </w:r>
    </w:p>
    <w:p w14:paraId="7934D1F2">
      <w:pPr>
        <w:pStyle w:val="19"/>
        <w:spacing w:before="0" w:beforeAutospacing="0" w:after="0" w:afterAutospacing="0" w:line="400" w:lineRule="exact"/>
        <w:ind w:firstLine="480"/>
        <w:rPr>
          <w:rFonts w:ascii="宋体" w:hAnsi="宋体"/>
          <w:szCs w:val="24"/>
        </w:rPr>
      </w:pPr>
      <w:r>
        <w:rPr>
          <w:rFonts w:ascii="宋体" w:hAnsi="宋体"/>
          <w:szCs w:val="24"/>
        </w:rPr>
        <w:t>6.2本项目是否邀请其他</w:t>
      </w:r>
      <w:r>
        <w:rPr>
          <w:rFonts w:hint="eastAsia" w:ascii="宋体" w:hAnsi="宋体" w:cs="宋体"/>
          <w:szCs w:val="24"/>
        </w:rPr>
        <w:t>竞价人</w:t>
      </w:r>
      <w:r>
        <w:rPr>
          <w:rFonts w:ascii="宋体" w:hAnsi="宋体"/>
          <w:szCs w:val="24"/>
        </w:rPr>
        <w:t>参与验收：</w:t>
      </w:r>
    </w:p>
    <w:p w14:paraId="193BE2D3">
      <w:pPr>
        <w:pStyle w:val="19"/>
        <w:spacing w:before="0" w:beforeAutospacing="0" w:after="0" w:afterAutospacing="0" w:line="400" w:lineRule="exact"/>
        <w:ind w:left="480"/>
        <w:rPr>
          <w:rFonts w:ascii="宋体" w:hAnsi="宋体"/>
          <w:szCs w:val="24"/>
        </w:rPr>
      </w:pPr>
      <w:r>
        <w:rPr>
          <w:rFonts w:ascii="宋体" w:hAnsi="宋体"/>
          <w:szCs w:val="24"/>
        </w:rPr>
        <w:t>□不邀请。</w:t>
      </w:r>
    </w:p>
    <w:p w14:paraId="6548D2D2">
      <w:pPr>
        <w:pStyle w:val="19"/>
        <w:spacing w:before="0" w:beforeAutospacing="0" w:after="0" w:afterAutospacing="0" w:line="400" w:lineRule="exact"/>
        <w:ind w:firstLine="480"/>
        <w:rPr>
          <w:rFonts w:ascii="宋体" w:hAnsi="宋体"/>
          <w:szCs w:val="24"/>
        </w:rPr>
      </w:pPr>
      <w:r>
        <w:rPr>
          <w:rFonts w:ascii="宋体" w:hAnsi="宋体"/>
          <w:szCs w:val="24"/>
        </w:rPr>
        <w:t>7、合同款项的支付应按照竞价文件的规定进行，具体如下：</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9"/>
        <w:gridCol w:w="1809"/>
        <w:gridCol w:w="6194"/>
      </w:tblGrid>
      <w:tr w14:paraId="3208E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14:paraId="538D2622">
            <w:pPr>
              <w:pStyle w:val="19"/>
              <w:spacing w:before="0" w:beforeAutospacing="0" w:after="0" w:afterAutospacing="0" w:line="400" w:lineRule="exact"/>
              <w:rPr>
                <w:rFonts w:ascii="宋体" w:hAnsi="宋体"/>
                <w:szCs w:val="24"/>
              </w:rPr>
            </w:pPr>
            <w:r>
              <w:rPr>
                <w:rFonts w:hint="eastAsia" w:ascii="宋体" w:hAnsi="宋体"/>
                <w:szCs w:val="24"/>
              </w:rPr>
              <w:t>支付期次</w:t>
            </w:r>
          </w:p>
        </w:tc>
        <w:tc>
          <w:tcPr>
            <w:tcW w:w="1809" w:type="dxa"/>
          </w:tcPr>
          <w:p w14:paraId="2EAB064D">
            <w:pPr>
              <w:pStyle w:val="19"/>
              <w:spacing w:before="0" w:beforeAutospacing="0" w:after="0" w:afterAutospacing="0" w:line="400" w:lineRule="exact"/>
              <w:rPr>
                <w:rFonts w:ascii="宋体" w:hAnsi="宋体"/>
                <w:szCs w:val="24"/>
              </w:rPr>
            </w:pPr>
            <w:r>
              <w:rPr>
                <w:rFonts w:hint="eastAsia" w:ascii="宋体" w:hAnsi="宋体"/>
                <w:szCs w:val="24"/>
              </w:rPr>
              <w:t>支付比例（%）</w:t>
            </w:r>
          </w:p>
        </w:tc>
        <w:tc>
          <w:tcPr>
            <w:tcW w:w="6194" w:type="dxa"/>
          </w:tcPr>
          <w:p w14:paraId="6C30A3D4">
            <w:pPr>
              <w:pStyle w:val="19"/>
              <w:spacing w:before="0" w:beforeAutospacing="0" w:after="0" w:afterAutospacing="0" w:line="400" w:lineRule="exact"/>
              <w:rPr>
                <w:rFonts w:ascii="宋体" w:hAnsi="宋体"/>
                <w:szCs w:val="24"/>
              </w:rPr>
            </w:pPr>
            <w:r>
              <w:rPr>
                <w:rFonts w:hint="eastAsia" w:ascii="宋体" w:hAnsi="宋体"/>
                <w:szCs w:val="24"/>
              </w:rPr>
              <w:t>支付期次说明</w:t>
            </w:r>
          </w:p>
        </w:tc>
      </w:tr>
      <w:tr w14:paraId="39A77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39" w:type="dxa"/>
          </w:tcPr>
          <w:p w14:paraId="043353C7">
            <w:pPr>
              <w:pStyle w:val="19"/>
              <w:spacing w:before="0" w:beforeAutospacing="0" w:after="0" w:afterAutospacing="0" w:line="400" w:lineRule="exact"/>
              <w:rPr>
                <w:rFonts w:ascii="宋体" w:hAnsi="宋体"/>
                <w:szCs w:val="24"/>
              </w:rPr>
            </w:pPr>
          </w:p>
        </w:tc>
        <w:tc>
          <w:tcPr>
            <w:tcW w:w="1809" w:type="dxa"/>
          </w:tcPr>
          <w:p w14:paraId="5F73BD16">
            <w:pPr>
              <w:pStyle w:val="19"/>
              <w:spacing w:before="0" w:beforeAutospacing="0" w:after="0" w:afterAutospacing="0" w:line="400" w:lineRule="exact"/>
              <w:rPr>
                <w:rFonts w:ascii="宋体" w:hAnsi="宋体"/>
                <w:szCs w:val="24"/>
              </w:rPr>
            </w:pPr>
          </w:p>
        </w:tc>
        <w:tc>
          <w:tcPr>
            <w:tcW w:w="6194" w:type="dxa"/>
          </w:tcPr>
          <w:p w14:paraId="10420BA6">
            <w:pPr>
              <w:widowControl/>
              <w:spacing w:line="400" w:lineRule="exact"/>
              <w:rPr>
                <w:rFonts w:ascii="宋体" w:hAnsi="宋体"/>
              </w:rPr>
            </w:pPr>
            <w:r>
              <w:rPr>
                <w:rFonts w:hint="eastAsia" w:ascii="宋体" w:hAnsi="宋体" w:cs="宋体"/>
                <w:sz w:val="24"/>
                <w:szCs w:val="24"/>
              </w:rPr>
              <w:t>设备完成安装、调试后试运行一个月无质量问题的情况下按合同要求进行验收，验收合格且收到成交供应商开具的全额发票，采购人一次性全额付款。</w:t>
            </w:r>
            <w:r>
              <w:rPr>
                <w:rFonts w:ascii="宋体" w:hAnsi="宋体" w:cs="宋体"/>
                <w:sz w:val="24"/>
                <w:szCs w:val="24"/>
              </w:rPr>
              <w:t>（</w:t>
            </w:r>
            <w:r>
              <w:rPr>
                <w:rFonts w:hint="eastAsia" w:ascii="宋体" w:hAnsi="宋体" w:cs="宋体"/>
                <w:sz w:val="24"/>
                <w:szCs w:val="24"/>
              </w:rPr>
              <w:t>乙方</w:t>
            </w:r>
            <w:r>
              <w:rPr>
                <w:rFonts w:ascii="宋体" w:hAnsi="宋体" w:cs="宋体"/>
                <w:sz w:val="24"/>
                <w:szCs w:val="24"/>
              </w:rPr>
              <w:t>须提供全额发票，若采购的产品为国产设备的，一般纳税人须开具增值税专用发票，小规模纳税人不能开具增值税专用发票的需提供相关证明材料，温馨提醒：专用设备发票报销期限原则上为发票开具之日起至次年3月31日</w:t>
            </w:r>
            <w:r>
              <w:rPr>
                <w:rFonts w:hint="eastAsia" w:ascii="宋体" w:hAnsi="宋体" w:cs="宋体"/>
                <w:sz w:val="24"/>
                <w:szCs w:val="24"/>
              </w:rPr>
              <w:t>止</w:t>
            </w:r>
            <w:r>
              <w:rPr>
                <w:rFonts w:ascii="宋体" w:hAnsi="宋体" w:cs="宋体"/>
                <w:sz w:val="24"/>
                <w:szCs w:val="24"/>
              </w:rPr>
              <w:t>）</w:t>
            </w:r>
          </w:p>
        </w:tc>
      </w:tr>
    </w:tbl>
    <w:p w14:paraId="4D0AEC3E">
      <w:pPr>
        <w:pStyle w:val="19"/>
        <w:spacing w:before="0" w:beforeAutospacing="0" w:after="0" w:afterAutospacing="0" w:line="400" w:lineRule="exact"/>
        <w:ind w:firstLine="480"/>
        <w:rPr>
          <w:rFonts w:ascii="宋体" w:hAnsi="宋体"/>
          <w:szCs w:val="24"/>
        </w:rPr>
      </w:pPr>
      <w:r>
        <w:rPr>
          <w:rFonts w:ascii="宋体" w:hAnsi="宋体"/>
          <w:szCs w:val="24"/>
        </w:rPr>
        <w:t>8、履约保证金（按竞价文件约定的百分比填写，不得更改）</w:t>
      </w:r>
    </w:p>
    <w:p w14:paraId="463A644A">
      <w:pPr>
        <w:pStyle w:val="19"/>
        <w:spacing w:before="0" w:beforeAutospacing="0" w:after="0" w:afterAutospacing="0" w:line="400" w:lineRule="exact"/>
        <w:ind w:firstLine="480"/>
        <w:rPr>
          <w:rFonts w:ascii="宋体" w:hAnsi="宋体"/>
          <w:szCs w:val="24"/>
        </w:rPr>
      </w:pPr>
      <w:r>
        <w:rPr>
          <w:rFonts w:ascii="宋体" w:hAnsi="宋体"/>
          <w:szCs w:val="24"/>
        </w:rPr>
        <w:t>□无。□有，具体如下：</w:t>
      </w:r>
      <w:r>
        <w:rPr>
          <w:rFonts w:ascii="宋体" w:hAnsi="宋体" w:cs="宋体"/>
          <w:szCs w:val="24"/>
        </w:rPr>
        <w:t>履约保证金百分比：</w:t>
      </w:r>
      <w:r>
        <w:rPr>
          <w:rFonts w:ascii="宋体" w:hAnsi="宋体" w:cs="宋体"/>
          <w:szCs w:val="24"/>
          <w:u w:val="single"/>
        </w:rPr>
        <w:t> </w:t>
      </w:r>
      <w:r>
        <w:rPr>
          <w:rFonts w:ascii="宋体" w:hAnsi="宋体" w:cs="宋体"/>
          <w:szCs w:val="24"/>
        </w:rPr>
        <w:t>%。说明：</w:t>
      </w:r>
      <w:r>
        <w:rPr>
          <w:rFonts w:hint="eastAsia" w:ascii="宋体" w:hAnsi="宋体" w:cs="宋体"/>
          <w:szCs w:val="24"/>
        </w:rPr>
        <w:t>乙方</w:t>
      </w:r>
      <w:r>
        <w:rPr>
          <w:rFonts w:ascii="宋体" w:hAnsi="宋体" w:cs="宋体"/>
          <w:szCs w:val="24"/>
        </w:rPr>
        <w:t>在签订政府采购合同前三日内应向采购人缴纳合同总金额</w:t>
      </w:r>
      <w:r>
        <w:rPr>
          <w:rFonts w:ascii="宋体" w:hAnsi="宋体" w:cs="宋体"/>
          <w:szCs w:val="24"/>
          <w:u w:val="single"/>
        </w:rPr>
        <w:t>  </w:t>
      </w:r>
      <w:r>
        <w:rPr>
          <w:rFonts w:ascii="宋体" w:hAnsi="宋体" w:cs="宋体"/>
          <w:szCs w:val="24"/>
        </w:rPr>
        <w:t>%的履约保证金，该履约保证金将在</w:t>
      </w:r>
      <w:r>
        <w:rPr>
          <w:rFonts w:hint="eastAsia" w:ascii="宋体" w:hAnsi="宋体" w:cs="宋体"/>
          <w:szCs w:val="24"/>
        </w:rPr>
        <w:t>验</w:t>
      </w:r>
      <w:r>
        <w:rPr>
          <w:rFonts w:ascii="宋体" w:hAnsi="宋体" w:cs="宋体"/>
          <w:szCs w:val="24"/>
        </w:rPr>
        <w:t>收合格后且</w:t>
      </w:r>
      <w:r>
        <w:rPr>
          <w:rFonts w:hint="eastAsia" w:ascii="宋体" w:hAnsi="宋体" w:cs="宋体"/>
          <w:szCs w:val="24"/>
        </w:rPr>
        <w:t>乙方</w:t>
      </w:r>
      <w:r>
        <w:rPr>
          <w:rFonts w:ascii="宋体" w:hAnsi="宋体" w:cs="宋体"/>
          <w:szCs w:val="24"/>
        </w:rPr>
        <w:t>无违约的前提下无息退还。如果是以保函形式缴纳履约保证金的，</w:t>
      </w:r>
      <w:r>
        <w:rPr>
          <w:rFonts w:hint="eastAsia" w:ascii="宋体" w:hAnsi="宋体" w:cs="宋体"/>
          <w:szCs w:val="24"/>
        </w:rPr>
        <w:t>乙方</w:t>
      </w:r>
      <w:r>
        <w:rPr>
          <w:rFonts w:ascii="宋体" w:hAnsi="宋体" w:cs="宋体"/>
          <w:szCs w:val="24"/>
        </w:rPr>
        <w:t>必须开具见索即付(无条件支付)银行保函，且保函有效期(即到期时间)必须为</w:t>
      </w:r>
      <w:r>
        <w:rPr>
          <w:rFonts w:hint="eastAsia" w:ascii="宋体" w:hAnsi="宋体" w:cs="宋体"/>
          <w:szCs w:val="24"/>
        </w:rPr>
        <w:t>验</w:t>
      </w:r>
      <w:r>
        <w:rPr>
          <w:rFonts w:ascii="宋体" w:hAnsi="宋体" w:cs="宋体"/>
          <w:szCs w:val="24"/>
        </w:rPr>
        <w:t>收合格后再延长6个月。</w:t>
      </w:r>
    </w:p>
    <w:p w14:paraId="3CFCA146">
      <w:pPr>
        <w:pStyle w:val="19"/>
        <w:spacing w:before="0" w:beforeAutospacing="0" w:after="0" w:afterAutospacing="0" w:line="400" w:lineRule="exact"/>
        <w:ind w:firstLine="480"/>
        <w:rPr>
          <w:rFonts w:ascii="宋体" w:hAnsi="宋体"/>
          <w:szCs w:val="24"/>
        </w:rPr>
      </w:pPr>
      <w:r>
        <w:rPr>
          <w:rFonts w:ascii="宋体" w:hAnsi="宋体"/>
          <w:szCs w:val="24"/>
        </w:rPr>
        <w:t>9、合同有效期</w:t>
      </w:r>
    </w:p>
    <w:p w14:paraId="688003A8">
      <w:pPr>
        <w:widowControl/>
        <w:spacing w:line="400" w:lineRule="exact"/>
        <w:ind w:firstLine="480"/>
        <w:jc w:val="left"/>
        <w:rPr>
          <w:rFonts w:ascii="宋体" w:hAnsi="宋体"/>
          <w:kern w:val="0"/>
          <w:sz w:val="24"/>
          <w:szCs w:val="24"/>
        </w:rPr>
      </w:pPr>
      <w:r>
        <w:rPr>
          <w:rFonts w:hint="eastAsia" w:ascii="宋体" w:hAnsi="宋体"/>
          <w:kern w:val="0"/>
          <w:sz w:val="24"/>
          <w:szCs w:val="24"/>
        </w:rPr>
        <w:t>至</w:t>
      </w:r>
      <w:r>
        <w:rPr>
          <w:rFonts w:ascii="宋体" w:hAnsi="宋体"/>
          <w:kern w:val="0"/>
          <w:sz w:val="24"/>
          <w:szCs w:val="24"/>
        </w:rPr>
        <w:t>合同约定的合同义务履行完毕</w:t>
      </w:r>
      <w:r>
        <w:rPr>
          <w:rFonts w:hint="eastAsia" w:ascii="宋体" w:hAnsi="宋体"/>
          <w:kern w:val="0"/>
          <w:sz w:val="24"/>
          <w:szCs w:val="24"/>
        </w:rPr>
        <w:t>或依本合同约定合同解除或终止</w:t>
      </w:r>
      <w:r>
        <w:rPr>
          <w:rFonts w:ascii="宋体" w:hAnsi="宋体"/>
          <w:kern w:val="0"/>
          <w:sz w:val="24"/>
          <w:szCs w:val="24"/>
        </w:rPr>
        <w:t>。</w:t>
      </w:r>
    </w:p>
    <w:p w14:paraId="70C62E14">
      <w:pPr>
        <w:pStyle w:val="19"/>
        <w:spacing w:before="0" w:beforeAutospacing="0" w:after="0" w:afterAutospacing="0" w:line="400" w:lineRule="exact"/>
        <w:ind w:firstLine="480"/>
        <w:rPr>
          <w:rFonts w:ascii="宋体" w:hAnsi="宋体"/>
          <w:szCs w:val="24"/>
        </w:rPr>
      </w:pPr>
      <w:r>
        <w:rPr>
          <w:rFonts w:ascii="宋体" w:hAnsi="宋体"/>
          <w:szCs w:val="24"/>
        </w:rPr>
        <w:t>10、违约责任</w:t>
      </w:r>
    </w:p>
    <w:p w14:paraId="097B5C65">
      <w:pPr>
        <w:pStyle w:val="19"/>
        <w:spacing w:before="0" w:beforeAutospacing="0" w:after="0" w:afterAutospacing="0" w:line="400" w:lineRule="exact"/>
        <w:ind w:firstLine="480"/>
        <w:rPr>
          <w:rFonts w:ascii="宋体" w:hAnsi="宋体"/>
          <w:szCs w:val="24"/>
        </w:rPr>
      </w:pPr>
      <w:r>
        <w:rPr>
          <w:rFonts w:hint="eastAsia" w:ascii="宋体" w:hAnsi="宋体"/>
          <w:szCs w:val="24"/>
        </w:rPr>
        <w:t>10.1</w:t>
      </w:r>
      <w:r>
        <w:rPr>
          <w:rFonts w:ascii="宋体" w:hAnsi="宋体"/>
        </w:rPr>
        <w:t>乙方</w:t>
      </w:r>
      <w:r>
        <w:rPr>
          <w:rFonts w:hint="eastAsia" w:ascii="宋体" w:hAnsi="宋体"/>
          <w:szCs w:val="24"/>
        </w:rPr>
        <w:t>按合同清单上的货物运达指定地点并安装调试完成后，甲方应严格按照竞价文件要求在双方约定的时间内进行验收，甲方无正当理由不得无故拖延验收时间。</w:t>
      </w:r>
    </w:p>
    <w:p w14:paraId="2887E19A">
      <w:pPr>
        <w:pStyle w:val="19"/>
        <w:spacing w:before="0" w:beforeAutospacing="0" w:after="0" w:afterAutospacing="0" w:line="400" w:lineRule="exact"/>
        <w:ind w:firstLine="480"/>
        <w:rPr>
          <w:rFonts w:ascii="宋体" w:hAnsi="宋体"/>
        </w:rPr>
      </w:pPr>
      <w:r>
        <w:rPr>
          <w:rFonts w:ascii="宋体" w:hAnsi="宋体"/>
        </w:rPr>
        <w:t>10.2乙方所交货物不符合本合同要求的，甲方</w:t>
      </w:r>
      <w:r>
        <w:rPr>
          <w:rFonts w:hint="eastAsia" w:ascii="宋体" w:hAnsi="宋体"/>
          <w:szCs w:val="24"/>
        </w:rPr>
        <w:t>有权拒收并没收其履约保证金</w:t>
      </w:r>
      <w:r>
        <w:rPr>
          <w:rFonts w:ascii="宋体" w:hAnsi="宋体"/>
        </w:rPr>
        <w:t>，且涉及到的部分合同条款甲方有权终止履行。</w:t>
      </w:r>
    </w:p>
    <w:p w14:paraId="28A7DDB5">
      <w:pPr>
        <w:pStyle w:val="19"/>
        <w:spacing w:before="0" w:beforeAutospacing="0" w:after="0" w:afterAutospacing="0" w:line="400" w:lineRule="exact"/>
        <w:ind w:firstLine="480"/>
        <w:rPr>
          <w:rFonts w:ascii="宋体" w:hAnsi="宋体"/>
          <w:szCs w:val="24"/>
        </w:rPr>
      </w:pPr>
      <w:r>
        <w:rPr>
          <w:rFonts w:ascii="宋体" w:hAnsi="宋体"/>
        </w:rPr>
        <w:t xml:space="preserve"> 10.3乙方不能按时交付货物的，甲方</w:t>
      </w:r>
      <w:r>
        <w:rPr>
          <w:rFonts w:hint="eastAsia" w:ascii="宋体" w:hAnsi="宋体"/>
          <w:szCs w:val="24"/>
        </w:rPr>
        <w:t>有权没收其履约保证金</w:t>
      </w:r>
      <w:r>
        <w:rPr>
          <w:rFonts w:ascii="宋体" w:hAnsi="宋体"/>
        </w:rPr>
        <w:t>，</w:t>
      </w:r>
      <w:r>
        <w:rPr>
          <w:rFonts w:hint="eastAsia" w:ascii="宋体" w:hAnsi="宋体"/>
          <w:szCs w:val="24"/>
        </w:rPr>
        <w:t>乙方逾期交付货物，应向</w:t>
      </w:r>
      <w:r>
        <w:rPr>
          <w:rFonts w:ascii="宋体" w:hAnsi="宋体"/>
        </w:rPr>
        <w:t>甲方</w:t>
      </w:r>
      <w:r>
        <w:rPr>
          <w:rFonts w:hint="eastAsia" w:ascii="宋体" w:hAnsi="宋体"/>
          <w:szCs w:val="24"/>
        </w:rPr>
        <w:t>每日偿付货款5‰的违约金，</w:t>
      </w:r>
      <w:r>
        <w:rPr>
          <w:rFonts w:ascii="宋体" w:hAnsi="宋体"/>
        </w:rPr>
        <w:t xml:space="preserve">逾期超过15日的，甲方有权单方解除本合同。 </w:t>
      </w:r>
    </w:p>
    <w:p w14:paraId="63C92EEE">
      <w:pPr>
        <w:pStyle w:val="19"/>
        <w:spacing w:before="0" w:beforeAutospacing="0" w:after="0" w:afterAutospacing="0" w:line="400" w:lineRule="exact"/>
        <w:ind w:firstLine="480"/>
        <w:rPr>
          <w:rFonts w:ascii="宋体" w:hAnsi="宋体"/>
        </w:rPr>
      </w:pPr>
      <w:r>
        <w:rPr>
          <w:rFonts w:ascii="宋体" w:hAnsi="宋体"/>
        </w:rPr>
        <w:t xml:space="preserve">10.4乙方未经甲方同意单方面终止合同的，乙方除了应向甲方赔偿因合同终止导致的损失外，还应向甲方偿付该合同款总额30%的违约金。 </w:t>
      </w:r>
    </w:p>
    <w:p w14:paraId="1ABD6F16">
      <w:pPr>
        <w:pStyle w:val="19"/>
        <w:spacing w:before="0" w:beforeAutospacing="0" w:after="0" w:afterAutospacing="0" w:line="400" w:lineRule="exact"/>
        <w:ind w:firstLine="480"/>
        <w:rPr>
          <w:rFonts w:ascii="宋体" w:hAnsi="宋体"/>
        </w:rPr>
      </w:pPr>
      <w:r>
        <w:rPr>
          <w:rFonts w:ascii="宋体" w:hAnsi="宋体"/>
        </w:rPr>
        <w:t xml:space="preserve">10.5因乙方违约对甲方造成损失的赔偿金及合同约定的违约金均可由甲方从未支付的合同款或履约保证金中扣除。 </w:t>
      </w:r>
    </w:p>
    <w:p w14:paraId="05231946">
      <w:pPr>
        <w:pStyle w:val="19"/>
        <w:spacing w:before="0" w:beforeAutospacing="0" w:after="0" w:afterAutospacing="0" w:line="400" w:lineRule="exact"/>
        <w:ind w:firstLine="480"/>
        <w:rPr>
          <w:rFonts w:ascii="宋体" w:hAnsi="宋体"/>
          <w:szCs w:val="24"/>
        </w:rPr>
      </w:pPr>
      <w:r>
        <w:rPr>
          <w:rFonts w:ascii="宋体" w:hAnsi="宋体"/>
        </w:rPr>
        <w:t>10.6 因甲方原因导致乙方未能按合同约定履行的，乙方可免于承担违约责任。</w:t>
      </w:r>
    </w:p>
    <w:p w14:paraId="5D379706">
      <w:pPr>
        <w:pStyle w:val="19"/>
        <w:spacing w:before="0" w:beforeAutospacing="0" w:after="0" w:afterAutospacing="0" w:line="400" w:lineRule="exact"/>
        <w:ind w:firstLine="480"/>
        <w:rPr>
          <w:rFonts w:ascii="宋体" w:hAnsi="宋体"/>
        </w:rPr>
      </w:pPr>
      <w:r>
        <w:rPr>
          <w:rFonts w:ascii="宋体" w:hAnsi="宋体"/>
        </w:rPr>
        <w:t xml:space="preserve">11、知识产权 </w:t>
      </w:r>
    </w:p>
    <w:p w14:paraId="30D7930D">
      <w:pPr>
        <w:pStyle w:val="19"/>
        <w:spacing w:before="0" w:beforeAutospacing="0" w:after="0" w:afterAutospacing="0" w:line="400" w:lineRule="exact"/>
        <w:ind w:firstLine="480"/>
        <w:rPr>
          <w:rFonts w:ascii="宋体" w:hAnsi="宋体"/>
        </w:rPr>
      </w:pPr>
      <w:r>
        <w:rPr>
          <w:rFonts w:ascii="宋体" w:hAnsi="宋体"/>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 </w:t>
      </w:r>
    </w:p>
    <w:p w14:paraId="64ECF37C">
      <w:pPr>
        <w:pStyle w:val="19"/>
        <w:spacing w:before="0" w:beforeAutospacing="0" w:after="0" w:afterAutospacing="0" w:line="400" w:lineRule="exact"/>
        <w:ind w:firstLine="480"/>
        <w:rPr>
          <w:rFonts w:ascii="宋体" w:hAnsi="宋体"/>
          <w:szCs w:val="24"/>
        </w:rPr>
      </w:pPr>
      <w:r>
        <w:rPr>
          <w:rFonts w:ascii="宋体" w:hAnsi="宋体"/>
        </w:rPr>
        <w:t>11.2若乙方提供的采购标的不符合国家知识产权法律、法规的规定或被有关主管机关认定为假冒伪劣品，则乙方</w:t>
      </w:r>
      <w:r>
        <w:rPr>
          <w:rFonts w:hint="eastAsia" w:ascii="宋体" w:hAnsi="宋体"/>
        </w:rPr>
        <w:t>成交</w:t>
      </w:r>
      <w:r>
        <w:rPr>
          <w:rFonts w:ascii="宋体" w:hAnsi="宋体"/>
        </w:rPr>
        <w:t>资格将被取消；甲方还将按照有关法律、法规和规章的规定进行处理，具体如下：</w:t>
      </w:r>
      <w:r>
        <w:rPr>
          <w:rFonts w:hint="eastAsia" w:ascii="宋体" w:hAnsi="宋体"/>
        </w:rPr>
        <w:t>，</w:t>
      </w:r>
      <w:r>
        <w:rPr>
          <w:rFonts w:ascii="宋体" w:hAnsi="宋体"/>
        </w:rPr>
        <w:t>并按本合同约定追究其违约责任。</w:t>
      </w:r>
    </w:p>
    <w:p w14:paraId="446C6DC5">
      <w:pPr>
        <w:pStyle w:val="19"/>
        <w:spacing w:before="0" w:beforeAutospacing="0" w:after="0" w:afterAutospacing="0" w:line="400" w:lineRule="exact"/>
        <w:ind w:firstLine="480"/>
        <w:rPr>
          <w:rFonts w:ascii="宋体" w:hAnsi="宋体"/>
          <w:szCs w:val="24"/>
        </w:rPr>
      </w:pPr>
      <w:r>
        <w:rPr>
          <w:rFonts w:ascii="宋体" w:hAnsi="宋体"/>
          <w:szCs w:val="24"/>
        </w:rPr>
        <w:t>12、解决争议的方法</w:t>
      </w:r>
    </w:p>
    <w:p w14:paraId="0B6909BD">
      <w:pPr>
        <w:pStyle w:val="19"/>
        <w:spacing w:before="0" w:beforeAutospacing="0" w:after="0" w:afterAutospacing="0" w:line="400" w:lineRule="exact"/>
        <w:ind w:firstLine="480"/>
        <w:rPr>
          <w:rFonts w:ascii="宋体" w:hAnsi="宋体"/>
          <w:szCs w:val="24"/>
        </w:rPr>
      </w:pPr>
      <w:r>
        <w:rPr>
          <w:rFonts w:ascii="宋体" w:hAnsi="宋体"/>
          <w:szCs w:val="24"/>
        </w:rPr>
        <w:t>12.1甲、乙双方协商解决。</w:t>
      </w:r>
    </w:p>
    <w:p w14:paraId="5387B973">
      <w:pPr>
        <w:pStyle w:val="19"/>
        <w:spacing w:before="0" w:beforeAutospacing="0" w:after="0" w:afterAutospacing="0" w:line="400" w:lineRule="exact"/>
        <w:ind w:firstLine="480"/>
        <w:rPr>
          <w:rFonts w:ascii="宋体" w:hAnsi="宋体"/>
          <w:szCs w:val="24"/>
        </w:rPr>
      </w:pPr>
      <w:r>
        <w:rPr>
          <w:rFonts w:ascii="宋体" w:hAnsi="宋体"/>
          <w:szCs w:val="24"/>
        </w:rPr>
        <w:t>12.2若协商解决不成，则通过下列途径之一解决：</w:t>
      </w:r>
    </w:p>
    <w:p w14:paraId="38F7733F">
      <w:pPr>
        <w:pStyle w:val="19"/>
        <w:spacing w:before="0" w:beforeAutospacing="0" w:after="0" w:afterAutospacing="0" w:line="400" w:lineRule="exact"/>
        <w:ind w:firstLine="480"/>
        <w:rPr>
          <w:rFonts w:ascii="宋体" w:hAnsi="宋体"/>
          <w:szCs w:val="24"/>
        </w:rPr>
      </w:pPr>
      <w:r>
        <w:rPr>
          <w:rFonts w:ascii="宋体" w:hAnsi="宋体"/>
          <w:szCs w:val="24"/>
        </w:rPr>
        <w:t>□提交仲裁委员会仲裁，具体如下：</w:t>
      </w:r>
      <w:r>
        <w:rPr>
          <w:rFonts w:hint="eastAsia" w:ascii="宋体" w:hAnsi="宋体"/>
          <w:szCs w:val="24"/>
        </w:rPr>
        <w:t>向(甲方所在地)仲裁委员会申请仲裁；</w:t>
      </w:r>
    </w:p>
    <w:p w14:paraId="4DC1F534">
      <w:pPr>
        <w:pStyle w:val="19"/>
        <w:spacing w:before="0" w:beforeAutospacing="0" w:after="0" w:afterAutospacing="0" w:line="400" w:lineRule="exact"/>
        <w:ind w:firstLine="480"/>
        <w:rPr>
          <w:rFonts w:ascii="宋体" w:hAnsi="宋体"/>
          <w:szCs w:val="24"/>
        </w:rPr>
      </w:pPr>
      <w:r>
        <w:rPr>
          <w:rFonts w:ascii="宋体" w:hAnsi="宋体"/>
          <w:szCs w:val="24"/>
        </w:rPr>
        <w:t>□向人民法院提起诉讼，具体如下：</w:t>
      </w:r>
      <w:r>
        <w:rPr>
          <w:rFonts w:hint="eastAsia" w:ascii="宋体" w:hAnsi="宋体"/>
          <w:szCs w:val="24"/>
        </w:rPr>
        <w:t>向(甲方所在地)人民法院提出诉讼。</w:t>
      </w:r>
    </w:p>
    <w:p w14:paraId="79F74F56">
      <w:pPr>
        <w:pStyle w:val="19"/>
        <w:spacing w:before="0" w:beforeAutospacing="0" w:after="0" w:afterAutospacing="0" w:line="400" w:lineRule="exact"/>
        <w:ind w:firstLine="480"/>
        <w:rPr>
          <w:rFonts w:ascii="宋体" w:hAnsi="宋体"/>
          <w:szCs w:val="24"/>
        </w:rPr>
      </w:pPr>
      <w:r>
        <w:rPr>
          <w:rFonts w:ascii="宋体" w:hAnsi="宋体"/>
          <w:szCs w:val="24"/>
        </w:rPr>
        <w:t>13、不可抗力</w:t>
      </w:r>
    </w:p>
    <w:p w14:paraId="14636060">
      <w:pPr>
        <w:pStyle w:val="19"/>
        <w:spacing w:before="0" w:beforeAutospacing="0" w:after="0" w:afterAutospacing="0" w:line="400" w:lineRule="exact"/>
        <w:ind w:firstLine="480"/>
        <w:rPr>
          <w:rFonts w:ascii="宋体" w:hAnsi="宋体"/>
          <w:szCs w:val="24"/>
        </w:rPr>
      </w:pPr>
      <w:r>
        <w:rPr>
          <w:rFonts w:ascii="宋体" w:hAnsi="宋体"/>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7030222C">
      <w:pPr>
        <w:pStyle w:val="19"/>
        <w:spacing w:before="0" w:beforeAutospacing="0" w:after="0" w:afterAutospacing="0" w:line="400" w:lineRule="exact"/>
        <w:ind w:firstLine="480"/>
        <w:rPr>
          <w:rFonts w:ascii="宋体" w:hAnsi="宋体"/>
          <w:szCs w:val="24"/>
        </w:rPr>
      </w:pPr>
      <w:r>
        <w:rPr>
          <w:rFonts w:ascii="宋体" w:hAnsi="宋体"/>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2C13D2F4">
      <w:pPr>
        <w:pStyle w:val="19"/>
        <w:spacing w:before="0" w:beforeAutospacing="0" w:after="0" w:afterAutospacing="0" w:line="400" w:lineRule="exact"/>
        <w:ind w:firstLine="480"/>
        <w:rPr>
          <w:rFonts w:ascii="宋体" w:hAnsi="宋体"/>
          <w:szCs w:val="24"/>
        </w:rPr>
      </w:pPr>
      <w:r>
        <w:rPr>
          <w:rFonts w:ascii="宋体" w:hAnsi="宋体"/>
          <w:szCs w:val="24"/>
        </w:rPr>
        <w:t>14、合同条款</w:t>
      </w:r>
    </w:p>
    <w:p w14:paraId="79E82552">
      <w:pPr>
        <w:pStyle w:val="19"/>
        <w:spacing w:before="0" w:beforeAutospacing="0" w:after="0" w:afterAutospacing="0" w:line="400" w:lineRule="exact"/>
        <w:ind w:firstLine="480"/>
        <w:rPr>
          <w:rFonts w:ascii="宋体" w:hAnsi="宋体"/>
          <w:szCs w:val="24"/>
        </w:rPr>
      </w:pPr>
      <w:r>
        <w:rPr>
          <w:rFonts w:hint="eastAsia" w:ascii="宋体" w:hAnsi="宋体"/>
          <w:szCs w:val="24"/>
        </w:rPr>
        <w:t>14.1货物主要技术参数要求（请按品目详细列明）</w:t>
      </w:r>
    </w:p>
    <w:p w14:paraId="4399E95A">
      <w:pPr>
        <w:pStyle w:val="19"/>
        <w:spacing w:before="0" w:beforeAutospacing="0" w:after="0" w:afterAutospacing="0" w:line="400" w:lineRule="exact"/>
        <w:ind w:firstLine="480"/>
        <w:rPr>
          <w:rFonts w:ascii="宋体" w:hAnsi="宋体"/>
          <w:szCs w:val="24"/>
        </w:rPr>
      </w:pPr>
      <w:r>
        <w:rPr>
          <w:rFonts w:hint="eastAsia" w:ascii="宋体" w:hAnsi="宋体"/>
          <w:szCs w:val="24"/>
        </w:rPr>
        <w:t>若内容较多则详见报价文件。</w:t>
      </w:r>
    </w:p>
    <w:p w14:paraId="2F9CA1DE">
      <w:pPr>
        <w:pStyle w:val="19"/>
        <w:spacing w:before="0" w:beforeAutospacing="0" w:after="0" w:afterAutospacing="0" w:line="400" w:lineRule="exact"/>
        <w:ind w:firstLine="480"/>
        <w:rPr>
          <w:rFonts w:ascii="宋体" w:hAnsi="宋体"/>
          <w:szCs w:val="24"/>
        </w:rPr>
      </w:pPr>
      <w:r>
        <w:rPr>
          <w:rFonts w:hint="eastAsia" w:ascii="宋体" w:hAnsi="宋体"/>
          <w:szCs w:val="24"/>
        </w:rPr>
        <w:t>14.2质量保证期及售后服务</w:t>
      </w:r>
    </w:p>
    <w:p w14:paraId="7709876A">
      <w:pPr>
        <w:pStyle w:val="7"/>
        <w:spacing w:line="400" w:lineRule="exact"/>
        <w:ind w:firstLine="480"/>
        <w:rPr>
          <w:rFonts w:ascii="宋体" w:hAnsi="宋体"/>
          <w:kern w:val="0"/>
          <w:sz w:val="24"/>
          <w:szCs w:val="24"/>
        </w:rPr>
      </w:pPr>
      <w:r>
        <w:rPr>
          <w:rFonts w:hint="eastAsia" w:ascii="宋体" w:hAnsi="宋体"/>
          <w:kern w:val="0"/>
          <w:sz w:val="24"/>
          <w:szCs w:val="24"/>
        </w:rPr>
        <w:t>根据竞价文件</w:t>
      </w:r>
      <w:r>
        <w:rPr>
          <w:rFonts w:ascii="宋体" w:hAnsi="宋体"/>
          <w:kern w:val="0"/>
          <w:sz w:val="24"/>
          <w:szCs w:val="24"/>
        </w:rPr>
        <w:t>/</w:t>
      </w:r>
      <w:r>
        <w:rPr>
          <w:rFonts w:hint="eastAsia" w:ascii="宋体" w:hAnsi="宋体"/>
          <w:kern w:val="0"/>
          <w:sz w:val="24"/>
          <w:szCs w:val="24"/>
        </w:rPr>
        <w:t>报价文件</w:t>
      </w:r>
      <w:r>
        <w:rPr>
          <w:rFonts w:ascii="宋体" w:hAnsi="宋体"/>
          <w:kern w:val="0"/>
          <w:sz w:val="24"/>
          <w:szCs w:val="24"/>
        </w:rPr>
        <w:t>相应内容进行填写</w:t>
      </w:r>
      <w:r>
        <w:rPr>
          <w:rFonts w:hint="eastAsia" w:ascii="宋体" w:hAnsi="宋体"/>
          <w:kern w:val="0"/>
          <w:sz w:val="24"/>
          <w:szCs w:val="24"/>
        </w:rPr>
        <w:t>，特别注意质量保证期有无延长；</w:t>
      </w:r>
    </w:p>
    <w:p w14:paraId="35D20AC9">
      <w:pPr>
        <w:pStyle w:val="19"/>
        <w:spacing w:before="0" w:beforeAutospacing="0" w:after="0" w:afterAutospacing="0" w:line="400" w:lineRule="exact"/>
        <w:ind w:firstLine="480"/>
        <w:rPr>
          <w:rFonts w:ascii="宋体" w:hAnsi="宋体"/>
          <w:szCs w:val="24"/>
        </w:rPr>
      </w:pPr>
      <w:r>
        <w:rPr>
          <w:rFonts w:ascii="宋体" w:hAnsi="宋体"/>
          <w:szCs w:val="24"/>
        </w:rPr>
        <w:t>15、其他约定</w:t>
      </w:r>
    </w:p>
    <w:p w14:paraId="6C99CB65">
      <w:pPr>
        <w:pStyle w:val="19"/>
        <w:spacing w:before="0" w:beforeAutospacing="0" w:after="0" w:afterAutospacing="0" w:line="400" w:lineRule="exact"/>
        <w:ind w:firstLine="480"/>
        <w:rPr>
          <w:rFonts w:ascii="宋体" w:hAnsi="宋体"/>
          <w:szCs w:val="24"/>
        </w:rPr>
      </w:pPr>
      <w:r>
        <w:rPr>
          <w:rFonts w:ascii="宋体" w:hAnsi="宋体"/>
          <w:szCs w:val="24"/>
        </w:rPr>
        <w:t>15.1合同文件与本合同具有同等法律效力。</w:t>
      </w:r>
    </w:p>
    <w:p w14:paraId="7ECFE600">
      <w:pPr>
        <w:pStyle w:val="19"/>
        <w:spacing w:before="0" w:beforeAutospacing="0" w:after="0" w:afterAutospacing="0" w:line="400" w:lineRule="exact"/>
        <w:ind w:firstLine="480"/>
        <w:rPr>
          <w:rFonts w:ascii="宋体" w:hAnsi="宋体"/>
          <w:szCs w:val="24"/>
        </w:rPr>
      </w:pPr>
      <w:r>
        <w:rPr>
          <w:rFonts w:ascii="宋体" w:hAnsi="宋体"/>
          <w:szCs w:val="24"/>
        </w:rPr>
        <w:t>15.2本合同未尽事宜，双方可另行补充。</w:t>
      </w:r>
    </w:p>
    <w:p w14:paraId="28BCA339">
      <w:pPr>
        <w:pStyle w:val="19"/>
        <w:spacing w:before="0" w:beforeAutospacing="0" w:after="0" w:afterAutospacing="0" w:line="400" w:lineRule="exact"/>
        <w:ind w:firstLine="480"/>
        <w:rPr>
          <w:rFonts w:ascii="宋体" w:hAnsi="宋体"/>
          <w:szCs w:val="24"/>
        </w:rPr>
      </w:pPr>
      <w:r>
        <w:rPr>
          <w:rFonts w:ascii="宋体" w:hAnsi="宋体"/>
          <w:szCs w:val="24"/>
        </w:rPr>
        <w:t>15.3合同生效：自签订之日起生效。</w:t>
      </w:r>
    </w:p>
    <w:p w14:paraId="14A0D475">
      <w:pPr>
        <w:pStyle w:val="19"/>
        <w:spacing w:before="0" w:beforeAutospacing="0" w:after="0" w:afterAutospacing="0" w:line="400" w:lineRule="exact"/>
        <w:ind w:firstLine="480"/>
        <w:rPr>
          <w:rFonts w:ascii="宋体" w:hAnsi="宋体"/>
          <w:szCs w:val="24"/>
        </w:rPr>
      </w:pPr>
      <w:r>
        <w:rPr>
          <w:rFonts w:ascii="宋体" w:hAnsi="宋体"/>
        </w:rPr>
        <w:t>15.4本合同纸质文件一式 陆份</w:t>
      </w:r>
      <w:r>
        <w:rPr>
          <w:rFonts w:hint="eastAsia" w:ascii="宋体" w:hAnsi="宋体"/>
        </w:rPr>
        <w:t>，</w:t>
      </w:r>
      <w:r>
        <w:rPr>
          <w:rFonts w:ascii="宋体" w:hAnsi="宋体"/>
          <w:szCs w:val="24"/>
        </w:rPr>
        <w:t>经双方授权代表签字并盖章后生效。甲方</w:t>
      </w:r>
      <w:r>
        <w:rPr>
          <w:rFonts w:hint="eastAsia" w:ascii="宋体" w:hAnsi="宋体"/>
          <w:szCs w:val="24"/>
        </w:rPr>
        <w:t>执肆份</w:t>
      </w:r>
      <w:r>
        <w:rPr>
          <w:rFonts w:ascii="宋体" w:hAnsi="宋体"/>
          <w:szCs w:val="24"/>
        </w:rPr>
        <w:t>、乙方执</w:t>
      </w:r>
      <w:r>
        <w:rPr>
          <w:rFonts w:hint="eastAsia" w:ascii="宋体" w:hAnsi="宋体"/>
          <w:szCs w:val="24"/>
        </w:rPr>
        <w:t>贰</w:t>
      </w:r>
      <w:r>
        <w:rPr>
          <w:rFonts w:ascii="宋体" w:hAnsi="宋体"/>
          <w:szCs w:val="24"/>
        </w:rPr>
        <w:t>份，具有同等效力。</w:t>
      </w:r>
    </w:p>
    <w:p w14:paraId="54F3FD36">
      <w:pPr>
        <w:pStyle w:val="19"/>
        <w:spacing w:before="0" w:beforeAutospacing="0" w:after="0" w:afterAutospacing="0" w:line="400" w:lineRule="exact"/>
        <w:ind w:firstLine="480"/>
        <w:rPr>
          <w:rFonts w:ascii="宋体" w:hAnsi="宋体"/>
          <w:szCs w:val="24"/>
        </w:rPr>
      </w:pPr>
      <w:r>
        <w:rPr>
          <w:rFonts w:ascii="宋体" w:hAnsi="宋体"/>
          <w:szCs w:val="24"/>
        </w:rPr>
        <w:t>15.5其他：□无。</w:t>
      </w:r>
    </w:p>
    <w:p w14:paraId="5E93CA6C">
      <w:pPr>
        <w:pStyle w:val="19"/>
        <w:spacing w:before="0" w:beforeAutospacing="0" w:after="0" w:afterAutospacing="0" w:line="400" w:lineRule="exact"/>
        <w:ind w:firstLine="480"/>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278931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D892B1F">
            <w:pPr>
              <w:widowControl/>
              <w:spacing w:line="400" w:lineRule="exact"/>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01EEADA">
            <w:pPr>
              <w:widowControl/>
              <w:spacing w:line="400" w:lineRule="exact"/>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C5A5EE">
            <w:pPr>
              <w:widowControl/>
              <w:spacing w:line="400" w:lineRule="exact"/>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1D6DAD">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0979CB1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BA382B">
            <w:pPr>
              <w:widowControl/>
              <w:spacing w:line="400" w:lineRule="exact"/>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68644ED">
            <w:pPr>
              <w:widowControl/>
              <w:spacing w:line="400" w:lineRule="exact"/>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8010547">
            <w:pPr>
              <w:widowControl/>
              <w:spacing w:line="400" w:lineRule="exact"/>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6ACAF4">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7A5BB04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B550467">
            <w:pPr>
              <w:widowControl/>
              <w:spacing w:line="40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E807FBD">
            <w:pPr>
              <w:widowControl/>
              <w:spacing w:line="400" w:lineRule="exact"/>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D6C591B">
            <w:pPr>
              <w:widowControl/>
              <w:spacing w:line="400" w:lineRule="exact"/>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80EC768">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3CB179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744CF5">
            <w:pPr>
              <w:widowControl/>
              <w:spacing w:line="40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31EFAA">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0AFAC6">
            <w:pPr>
              <w:widowControl/>
              <w:spacing w:line="400" w:lineRule="exact"/>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DB4BC30">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24201FC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F36F87">
            <w:pPr>
              <w:widowControl/>
              <w:spacing w:line="400" w:lineRule="exact"/>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7F846C">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222637D">
            <w:pPr>
              <w:widowControl/>
              <w:spacing w:line="400" w:lineRule="exact"/>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7AAF1AE">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34FDFA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984395">
            <w:pPr>
              <w:widowControl/>
              <w:spacing w:line="400" w:lineRule="exact"/>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656FDF">
            <w:pPr>
              <w:widowControl/>
              <w:spacing w:line="400" w:lineRule="exact"/>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6DA050">
            <w:pPr>
              <w:widowControl/>
              <w:spacing w:line="400" w:lineRule="exact"/>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FE17C7">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r w14:paraId="2B62123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B59743">
            <w:pPr>
              <w:widowControl/>
              <w:spacing w:line="400" w:lineRule="exact"/>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23F9C35">
            <w:pPr>
              <w:widowControl/>
              <w:spacing w:line="400" w:lineRule="exact"/>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02E3653">
            <w:pPr>
              <w:widowControl/>
              <w:spacing w:line="400" w:lineRule="exact"/>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B038A9B">
            <w:pPr>
              <w:widowControl/>
              <w:spacing w:line="400" w:lineRule="exact"/>
              <w:jc w:val="left"/>
              <w:rPr>
                <w:rFonts w:ascii="宋体" w:hAnsi="宋体" w:cs="宋体"/>
                <w:kern w:val="0"/>
                <w:sz w:val="24"/>
                <w:szCs w:val="24"/>
              </w:rPr>
            </w:pPr>
            <w:r>
              <w:rPr>
                <w:rFonts w:hint="eastAsia" w:ascii="宋体" w:hAnsi="宋体" w:cs="宋体"/>
                <w:kern w:val="0"/>
                <w:sz w:val="24"/>
                <w:szCs w:val="24"/>
              </w:rPr>
              <w:t>必填</w:t>
            </w:r>
          </w:p>
        </w:tc>
      </w:tr>
    </w:tbl>
    <w:p w14:paraId="73E76AEE">
      <w:pPr>
        <w:pStyle w:val="19"/>
        <w:spacing w:before="0" w:beforeAutospacing="0" w:after="0" w:afterAutospacing="0" w:line="400" w:lineRule="exact"/>
        <w:rPr>
          <w:rFonts w:ascii="宋体" w:hAnsi="宋体" w:cs="宋体"/>
          <w:szCs w:val="24"/>
        </w:rPr>
      </w:pPr>
      <w:r>
        <w:rPr>
          <w:rFonts w:hint="eastAsia" w:ascii="宋体" w:hAnsi="宋体" w:cs="宋体"/>
          <w:szCs w:val="24"/>
        </w:rPr>
        <w:t>签订地点：</w:t>
      </w:r>
      <w:r>
        <w:rPr>
          <w:rFonts w:hint="eastAsia" w:ascii="宋体" w:hAnsi="宋体" w:cs="宋体"/>
          <w:szCs w:val="24"/>
          <w:u w:val="single"/>
        </w:rPr>
        <w:t> 必填               </w:t>
      </w:r>
    </w:p>
    <w:p w14:paraId="521B8945">
      <w:pPr>
        <w:pStyle w:val="19"/>
        <w:spacing w:before="0" w:beforeAutospacing="0" w:after="0" w:afterAutospacing="0" w:line="400" w:lineRule="exact"/>
        <w:rPr>
          <w:rFonts w:ascii="宋体" w:hAnsi="宋体" w:cs="宋体"/>
          <w:szCs w:val="24"/>
        </w:rPr>
      </w:pPr>
      <w:r>
        <w:rPr>
          <w:rFonts w:hint="eastAsia" w:ascii="宋体" w:hAnsi="宋体" w:cs="宋体"/>
          <w:szCs w:val="24"/>
        </w:rPr>
        <w:t>签订日期：</w:t>
      </w:r>
      <w:r>
        <w:rPr>
          <w:rFonts w:hint="eastAsia" w:ascii="宋体" w:hAnsi="宋体" w:cs="宋体"/>
          <w:szCs w:val="24"/>
          <w:u w:val="single"/>
        </w:rPr>
        <w:t> 必填 </w:t>
      </w:r>
      <w:r>
        <w:rPr>
          <w:rFonts w:hint="eastAsia" w:ascii="宋体" w:hAnsi="宋体" w:cs="宋体"/>
          <w:szCs w:val="24"/>
        </w:rPr>
        <w:t>年</w:t>
      </w:r>
      <w:r>
        <w:rPr>
          <w:rFonts w:hint="eastAsia" w:ascii="宋体" w:hAnsi="宋体" w:cs="宋体"/>
          <w:szCs w:val="24"/>
          <w:u w:val="single"/>
        </w:rPr>
        <w:t> 必填 </w:t>
      </w:r>
      <w:r>
        <w:rPr>
          <w:rFonts w:hint="eastAsia" w:ascii="宋体" w:hAnsi="宋体" w:cs="宋体"/>
          <w:szCs w:val="24"/>
        </w:rPr>
        <w:t>月</w:t>
      </w:r>
      <w:r>
        <w:rPr>
          <w:rFonts w:hint="eastAsia" w:ascii="宋体" w:hAnsi="宋体" w:cs="宋体"/>
          <w:szCs w:val="24"/>
          <w:u w:val="single"/>
        </w:rPr>
        <w:t> 必填 </w:t>
      </w:r>
      <w:r>
        <w:rPr>
          <w:rFonts w:hint="eastAsia" w:ascii="宋体" w:hAnsi="宋体" w:cs="宋体"/>
          <w:szCs w:val="24"/>
        </w:rPr>
        <w:t>日 </w:t>
      </w:r>
    </w:p>
    <w:p w14:paraId="6BE0CD97">
      <w:pPr>
        <w:rPr>
          <w:rFonts w:ascii="宋体" w:hAnsi="宋体"/>
          <w:b/>
          <w:sz w:val="28"/>
          <w:szCs w:val="28"/>
        </w:rPr>
      </w:pPr>
      <w:r>
        <w:rPr>
          <w:rFonts w:hint="eastAsia" w:ascii="宋体" w:hAnsi="宋体"/>
          <w:b/>
          <w:sz w:val="28"/>
          <w:szCs w:val="28"/>
        </w:rPr>
        <w:br w:type="page"/>
      </w:r>
    </w:p>
    <w:p w14:paraId="7971B54A">
      <w:pPr>
        <w:spacing w:line="360" w:lineRule="auto"/>
        <w:jc w:val="center"/>
        <w:rPr>
          <w:rFonts w:ascii="宋体" w:hAnsi="宋体"/>
          <w:b/>
          <w:sz w:val="28"/>
          <w:szCs w:val="28"/>
        </w:rPr>
      </w:pPr>
      <w:r>
        <w:rPr>
          <w:rFonts w:hint="eastAsia" w:ascii="宋体" w:hAnsi="宋体"/>
          <w:b/>
          <w:sz w:val="28"/>
          <w:szCs w:val="28"/>
        </w:rPr>
        <w:t>福建农林大学货物与服务采购补充协议</w:t>
      </w:r>
      <w:r>
        <w:rPr>
          <w:rStyle w:val="25"/>
          <w:rFonts w:ascii="宋体" w:hAnsi="宋体"/>
          <w:sz w:val="28"/>
          <w:szCs w:val="28"/>
        </w:rPr>
        <w:t>（参考文本</w:t>
      </w:r>
      <w:r>
        <w:rPr>
          <w:rStyle w:val="25"/>
          <w:rFonts w:hint="eastAsia" w:ascii="宋体" w:hAnsi="宋体"/>
          <w:sz w:val="28"/>
          <w:szCs w:val="28"/>
          <w:lang w:eastAsia="zh-CN"/>
        </w:rPr>
        <w:t>2025年05月01日</w:t>
      </w:r>
      <w:r>
        <w:rPr>
          <w:rStyle w:val="25"/>
          <w:rFonts w:hint="eastAsia" w:ascii="宋体" w:hAnsi="宋体"/>
          <w:sz w:val="28"/>
          <w:szCs w:val="28"/>
        </w:rPr>
        <w:t>版</w:t>
      </w:r>
      <w:r>
        <w:rPr>
          <w:rStyle w:val="25"/>
          <w:rFonts w:ascii="宋体" w:hAnsi="宋体"/>
          <w:sz w:val="28"/>
          <w:szCs w:val="28"/>
        </w:rPr>
        <w:t>）</w:t>
      </w:r>
    </w:p>
    <w:p w14:paraId="0C58D75B">
      <w:pPr>
        <w:keepNext w:val="0"/>
        <w:keepLines w:val="0"/>
        <w:pageBreakBefore w:val="0"/>
        <w:widowControl w:val="0"/>
        <w:kinsoku/>
        <w:wordWrap/>
        <w:overflowPunct/>
        <w:topLinePunct w:val="0"/>
        <w:autoSpaceDE/>
        <w:autoSpaceDN w:val="0"/>
        <w:bidi w:val="0"/>
        <w:adjustRightInd/>
        <w:snapToGrid/>
        <w:spacing w:beforeAutospacing="0" w:afterAutospacing="0" w:line="400" w:lineRule="exact"/>
        <w:jc w:val="left"/>
        <w:textAlignment w:val="auto"/>
        <w:rPr>
          <w:rFonts w:hint="default" w:ascii="宋体" w:hAnsi="宋体" w:eastAsia="宋体"/>
          <w:bCs/>
          <w:sz w:val="24"/>
          <w:szCs w:val="24"/>
          <w:lang w:val="en-US" w:eastAsia="zh-CN"/>
        </w:rPr>
      </w:pPr>
      <w:r>
        <w:rPr>
          <w:rFonts w:hint="eastAsia" w:ascii="宋体" w:hAnsi="宋体"/>
          <w:sz w:val="24"/>
          <w:szCs w:val="24"/>
        </w:rPr>
        <w:t xml:space="preserve">项目编号： </w:t>
      </w:r>
      <w:r>
        <w:rPr>
          <w:rFonts w:hint="eastAsia" w:ascii="宋体" w:hAnsi="宋体"/>
          <w:sz w:val="24"/>
          <w:szCs w:val="24"/>
          <w:lang w:val="en-US" w:eastAsia="zh-CN"/>
        </w:rPr>
        <w:t xml:space="preserve">                          </w:t>
      </w:r>
      <w:r>
        <w:rPr>
          <w:rFonts w:hint="eastAsia" w:ascii="宋体" w:hAnsi="宋体"/>
          <w:color w:val="auto"/>
          <w:sz w:val="24"/>
          <w:szCs w:val="24"/>
          <w:lang w:val="en-US" w:eastAsia="zh-CN"/>
        </w:rPr>
        <w:t xml:space="preserve">         </w:t>
      </w:r>
      <w:r>
        <w:rPr>
          <w:rFonts w:hint="eastAsia" w:ascii="宋体" w:hAnsi="宋体"/>
          <w:color w:val="auto"/>
          <w:sz w:val="24"/>
          <w:szCs w:val="24"/>
          <w:highlight w:val="none"/>
          <w:lang w:val="en-US" w:eastAsia="zh-CN"/>
        </w:rPr>
        <w:t>合同编号：WJ2025086</w:t>
      </w:r>
    </w:p>
    <w:p w14:paraId="599D7291">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Cs/>
          <w:sz w:val="24"/>
          <w:szCs w:val="24"/>
        </w:rPr>
      </w:pPr>
      <w:r>
        <w:rPr>
          <w:rFonts w:hint="eastAsia" w:ascii="宋体" w:hAnsi="宋体"/>
          <w:bCs/>
          <w:sz w:val="24"/>
          <w:szCs w:val="24"/>
        </w:rPr>
        <w:t>甲  方：福建农林大学                          签订地点：福州</w:t>
      </w:r>
    </w:p>
    <w:p w14:paraId="39D7AFB4">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Cs/>
          <w:sz w:val="24"/>
          <w:szCs w:val="24"/>
        </w:rPr>
      </w:pPr>
      <w:r>
        <w:rPr>
          <w:rFonts w:hint="eastAsia" w:ascii="宋体" w:hAnsi="宋体"/>
          <w:bCs/>
          <w:sz w:val="24"/>
          <w:szCs w:val="24"/>
        </w:rPr>
        <w:t xml:space="preserve">乙  方：                                      签订时间：    年   月   日 </w:t>
      </w:r>
    </w:p>
    <w:p w14:paraId="7872FE50">
      <w:pPr>
        <w:keepNext w:val="0"/>
        <w:keepLines w:val="0"/>
        <w:pageBreakBefore w:val="0"/>
        <w:widowControl w:val="0"/>
        <w:kinsoku/>
        <w:wordWrap/>
        <w:overflowPunct/>
        <w:topLinePunct w:val="0"/>
        <w:autoSpaceDE/>
        <w:bidi w:val="0"/>
        <w:adjustRightInd/>
        <w:snapToGrid/>
        <w:spacing w:beforeAutospacing="0" w:afterAutospacing="0" w:line="400" w:lineRule="exact"/>
        <w:ind w:left="-105" w:leftChars="-50" w:right="460" w:rightChars="219" w:firstLine="480" w:firstLineChars="200"/>
        <w:textAlignment w:val="auto"/>
        <w:rPr>
          <w:rFonts w:ascii="宋体" w:hAnsi="宋体"/>
          <w:sz w:val="24"/>
          <w:szCs w:val="24"/>
        </w:rPr>
      </w:pPr>
      <w:r>
        <w:rPr>
          <w:rFonts w:hint="eastAsia" w:ascii="宋体" w:hAnsi="宋体"/>
          <w:sz w:val="24"/>
          <w:szCs w:val="24"/>
        </w:rPr>
        <w:t>依据   年   月   日签订的</w:t>
      </w:r>
      <w:r>
        <w:rPr>
          <w:rFonts w:hint="eastAsia" w:ascii="宋体" w:hAnsi="宋体"/>
          <w:b/>
          <w:bCs/>
          <w:sz w:val="24"/>
          <w:szCs w:val="24"/>
          <w:u w:val="single"/>
        </w:rPr>
        <w:t xml:space="preserve">   （合同名称）     </w:t>
      </w:r>
      <w:r>
        <w:rPr>
          <w:rFonts w:hint="eastAsia" w:ascii="宋体" w:hAnsi="宋体"/>
          <w:sz w:val="24"/>
          <w:szCs w:val="24"/>
        </w:rPr>
        <w:t>，经双方协议，达成如下补充协议：</w:t>
      </w:r>
    </w:p>
    <w:p w14:paraId="096FC688">
      <w:pPr>
        <w:keepNext w:val="0"/>
        <w:keepLines w:val="0"/>
        <w:pageBreakBefore w:val="0"/>
        <w:widowControl w:val="0"/>
        <w:kinsoku/>
        <w:wordWrap/>
        <w:overflowPunct/>
        <w:topLinePunct w:val="0"/>
        <w:autoSpaceDE/>
        <w:bidi w:val="0"/>
        <w:adjustRightInd/>
        <w:snapToGrid/>
        <w:spacing w:beforeAutospacing="0" w:afterAutospacing="0" w:line="400" w:lineRule="exact"/>
        <w:ind w:firstLine="480" w:firstLineChars="200"/>
        <w:textAlignment w:val="auto"/>
        <w:rPr>
          <w:rFonts w:ascii="宋体" w:hAnsi="宋体"/>
          <w:sz w:val="24"/>
          <w:szCs w:val="24"/>
        </w:rPr>
      </w:pPr>
      <w:r>
        <w:rPr>
          <w:rFonts w:hint="eastAsia" w:ascii="宋体" w:hAnsi="宋体"/>
          <w:sz w:val="24"/>
          <w:szCs w:val="24"/>
        </w:rPr>
        <w:t>一、增补如下清单内容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21F8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2715A574">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标的名称</w:t>
            </w:r>
          </w:p>
        </w:tc>
        <w:tc>
          <w:tcPr>
            <w:tcW w:w="993" w:type="dxa"/>
            <w:vAlign w:val="center"/>
          </w:tcPr>
          <w:p w14:paraId="6873A9C1">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品牌</w:t>
            </w:r>
          </w:p>
        </w:tc>
        <w:tc>
          <w:tcPr>
            <w:tcW w:w="1680" w:type="dxa"/>
            <w:vAlign w:val="center"/>
          </w:tcPr>
          <w:p w14:paraId="562DDA9A">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型号、配置</w:t>
            </w:r>
          </w:p>
        </w:tc>
        <w:tc>
          <w:tcPr>
            <w:tcW w:w="1050" w:type="dxa"/>
            <w:vAlign w:val="center"/>
          </w:tcPr>
          <w:p w14:paraId="16B643CF">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出厂地</w:t>
            </w:r>
          </w:p>
        </w:tc>
        <w:tc>
          <w:tcPr>
            <w:tcW w:w="840" w:type="dxa"/>
            <w:vAlign w:val="center"/>
          </w:tcPr>
          <w:p w14:paraId="267A7B40">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数 量</w:t>
            </w:r>
          </w:p>
        </w:tc>
        <w:tc>
          <w:tcPr>
            <w:tcW w:w="840" w:type="dxa"/>
            <w:vAlign w:val="center"/>
          </w:tcPr>
          <w:p w14:paraId="776EE1B9">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单价</w:t>
            </w:r>
          </w:p>
        </w:tc>
        <w:tc>
          <w:tcPr>
            <w:tcW w:w="2100" w:type="dxa"/>
            <w:vAlign w:val="center"/>
          </w:tcPr>
          <w:p w14:paraId="7D711000">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金额</w:t>
            </w:r>
          </w:p>
        </w:tc>
      </w:tr>
      <w:tr w14:paraId="5829D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3DCB9BED">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993" w:type="dxa"/>
          </w:tcPr>
          <w:p w14:paraId="0E408506">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1680" w:type="dxa"/>
            <w:vAlign w:val="center"/>
          </w:tcPr>
          <w:p w14:paraId="47E35925">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
                <w:sz w:val="24"/>
                <w:szCs w:val="24"/>
              </w:rPr>
            </w:pPr>
          </w:p>
        </w:tc>
        <w:tc>
          <w:tcPr>
            <w:tcW w:w="1050" w:type="dxa"/>
          </w:tcPr>
          <w:p w14:paraId="4A95658E">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45B73B51">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6C473366">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2100" w:type="dxa"/>
          </w:tcPr>
          <w:p w14:paraId="64F1C60B">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r>
      <w:tr w14:paraId="0391C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3342E16A">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增补金额（含税）</w:t>
            </w:r>
          </w:p>
        </w:tc>
        <w:tc>
          <w:tcPr>
            <w:tcW w:w="7503" w:type="dxa"/>
            <w:gridSpan w:val="6"/>
            <w:vAlign w:val="center"/>
          </w:tcPr>
          <w:p w14:paraId="02C4C216">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0B177CD7">
      <w:pPr>
        <w:keepNext w:val="0"/>
        <w:keepLines w:val="0"/>
        <w:pageBreakBefore w:val="0"/>
        <w:widowControl w:val="0"/>
        <w:kinsoku/>
        <w:wordWrap/>
        <w:overflowPunct/>
        <w:topLinePunct w:val="0"/>
        <w:autoSpaceDE/>
        <w:bidi w:val="0"/>
        <w:adjustRightInd/>
        <w:snapToGrid/>
        <w:spacing w:beforeAutospacing="0" w:afterAutospacing="0" w:line="400" w:lineRule="exact"/>
        <w:ind w:firstLine="480" w:firstLineChars="200"/>
        <w:textAlignment w:val="auto"/>
        <w:rPr>
          <w:rFonts w:ascii="宋体" w:hAnsi="宋体"/>
          <w:sz w:val="24"/>
          <w:szCs w:val="24"/>
        </w:rPr>
      </w:pPr>
      <w:r>
        <w:rPr>
          <w:rFonts w:hint="eastAsia" w:ascii="宋体" w:hAnsi="宋体"/>
          <w:sz w:val="24"/>
          <w:szCs w:val="24"/>
        </w:rPr>
        <w:t>二、删减如下清单内容</w:t>
      </w:r>
    </w:p>
    <w:tbl>
      <w:tblPr>
        <w:tblStyle w:val="22"/>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124E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030FC791">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标的名称</w:t>
            </w:r>
          </w:p>
        </w:tc>
        <w:tc>
          <w:tcPr>
            <w:tcW w:w="993" w:type="dxa"/>
            <w:vAlign w:val="center"/>
          </w:tcPr>
          <w:p w14:paraId="3BB47AEF">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品牌</w:t>
            </w:r>
          </w:p>
        </w:tc>
        <w:tc>
          <w:tcPr>
            <w:tcW w:w="1680" w:type="dxa"/>
            <w:vAlign w:val="center"/>
          </w:tcPr>
          <w:p w14:paraId="3CCC2BFF">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型号、配置</w:t>
            </w:r>
          </w:p>
        </w:tc>
        <w:tc>
          <w:tcPr>
            <w:tcW w:w="1050" w:type="dxa"/>
            <w:vAlign w:val="center"/>
          </w:tcPr>
          <w:p w14:paraId="5340CFA0">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出厂地</w:t>
            </w:r>
          </w:p>
        </w:tc>
        <w:tc>
          <w:tcPr>
            <w:tcW w:w="840" w:type="dxa"/>
            <w:vAlign w:val="center"/>
          </w:tcPr>
          <w:p w14:paraId="55E9548A">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数 量</w:t>
            </w:r>
          </w:p>
        </w:tc>
        <w:tc>
          <w:tcPr>
            <w:tcW w:w="840" w:type="dxa"/>
            <w:vAlign w:val="center"/>
          </w:tcPr>
          <w:p w14:paraId="6D56F778">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单价</w:t>
            </w:r>
          </w:p>
        </w:tc>
        <w:tc>
          <w:tcPr>
            <w:tcW w:w="2100" w:type="dxa"/>
            <w:vAlign w:val="center"/>
          </w:tcPr>
          <w:p w14:paraId="7D10631C">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金额</w:t>
            </w:r>
          </w:p>
        </w:tc>
      </w:tr>
      <w:tr w14:paraId="1EEAB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7B5D78B">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993" w:type="dxa"/>
          </w:tcPr>
          <w:p w14:paraId="1120E4EC">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1680" w:type="dxa"/>
            <w:vAlign w:val="center"/>
          </w:tcPr>
          <w:p w14:paraId="396C8451">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b/>
                <w:sz w:val="24"/>
                <w:szCs w:val="24"/>
              </w:rPr>
            </w:pPr>
          </w:p>
        </w:tc>
        <w:tc>
          <w:tcPr>
            <w:tcW w:w="1050" w:type="dxa"/>
          </w:tcPr>
          <w:p w14:paraId="6D8BD437">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58B87975">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840" w:type="dxa"/>
          </w:tcPr>
          <w:p w14:paraId="49D6FFBB">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c>
          <w:tcPr>
            <w:tcW w:w="2100" w:type="dxa"/>
          </w:tcPr>
          <w:p w14:paraId="1181DCD7">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p>
        </w:tc>
      </w:tr>
      <w:tr w14:paraId="7ADF2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46856A01">
            <w:pPr>
              <w:keepNext w:val="0"/>
              <w:keepLines w:val="0"/>
              <w:pageBreakBefore w:val="0"/>
              <w:widowControl w:val="0"/>
              <w:kinsoku/>
              <w:wordWrap/>
              <w:overflowPunct/>
              <w:topLinePunct w:val="0"/>
              <w:autoSpaceDE/>
              <w:bidi w:val="0"/>
              <w:adjustRightInd/>
              <w:snapToGrid/>
              <w:spacing w:beforeAutospacing="0" w:afterAutospacing="0" w:line="400" w:lineRule="exact"/>
              <w:jc w:val="center"/>
              <w:textAlignment w:val="auto"/>
              <w:rPr>
                <w:rFonts w:ascii="宋体" w:hAnsi="宋体"/>
                <w:sz w:val="24"/>
                <w:szCs w:val="24"/>
              </w:rPr>
            </w:pPr>
            <w:r>
              <w:rPr>
                <w:rFonts w:hint="eastAsia" w:ascii="宋体" w:hAnsi="宋体"/>
                <w:sz w:val="24"/>
                <w:szCs w:val="24"/>
              </w:rPr>
              <w:t>删减金额（含税）</w:t>
            </w:r>
          </w:p>
        </w:tc>
        <w:tc>
          <w:tcPr>
            <w:tcW w:w="7503" w:type="dxa"/>
            <w:gridSpan w:val="6"/>
            <w:vAlign w:val="center"/>
          </w:tcPr>
          <w:p w14:paraId="367EAE2D">
            <w:pPr>
              <w:keepNext w:val="0"/>
              <w:keepLines w:val="0"/>
              <w:pageBreakBefore w:val="0"/>
              <w:widowControl w:val="0"/>
              <w:kinsoku/>
              <w:wordWrap/>
              <w:overflowPunct/>
              <w:topLinePunct w:val="0"/>
              <w:autoSpaceDE/>
              <w:bidi w:val="0"/>
              <w:adjustRightInd/>
              <w:snapToGrid/>
              <w:spacing w:beforeAutospacing="0" w:afterAutospacing="0" w:line="400" w:lineRule="exact"/>
              <w:textAlignment w:val="auto"/>
              <w:rPr>
                <w:rFonts w:ascii="宋体" w:hAnsi="宋体"/>
                <w:sz w:val="24"/>
                <w:szCs w:val="24"/>
              </w:rPr>
            </w:pPr>
            <w:r>
              <w:rPr>
                <w:rFonts w:hint="eastAsia" w:ascii="宋体" w:hAnsi="宋体"/>
                <w:sz w:val="24"/>
                <w:szCs w:val="24"/>
              </w:rPr>
              <w:t>人民币（大写）：         元整 （</w:t>
            </w:r>
            <w:r>
              <w:rPr>
                <w:rFonts w:hint="eastAsia" w:ascii="宋体" w:hAnsi="宋体" w:cs="仿宋"/>
                <w:sz w:val="24"/>
                <w:szCs w:val="24"/>
              </w:rPr>
              <w:t>￥</w:t>
            </w:r>
            <w:r>
              <w:rPr>
                <w:rFonts w:hint="eastAsia" w:ascii="宋体" w:hAnsi="宋体"/>
                <w:sz w:val="24"/>
                <w:szCs w:val="24"/>
              </w:rPr>
              <w:t xml:space="preserve">           ）</w:t>
            </w:r>
          </w:p>
        </w:tc>
      </w:tr>
    </w:tbl>
    <w:p w14:paraId="36C4E582">
      <w:pPr>
        <w:keepNext w:val="0"/>
        <w:keepLines w:val="0"/>
        <w:pageBreakBefore w:val="0"/>
        <w:widowControl w:val="0"/>
        <w:kinsoku/>
        <w:wordWrap/>
        <w:overflowPunct/>
        <w:topLinePunct w:val="0"/>
        <w:autoSpaceDE/>
        <w:bidi w:val="0"/>
        <w:adjustRightInd/>
        <w:snapToGrid/>
        <w:spacing w:beforeAutospacing="0" w:afterAutospacing="0" w:line="400" w:lineRule="exact"/>
        <w:ind w:firstLine="439" w:firstLineChars="183"/>
        <w:textAlignment w:val="auto"/>
        <w:rPr>
          <w:rFonts w:ascii="宋体" w:hAnsi="宋体"/>
          <w:sz w:val="24"/>
          <w:szCs w:val="24"/>
        </w:rPr>
      </w:pPr>
      <w:r>
        <w:rPr>
          <w:rFonts w:hint="eastAsia" w:ascii="宋体" w:hAnsi="宋体"/>
          <w:sz w:val="24"/>
          <w:szCs w:val="24"/>
        </w:rPr>
        <w:t>三、合同结算金额由人民币（大写）：         元整 （</w:t>
      </w:r>
      <w:r>
        <w:rPr>
          <w:rFonts w:hint="eastAsia" w:ascii="宋体" w:hAnsi="宋体" w:cs="仿宋"/>
          <w:sz w:val="24"/>
          <w:szCs w:val="24"/>
        </w:rPr>
        <w:t>￥</w:t>
      </w:r>
      <w:r>
        <w:rPr>
          <w:rFonts w:hint="eastAsia" w:ascii="宋体" w:hAnsi="宋体"/>
          <w:sz w:val="24"/>
          <w:szCs w:val="24"/>
        </w:rPr>
        <w:t xml:space="preserve">          ）变更为人民币（大写）：         元整 （</w:t>
      </w:r>
      <w:r>
        <w:rPr>
          <w:rFonts w:hint="eastAsia" w:ascii="宋体" w:hAnsi="宋体" w:cs="仿宋"/>
          <w:sz w:val="24"/>
          <w:szCs w:val="24"/>
        </w:rPr>
        <w:t>￥</w:t>
      </w:r>
      <w:r>
        <w:rPr>
          <w:rFonts w:hint="eastAsia" w:ascii="宋体" w:hAnsi="宋体"/>
          <w:sz w:val="24"/>
          <w:szCs w:val="24"/>
        </w:rPr>
        <w:t xml:space="preserve">          ）。</w:t>
      </w:r>
    </w:p>
    <w:p w14:paraId="2903E760">
      <w:pPr>
        <w:keepNext w:val="0"/>
        <w:keepLines w:val="0"/>
        <w:pageBreakBefore w:val="0"/>
        <w:widowControl w:val="0"/>
        <w:kinsoku/>
        <w:wordWrap/>
        <w:overflowPunct/>
        <w:topLinePunct w:val="0"/>
        <w:autoSpaceDE/>
        <w:bidi w:val="0"/>
        <w:adjustRightInd/>
        <w:snapToGrid/>
        <w:spacing w:beforeAutospacing="0" w:afterAutospacing="0" w:line="400" w:lineRule="exact"/>
        <w:ind w:firstLine="439" w:firstLineChars="183"/>
        <w:textAlignment w:val="auto"/>
        <w:rPr>
          <w:rFonts w:ascii="宋体" w:hAnsi="宋体"/>
          <w:sz w:val="24"/>
          <w:szCs w:val="24"/>
        </w:rPr>
      </w:pPr>
      <w:r>
        <w:rPr>
          <w:rFonts w:hint="eastAsia" w:ascii="宋体" w:hAnsi="宋体"/>
          <w:sz w:val="24"/>
          <w:szCs w:val="24"/>
        </w:rPr>
        <w:t>四、合同其它内容保持不变。</w:t>
      </w:r>
    </w:p>
    <w:p w14:paraId="0CF87D20">
      <w:pPr>
        <w:keepNext w:val="0"/>
        <w:keepLines w:val="0"/>
        <w:pageBreakBefore w:val="0"/>
        <w:widowControl w:val="0"/>
        <w:kinsoku/>
        <w:wordWrap/>
        <w:overflowPunct/>
        <w:topLinePunct w:val="0"/>
        <w:autoSpaceDE/>
        <w:bidi w:val="0"/>
        <w:adjustRightInd/>
        <w:snapToGrid/>
        <w:spacing w:beforeAutospacing="0" w:afterAutospacing="0" w:line="400" w:lineRule="exact"/>
        <w:ind w:firstLine="439" w:firstLineChars="183"/>
        <w:textAlignment w:val="auto"/>
        <w:rPr>
          <w:rFonts w:ascii="宋体" w:hAnsi="宋体"/>
          <w:sz w:val="24"/>
          <w:szCs w:val="24"/>
        </w:rPr>
      </w:pPr>
      <w:r>
        <w:rPr>
          <w:rFonts w:hint="eastAsia" w:ascii="宋体" w:hAnsi="宋体"/>
          <w:sz w:val="24"/>
          <w:szCs w:val="24"/>
        </w:rPr>
        <w:t>五、本协议一式陆份，经双方签字并盖章后即时生效。甲方执肆份，乙方执两份，具有同等效力。</w:t>
      </w:r>
    </w:p>
    <w:p w14:paraId="3A5C571B">
      <w:pPr>
        <w:pStyle w:val="19"/>
        <w:keepNext w:val="0"/>
        <w:keepLines w:val="0"/>
        <w:pageBreakBefore w:val="0"/>
        <w:widowControl w:val="0"/>
        <w:kinsoku/>
        <w:wordWrap/>
        <w:overflowPunct/>
        <w:topLinePunct w:val="0"/>
        <w:autoSpaceDE/>
        <w:bidi w:val="0"/>
        <w:adjustRightInd/>
        <w:snapToGrid/>
        <w:spacing w:before="0" w:beforeAutospacing="0" w:after="0" w:afterAutospacing="0" w:line="400" w:lineRule="exact"/>
        <w:ind w:firstLine="480"/>
        <w:textAlignment w:val="auto"/>
        <w:rPr>
          <w:rFonts w:ascii="宋体" w:hAnsi="宋体"/>
          <w:szCs w:val="24"/>
        </w:rPr>
      </w:pPr>
      <w:r>
        <w:rPr>
          <w:rFonts w:hint="eastAsia" w:ascii="宋体" w:hAnsi="宋体"/>
          <w:szCs w:val="24"/>
        </w:rPr>
        <w:t>（以下无正文）</w:t>
      </w:r>
    </w:p>
    <w:tbl>
      <w:tblPr>
        <w:tblStyle w:val="22"/>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2EE2EC8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6770982">
            <w:pPr>
              <w:widowControl/>
              <w:spacing w:line="360" w:lineRule="auto"/>
              <w:jc w:val="right"/>
              <w:rPr>
                <w:rFonts w:ascii="宋体" w:hAnsi="宋体" w:cs="宋体"/>
                <w:kern w:val="0"/>
                <w:sz w:val="24"/>
                <w:szCs w:val="24"/>
              </w:rPr>
            </w:pPr>
            <w:r>
              <w:rPr>
                <w:rFonts w:hint="eastAsia" w:ascii="宋体" w:hAnsi="宋体" w:cs="宋体"/>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EBAC3FC">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D2CCB3">
            <w:pPr>
              <w:widowControl/>
              <w:spacing w:line="360" w:lineRule="auto"/>
              <w:jc w:val="right"/>
              <w:rPr>
                <w:rFonts w:ascii="宋体" w:hAnsi="宋体" w:cs="宋体"/>
                <w:kern w:val="0"/>
                <w:sz w:val="24"/>
                <w:szCs w:val="24"/>
              </w:rPr>
            </w:pPr>
            <w:r>
              <w:rPr>
                <w:rFonts w:hint="eastAsia" w:ascii="宋体" w:hAnsi="宋体" w:cs="宋体"/>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A26391">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7BAFFD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B1C602">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E1C9D7E">
            <w:pPr>
              <w:widowControl/>
              <w:spacing w:line="360" w:lineRule="auto"/>
              <w:jc w:val="left"/>
              <w:rPr>
                <w:rFonts w:ascii="宋体" w:hAnsi="宋体" w:cs="宋体"/>
                <w:kern w:val="0"/>
                <w:sz w:val="24"/>
                <w:szCs w:val="24"/>
              </w:rPr>
            </w:pPr>
            <w:r>
              <w:rPr>
                <w:rFonts w:hint="eastAsia" w:ascii="宋体" w:hAnsi="宋体" w:cs="宋体"/>
                <w:b/>
                <w:bCs/>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D4BAB3">
            <w:pPr>
              <w:widowControl/>
              <w:spacing w:line="360" w:lineRule="auto"/>
              <w:jc w:val="right"/>
              <w:rPr>
                <w:rFonts w:ascii="宋体" w:hAnsi="宋体" w:cs="宋体"/>
                <w:kern w:val="0"/>
                <w:sz w:val="24"/>
                <w:szCs w:val="24"/>
              </w:rPr>
            </w:pPr>
            <w:r>
              <w:rPr>
                <w:rFonts w:hint="eastAsia" w:ascii="宋体" w:hAnsi="宋体" w:cs="宋体"/>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0978CC4">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41326C8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A844B85">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801ABC">
            <w:pPr>
              <w:widowControl/>
              <w:spacing w:line="360" w:lineRule="auto"/>
              <w:jc w:val="left"/>
              <w:rPr>
                <w:rFonts w:ascii="宋体" w:hAnsi="宋体" w:cs="宋体"/>
                <w:kern w:val="0"/>
                <w:sz w:val="24"/>
                <w:szCs w:val="24"/>
              </w:rPr>
            </w:pPr>
            <w:r>
              <w:rPr>
                <w:rFonts w:hint="eastAsia" w:ascii="宋体" w:hAnsi="宋体" w:cs="宋体"/>
                <w:b/>
                <w:bCs/>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C31312E">
            <w:pPr>
              <w:widowControl/>
              <w:spacing w:line="360" w:lineRule="auto"/>
              <w:jc w:val="right"/>
              <w:rPr>
                <w:rFonts w:ascii="宋体" w:hAnsi="宋体" w:cs="宋体"/>
                <w:kern w:val="0"/>
                <w:sz w:val="24"/>
                <w:szCs w:val="24"/>
              </w:rPr>
            </w:pPr>
            <w:r>
              <w:rPr>
                <w:rFonts w:hint="eastAsia" w:ascii="宋体" w:hAnsi="宋体" w:cs="宋体"/>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B7C74E0">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1B51994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AE01E32">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9F799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0E70F8">
            <w:pPr>
              <w:widowControl/>
              <w:spacing w:line="360" w:lineRule="auto"/>
              <w:jc w:val="right"/>
              <w:rPr>
                <w:rFonts w:ascii="宋体" w:hAnsi="宋体" w:cs="宋体"/>
                <w:kern w:val="0"/>
                <w:sz w:val="24"/>
                <w:szCs w:val="24"/>
              </w:rPr>
            </w:pPr>
            <w:r>
              <w:rPr>
                <w:rFonts w:hint="eastAsia" w:ascii="宋体" w:hAnsi="宋体" w:cs="宋体"/>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C36E7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AE27D9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12CAB0">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9D3F022">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C7A3FB7">
            <w:pPr>
              <w:widowControl/>
              <w:spacing w:line="360" w:lineRule="auto"/>
              <w:jc w:val="right"/>
              <w:rPr>
                <w:rFonts w:ascii="宋体" w:hAnsi="宋体" w:cs="宋体"/>
                <w:kern w:val="0"/>
                <w:sz w:val="24"/>
                <w:szCs w:val="24"/>
              </w:rPr>
            </w:pPr>
            <w:r>
              <w:rPr>
                <w:rFonts w:hint="eastAsia" w:ascii="宋体" w:hAnsi="宋体" w:cs="宋体"/>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C96D677">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699E9A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FD6202">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90BED87">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30853D">
            <w:pPr>
              <w:widowControl/>
              <w:spacing w:line="360" w:lineRule="auto"/>
              <w:jc w:val="right"/>
              <w:rPr>
                <w:rFonts w:ascii="宋体" w:hAnsi="宋体" w:cs="宋体"/>
                <w:kern w:val="0"/>
                <w:sz w:val="24"/>
                <w:szCs w:val="24"/>
              </w:rPr>
            </w:pPr>
            <w:r>
              <w:rPr>
                <w:rFonts w:hint="eastAsia" w:ascii="宋体" w:hAnsi="宋体" w:cs="宋体"/>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51F1CC3">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r w14:paraId="311A39F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A8746EC">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3D18A2D">
            <w:pPr>
              <w:widowControl/>
              <w:spacing w:line="360" w:lineRule="auto"/>
              <w:jc w:val="left"/>
              <w:rPr>
                <w:rFonts w:ascii="宋体" w:hAnsi="宋体" w:cs="宋体"/>
                <w:b/>
                <w:bCs/>
                <w:kern w:val="0"/>
                <w:sz w:val="24"/>
                <w:szCs w:val="24"/>
              </w:rPr>
            </w:pPr>
            <w:r>
              <w:rPr>
                <w:rFonts w:hint="eastAsia" w:ascii="宋体" w:hAnsi="宋体" w:cs="宋体"/>
                <w:b/>
                <w:bCs/>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5A227DC">
            <w:pPr>
              <w:widowControl/>
              <w:spacing w:line="360" w:lineRule="auto"/>
              <w:jc w:val="right"/>
              <w:rPr>
                <w:rFonts w:ascii="宋体" w:hAnsi="宋体" w:cs="宋体"/>
                <w:kern w:val="0"/>
                <w:sz w:val="24"/>
                <w:szCs w:val="24"/>
              </w:rPr>
            </w:pPr>
            <w:r>
              <w:rPr>
                <w:rFonts w:hint="eastAsia" w:ascii="宋体" w:hAnsi="宋体" w:cs="宋体"/>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FFBB71E">
            <w:pPr>
              <w:widowControl/>
              <w:spacing w:line="360" w:lineRule="auto"/>
              <w:jc w:val="left"/>
              <w:rPr>
                <w:rFonts w:ascii="宋体" w:hAnsi="宋体" w:cs="宋体"/>
                <w:kern w:val="0"/>
                <w:sz w:val="24"/>
                <w:szCs w:val="24"/>
              </w:rPr>
            </w:pPr>
            <w:r>
              <w:rPr>
                <w:rFonts w:hint="eastAsia" w:ascii="宋体" w:hAnsi="宋体" w:cs="宋体"/>
                <w:kern w:val="0"/>
                <w:sz w:val="24"/>
                <w:szCs w:val="24"/>
              </w:rPr>
              <w:t>必填</w:t>
            </w:r>
          </w:p>
        </w:tc>
      </w:tr>
    </w:tbl>
    <w:p w14:paraId="03589E60">
      <w:pPr>
        <w:jc w:val="both"/>
        <w:rPr>
          <w:rFonts w:ascii="宋体" w:hAnsi="宋体"/>
          <w:b/>
          <w:sz w:val="32"/>
        </w:rPr>
      </w:pPr>
    </w:p>
    <w:p w14:paraId="71C68506">
      <w:pPr>
        <w:jc w:val="both"/>
        <w:rPr>
          <w:rFonts w:ascii="宋体"/>
          <w:b/>
          <w:sz w:val="32"/>
        </w:rPr>
      </w:pPr>
      <w:r>
        <w:rPr>
          <w:rFonts w:hint="eastAsia" w:ascii="宋体"/>
          <w:b/>
          <w:sz w:val="32"/>
        </w:rPr>
        <w:t>福建农林大学物资设备验收单（版本：V</w:t>
      </w:r>
      <w:r>
        <w:rPr>
          <w:rFonts w:hint="eastAsia" w:ascii="宋体"/>
          <w:b/>
          <w:sz w:val="32"/>
          <w:lang w:val="en-US" w:eastAsia="zh-CN"/>
        </w:rPr>
        <w:t>10</w:t>
      </w:r>
      <w:r>
        <w:rPr>
          <w:rFonts w:hint="eastAsia" w:ascii="宋体"/>
          <w:b/>
          <w:sz w:val="32"/>
        </w:rPr>
        <w:t>）</w:t>
      </w:r>
      <w:r>
        <w:rPr>
          <w:rStyle w:val="25"/>
          <w:rFonts w:ascii="宋体" w:hAnsi="宋体"/>
          <w:sz w:val="28"/>
          <w:szCs w:val="28"/>
        </w:rPr>
        <w:t>（</w:t>
      </w:r>
      <w:r>
        <w:rPr>
          <w:rStyle w:val="25"/>
          <w:rFonts w:hint="eastAsia" w:ascii="宋体" w:hAnsi="宋体"/>
          <w:sz w:val="28"/>
          <w:szCs w:val="28"/>
          <w:lang w:eastAsia="zh-CN"/>
        </w:rPr>
        <w:t>2025年05月01日</w:t>
      </w:r>
      <w:r>
        <w:rPr>
          <w:rStyle w:val="25"/>
          <w:rFonts w:hint="eastAsia" w:ascii="宋体" w:hAnsi="宋体"/>
          <w:sz w:val="28"/>
          <w:szCs w:val="28"/>
        </w:rPr>
        <w:t>版</w:t>
      </w:r>
      <w:r>
        <w:rPr>
          <w:rStyle w:val="25"/>
          <w:rFonts w:ascii="宋体" w:hAnsi="宋体"/>
          <w:sz w:val="28"/>
          <w:szCs w:val="28"/>
        </w:rPr>
        <w:t>）</w:t>
      </w:r>
    </w:p>
    <w:tbl>
      <w:tblPr>
        <w:tblStyle w:val="22"/>
        <w:tblW w:w="5196" w:type="pct"/>
        <w:tblInd w:w="-2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1490"/>
        <w:gridCol w:w="806"/>
        <w:gridCol w:w="1594"/>
        <w:gridCol w:w="397"/>
        <w:gridCol w:w="1708"/>
        <w:gridCol w:w="1338"/>
        <w:gridCol w:w="433"/>
        <w:gridCol w:w="1057"/>
      </w:tblGrid>
      <w:tr w14:paraId="509B7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182" w:type="pct"/>
            <w:gridSpan w:val="2"/>
            <w:vAlign w:val="center"/>
          </w:tcPr>
          <w:p w14:paraId="3D4D3C72">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2345" w:type="pct"/>
            <w:gridSpan w:val="4"/>
            <w:vAlign w:val="center"/>
          </w:tcPr>
          <w:p w14:paraId="64A6340F">
            <w:pPr>
              <w:spacing w:line="260" w:lineRule="exact"/>
              <w:jc w:val="center"/>
              <w:rPr>
                <w:rFonts w:hint="eastAsia" w:ascii="宋体" w:hAnsi="宋体" w:eastAsia="宋体" w:cs="宋体"/>
                <w:sz w:val="21"/>
                <w:szCs w:val="21"/>
              </w:rPr>
            </w:pPr>
          </w:p>
        </w:tc>
        <w:tc>
          <w:tcPr>
            <w:tcW w:w="696" w:type="pct"/>
            <w:vAlign w:val="center"/>
          </w:tcPr>
          <w:p w14:paraId="6793C8D5">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采购编号</w:t>
            </w:r>
          </w:p>
        </w:tc>
        <w:tc>
          <w:tcPr>
            <w:tcW w:w="775" w:type="pct"/>
            <w:gridSpan w:val="2"/>
          </w:tcPr>
          <w:p w14:paraId="14A08DEE">
            <w:pPr>
              <w:spacing w:line="260" w:lineRule="exact"/>
              <w:rPr>
                <w:rFonts w:hint="eastAsia" w:ascii="宋体" w:hAnsi="宋体" w:eastAsia="宋体" w:cs="宋体"/>
                <w:sz w:val="21"/>
                <w:szCs w:val="21"/>
              </w:rPr>
            </w:pPr>
          </w:p>
        </w:tc>
      </w:tr>
      <w:tr w14:paraId="1894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1182" w:type="pct"/>
            <w:gridSpan w:val="2"/>
            <w:vAlign w:val="center"/>
          </w:tcPr>
          <w:p w14:paraId="4A26960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预算金额</w:t>
            </w:r>
          </w:p>
        </w:tc>
        <w:tc>
          <w:tcPr>
            <w:tcW w:w="419" w:type="pct"/>
            <w:vAlign w:val="center"/>
          </w:tcPr>
          <w:p w14:paraId="45A3EB19">
            <w:pPr>
              <w:spacing w:line="260" w:lineRule="exact"/>
              <w:jc w:val="center"/>
              <w:rPr>
                <w:rFonts w:hint="eastAsia" w:ascii="宋体" w:hAnsi="宋体" w:eastAsia="宋体" w:cs="宋体"/>
                <w:sz w:val="21"/>
                <w:szCs w:val="21"/>
              </w:rPr>
            </w:pPr>
          </w:p>
        </w:tc>
        <w:tc>
          <w:tcPr>
            <w:tcW w:w="829" w:type="pct"/>
            <w:vAlign w:val="center"/>
          </w:tcPr>
          <w:p w14:paraId="226F222B">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中标金额</w:t>
            </w:r>
          </w:p>
        </w:tc>
        <w:tc>
          <w:tcPr>
            <w:tcW w:w="1095" w:type="pct"/>
            <w:gridSpan w:val="2"/>
            <w:vAlign w:val="center"/>
          </w:tcPr>
          <w:p w14:paraId="2D8D8C4F">
            <w:pPr>
              <w:spacing w:line="260" w:lineRule="exact"/>
              <w:jc w:val="center"/>
              <w:rPr>
                <w:rFonts w:hint="eastAsia" w:ascii="宋体" w:hAnsi="宋体" w:eastAsia="宋体" w:cs="宋体"/>
                <w:sz w:val="21"/>
                <w:szCs w:val="21"/>
              </w:rPr>
            </w:pPr>
          </w:p>
        </w:tc>
        <w:tc>
          <w:tcPr>
            <w:tcW w:w="696" w:type="pct"/>
            <w:vAlign w:val="center"/>
          </w:tcPr>
          <w:p w14:paraId="4E8673FF">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合同签订日期</w:t>
            </w:r>
          </w:p>
        </w:tc>
        <w:tc>
          <w:tcPr>
            <w:tcW w:w="775" w:type="pct"/>
            <w:gridSpan w:val="2"/>
          </w:tcPr>
          <w:p w14:paraId="59377915">
            <w:pPr>
              <w:spacing w:line="260" w:lineRule="exact"/>
              <w:rPr>
                <w:rFonts w:hint="eastAsia" w:ascii="宋体" w:hAnsi="宋体" w:eastAsia="宋体" w:cs="宋体"/>
                <w:sz w:val="21"/>
                <w:szCs w:val="21"/>
              </w:rPr>
            </w:pPr>
          </w:p>
        </w:tc>
      </w:tr>
      <w:tr w14:paraId="3B503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407" w:type="pct"/>
            <w:vMerge w:val="restart"/>
            <w:vAlign w:val="center"/>
          </w:tcPr>
          <w:p w14:paraId="03D4322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供货</w:t>
            </w:r>
          </w:p>
          <w:p w14:paraId="2332FB4E">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单位</w:t>
            </w:r>
          </w:p>
        </w:tc>
        <w:tc>
          <w:tcPr>
            <w:tcW w:w="775" w:type="pct"/>
            <w:vAlign w:val="center"/>
          </w:tcPr>
          <w:p w14:paraId="3075B309">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单位名称</w:t>
            </w:r>
          </w:p>
        </w:tc>
        <w:tc>
          <w:tcPr>
            <w:tcW w:w="1249" w:type="pct"/>
            <w:gridSpan w:val="2"/>
            <w:vAlign w:val="center"/>
          </w:tcPr>
          <w:p w14:paraId="65100E72">
            <w:pPr>
              <w:spacing w:line="260" w:lineRule="exact"/>
              <w:jc w:val="center"/>
              <w:rPr>
                <w:rFonts w:hint="eastAsia" w:ascii="宋体" w:hAnsi="宋体" w:eastAsia="宋体" w:cs="宋体"/>
                <w:sz w:val="21"/>
                <w:szCs w:val="21"/>
              </w:rPr>
            </w:pPr>
          </w:p>
        </w:tc>
        <w:tc>
          <w:tcPr>
            <w:tcW w:w="206" w:type="pct"/>
            <w:vMerge w:val="restart"/>
            <w:tcBorders>
              <w:right w:val="single" w:color="auto" w:sz="4" w:space="0"/>
            </w:tcBorders>
            <w:vAlign w:val="center"/>
          </w:tcPr>
          <w:p w14:paraId="5573518E">
            <w:pPr>
              <w:spacing w:line="260" w:lineRule="exact"/>
              <w:jc w:val="center"/>
              <w:rPr>
                <w:rFonts w:hint="eastAsia" w:ascii="宋体" w:hAnsi="宋体" w:eastAsia="宋体" w:cs="宋体"/>
                <w:sz w:val="21"/>
                <w:szCs w:val="21"/>
              </w:rPr>
            </w:pPr>
          </w:p>
          <w:p w14:paraId="44DC8DF8">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采购</w:t>
            </w:r>
          </w:p>
          <w:p w14:paraId="3E6CF1D7">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单位</w:t>
            </w:r>
          </w:p>
          <w:p w14:paraId="2DDA87DE">
            <w:pPr>
              <w:spacing w:line="260" w:lineRule="exact"/>
              <w:jc w:val="center"/>
              <w:rPr>
                <w:rFonts w:hint="eastAsia" w:ascii="宋体" w:hAnsi="宋体" w:eastAsia="宋体" w:cs="宋体"/>
                <w:sz w:val="21"/>
                <w:szCs w:val="21"/>
              </w:rPr>
            </w:pPr>
          </w:p>
        </w:tc>
        <w:tc>
          <w:tcPr>
            <w:tcW w:w="889" w:type="pct"/>
            <w:tcBorders>
              <w:right w:val="single" w:color="auto" w:sz="4" w:space="0"/>
            </w:tcBorders>
            <w:vAlign w:val="center"/>
          </w:tcPr>
          <w:p w14:paraId="3E5158B3">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部、处、学院</w:t>
            </w:r>
          </w:p>
        </w:tc>
        <w:tc>
          <w:tcPr>
            <w:tcW w:w="1472" w:type="pct"/>
            <w:gridSpan w:val="3"/>
            <w:tcBorders>
              <w:right w:val="single" w:color="auto" w:sz="4" w:space="0"/>
            </w:tcBorders>
            <w:vAlign w:val="center"/>
          </w:tcPr>
          <w:p w14:paraId="120D118A">
            <w:pPr>
              <w:spacing w:line="260" w:lineRule="exact"/>
              <w:jc w:val="center"/>
              <w:rPr>
                <w:rFonts w:hint="eastAsia" w:ascii="宋体" w:hAnsi="宋体" w:eastAsia="宋体" w:cs="宋体"/>
                <w:sz w:val="21"/>
                <w:szCs w:val="21"/>
              </w:rPr>
            </w:pPr>
          </w:p>
        </w:tc>
      </w:tr>
      <w:tr w14:paraId="3ACAF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407" w:type="pct"/>
            <w:vMerge w:val="continue"/>
            <w:vAlign w:val="center"/>
          </w:tcPr>
          <w:p w14:paraId="742D3F63">
            <w:pPr>
              <w:spacing w:line="260" w:lineRule="exact"/>
              <w:jc w:val="center"/>
              <w:rPr>
                <w:rFonts w:hint="eastAsia" w:ascii="宋体" w:hAnsi="宋体" w:eastAsia="宋体" w:cs="宋体"/>
                <w:sz w:val="21"/>
                <w:szCs w:val="21"/>
              </w:rPr>
            </w:pPr>
          </w:p>
        </w:tc>
        <w:tc>
          <w:tcPr>
            <w:tcW w:w="775" w:type="pct"/>
            <w:vAlign w:val="center"/>
          </w:tcPr>
          <w:p w14:paraId="6AD2B451">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1249" w:type="pct"/>
            <w:gridSpan w:val="2"/>
            <w:vAlign w:val="center"/>
          </w:tcPr>
          <w:p w14:paraId="56777BEE">
            <w:pPr>
              <w:spacing w:line="260" w:lineRule="exact"/>
              <w:jc w:val="center"/>
              <w:rPr>
                <w:rFonts w:hint="eastAsia" w:ascii="宋体" w:hAnsi="宋体" w:eastAsia="宋体" w:cs="宋体"/>
                <w:sz w:val="21"/>
                <w:szCs w:val="21"/>
              </w:rPr>
            </w:pPr>
          </w:p>
        </w:tc>
        <w:tc>
          <w:tcPr>
            <w:tcW w:w="206" w:type="pct"/>
            <w:vMerge w:val="continue"/>
            <w:tcBorders>
              <w:right w:val="single" w:color="auto" w:sz="4" w:space="0"/>
            </w:tcBorders>
            <w:vAlign w:val="center"/>
          </w:tcPr>
          <w:p w14:paraId="6CE8F6A0">
            <w:pPr>
              <w:spacing w:line="420" w:lineRule="exact"/>
              <w:rPr>
                <w:rFonts w:hint="eastAsia" w:ascii="宋体" w:hAnsi="宋体" w:eastAsia="宋体" w:cs="宋体"/>
                <w:sz w:val="21"/>
                <w:szCs w:val="21"/>
              </w:rPr>
            </w:pPr>
          </w:p>
        </w:tc>
        <w:tc>
          <w:tcPr>
            <w:tcW w:w="889" w:type="pct"/>
            <w:tcBorders>
              <w:right w:val="single" w:color="auto" w:sz="4" w:space="0"/>
            </w:tcBorders>
            <w:vAlign w:val="center"/>
          </w:tcPr>
          <w:p w14:paraId="1C6571F7">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联系人</w:t>
            </w:r>
          </w:p>
        </w:tc>
        <w:tc>
          <w:tcPr>
            <w:tcW w:w="1472" w:type="pct"/>
            <w:gridSpan w:val="3"/>
            <w:tcBorders>
              <w:right w:val="single" w:color="auto" w:sz="4" w:space="0"/>
            </w:tcBorders>
            <w:vAlign w:val="center"/>
          </w:tcPr>
          <w:p w14:paraId="4CF07BB7">
            <w:pPr>
              <w:spacing w:line="260" w:lineRule="exact"/>
              <w:jc w:val="center"/>
              <w:rPr>
                <w:rFonts w:hint="eastAsia" w:ascii="宋体" w:hAnsi="宋体" w:eastAsia="宋体" w:cs="宋体"/>
                <w:sz w:val="21"/>
                <w:szCs w:val="21"/>
              </w:rPr>
            </w:pPr>
          </w:p>
        </w:tc>
      </w:tr>
      <w:tr w14:paraId="1A78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407" w:type="pct"/>
            <w:vMerge w:val="continue"/>
            <w:vAlign w:val="center"/>
          </w:tcPr>
          <w:p w14:paraId="60BABDBC">
            <w:pPr>
              <w:spacing w:line="260" w:lineRule="exact"/>
              <w:jc w:val="center"/>
              <w:rPr>
                <w:rFonts w:hint="eastAsia" w:ascii="宋体" w:hAnsi="宋体" w:eastAsia="宋体" w:cs="宋体"/>
                <w:sz w:val="21"/>
                <w:szCs w:val="21"/>
              </w:rPr>
            </w:pPr>
          </w:p>
        </w:tc>
        <w:tc>
          <w:tcPr>
            <w:tcW w:w="775" w:type="pct"/>
            <w:vAlign w:val="center"/>
          </w:tcPr>
          <w:p w14:paraId="01B8BF8C">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249" w:type="pct"/>
            <w:gridSpan w:val="2"/>
          </w:tcPr>
          <w:p w14:paraId="6C8A95FE">
            <w:pPr>
              <w:spacing w:line="260" w:lineRule="exact"/>
              <w:jc w:val="center"/>
              <w:rPr>
                <w:rFonts w:hint="eastAsia" w:ascii="宋体" w:hAnsi="宋体" w:eastAsia="宋体" w:cs="宋体"/>
                <w:sz w:val="21"/>
                <w:szCs w:val="21"/>
              </w:rPr>
            </w:pPr>
          </w:p>
        </w:tc>
        <w:tc>
          <w:tcPr>
            <w:tcW w:w="206" w:type="pct"/>
            <w:vMerge w:val="continue"/>
            <w:tcBorders>
              <w:right w:val="single" w:color="auto" w:sz="4" w:space="0"/>
            </w:tcBorders>
          </w:tcPr>
          <w:p w14:paraId="03EBF3EE">
            <w:pPr>
              <w:spacing w:line="260" w:lineRule="exact"/>
              <w:rPr>
                <w:rFonts w:hint="eastAsia" w:ascii="宋体" w:hAnsi="宋体" w:eastAsia="宋体" w:cs="宋体"/>
                <w:sz w:val="21"/>
                <w:szCs w:val="21"/>
              </w:rPr>
            </w:pPr>
          </w:p>
        </w:tc>
        <w:tc>
          <w:tcPr>
            <w:tcW w:w="889" w:type="pct"/>
            <w:tcBorders>
              <w:right w:val="single" w:color="auto" w:sz="4" w:space="0"/>
            </w:tcBorders>
            <w:vAlign w:val="center"/>
          </w:tcPr>
          <w:p w14:paraId="725482A6">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472" w:type="pct"/>
            <w:gridSpan w:val="3"/>
            <w:tcBorders>
              <w:right w:val="single" w:color="auto" w:sz="4" w:space="0"/>
            </w:tcBorders>
          </w:tcPr>
          <w:p w14:paraId="7D666E4F">
            <w:pPr>
              <w:spacing w:line="260" w:lineRule="exact"/>
              <w:rPr>
                <w:rFonts w:hint="eastAsia" w:ascii="宋体" w:hAnsi="宋体" w:eastAsia="宋体" w:cs="宋体"/>
                <w:sz w:val="21"/>
                <w:szCs w:val="21"/>
              </w:rPr>
            </w:pPr>
          </w:p>
        </w:tc>
      </w:tr>
      <w:tr w14:paraId="78D70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000" w:type="pct"/>
            <w:gridSpan w:val="9"/>
            <w:vAlign w:val="center"/>
          </w:tcPr>
          <w:p w14:paraId="28DB011D">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货物清单:包括产品主机、随机备品备件、专用工具的名称及数量（可附表）</w:t>
            </w:r>
          </w:p>
        </w:tc>
      </w:tr>
      <w:tr w14:paraId="4627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 w:type="pct"/>
            <w:vAlign w:val="center"/>
          </w:tcPr>
          <w:p w14:paraId="2FD72771">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序号</w:t>
            </w:r>
          </w:p>
        </w:tc>
        <w:tc>
          <w:tcPr>
            <w:tcW w:w="775" w:type="pct"/>
            <w:vAlign w:val="center"/>
          </w:tcPr>
          <w:p w14:paraId="3848FD3C">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标的</w:t>
            </w:r>
          </w:p>
        </w:tc>
        <w:tc>
          <w:tcPr>
            <w:tcW w:w="419" w:type="pct"/>
            <w:vAlign w:val="center"/>
          </w:tcPr>
          <w:p w14:paraId="28E9FFF1">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是否免税进口</w:t>
            </w:r>
          </w:p>
        </w:tc>
        <w:tc>
          <w:tcPr>
            <w:tcW w:w="829" w:type="pct"/>
            <w:vAlign w:val="center"/>
          </w:tcPr>
          <w:p w14:paraId="596AC80A">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品牌、型号、规格(配置)</w:t>
            </w:r>
          </w:p>
        </w:tc>
        <w:tc>
          <w:tcPr>
            <w:tcW w:w="1095" w:type="pct"/>
            <w:gridSpan w:val="2"/>
            <w:vAlign w:val="center"/>
          </w:tcPr>
          <w:p w14:paraId="7AF64F2A">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存放地点</w:t>
            </w:r>
          </w:p>
        </w:tc>
        <w:tc>
          <w:tcPr>
            <w:tcW w:w="696" w:type="pct"/>
            <w:vAlign w:val="center"/>
          </w:tcPr>
          <w:p w14:paraId="3BDA8EFE">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数量</w:t>
            </w:r>
          </w:p>
        </w:tc>
        <w:tc>
          <w:tcPr>
            <w:tcW w:w="225" w:type="pct"/>
            <w:vAlign w:val="center"/>
          </w:tcPr>
          <w:p w14:paraId="6F8180A0">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单价</w:t>
            </w:r>
          </w:p>
        </w:tc>
        <w:tc>
          <w:tcPr>
            <w:tcW w:w="550" w:type="pct"/>
            <w:vAlign w:val="center"/>
          </w:tcPr>
          <w:p w14:paraId="2065BEF2">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总价</w:t>
            </w:r>
          </w:p>
        </w:tc>
      </w:tr>
      <w:tr w14:paraId="34164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407" w:type="pct"/>
          </w:tcPr>
          <w:p w14:paraId="371E5387">
            <w:pPr>
              <w:spacing w:line="260" w:lineRule="exact"/>
              <w:rPr>
                <w:rFonts w:hint="eastAsia" w:ascii="宋体" w:hAnsi="宋体" w:eastAsia="宋体" w:cs="宋体"/>
                <w:sz w:val="21"/>
                <w:szCs w:val="21"/>
              </w:rPr>
            </w:pPr>
          </w:p>
        </w:tc>
        <w:tc>
          <w:tcPr>
            <w:tcW w:w="775" w:type="pct"/>
            <w:vAlign w:val="center"/>
          </w:tcPr>
          <w:p w14:paraId="3610FDCE">
            <w:pPr>
              <w:spacing w:line="260" w:lineRule="exact"/>
              <w:ind w:left="1151" w:leftChars="548"/>
              <w:rPr>
                <w:rFonts w:hint="eastAsia" w:ascii="宋体" w:hAnsi="宋体" w:eastAsia="宋体" w:cs="宋体"/>
                <w:sz w:val="21"/>
                <w:szCs w:val="21"/>
              </w:rPr>
            </w:pPr>
          </w:p>
        </w:tc>
        <w:tc>
          <w:tcPr>
            <w:tcW w:w="419" w:type="pct"/>
            <w:vAlign w:val="center"/>
          </w:tcPr>
          <w:p w14:paraId="1793FD6E">
            <w:pPr>
              <w:spacing w:line="260" w:lineRule="exact"/>
              <w:ind w:left="1151" w:leftChars="548"/>
              <w:rPr>
                <w:rFonts w:hint="eastAsia" w:ascii="宋体" w:hAnsi="宋体" w:eastAsia="宋体" w:cs="宋体"/>
                <w:sz w:val="21"/>
                <w:szCs w:val="21"/>
              </w:rPr>
            </w:pPr>
          </w:p>
        </w:tc>
        <w:tc>
          <w:tcPr>
            <w:tcW w:w="829" w:type="pct"/>
            <w:vAlign w:val="center"/>
          </w:tcPr>
          <w:p w14:paraId="4F30B07F">
            <w:pPr>
              <w:spacing w:line="260" w:lineRule="exact"/>
              <w:ind w:left="1151" w:leftChars="548"/>
              <w:rPr>
                <w:rFonts w:hint="eastAsia" w:ascii="宋体" w:hAnsi="宋体" w:eastAsia="宋体" w:cs="宋体"/>
                <w:sz w:val="21"/>
                <w:szCs w:val="21"/>
              </w:rPr>
            </w:pPr>
          </w:p>
        </w:tc>
        <w:tc>
          <w:tcPr>
            <w:tcW w:w="1095" w:type="pct"/>
            <w:gridSpan w:val="2"/>
            <w:vAlign w:val="center"/>
          </w:tcPr>
          <w:p w14:paraId="4761E502">
            <w:pPr>
              <w:spacing w:line="260" w:lineRule="exact"/>
              <w:ind w:left="1151" w:leftChars="548"/>
              <w:rPr>
                <w:rFonts w:hint="eastAsia" w:ascii="宋体" w:hAnsi="宋体" w:eastAsia="宋体" w:cs="宋体"/>
                <w:sz w:val="21"/>
                <w:szCs w:val="21"/>
              </w:rPr>
            </w:pPr>
          </w:p>
        </w:tc>
        <w:tc>
          <w:tcPr>
            <w:tcW w:w="696" w:type="pct"/>
          </w:tcPr>
          <w:p w14:paraId="5F17811C">
            <w:pPr>
              <w:spacing w:line="260" w:lineRule="exact"/>
              <w:rPr>
                <w:rFonts w:hint="eastAsia" w:ascii="宋体" w:hAnsi="宋体" w:eastAsia="宋体" w:cs="宋体"/>
                <w:sz w:val="21"/>
                <w:szCs w:val="21"/>
              </w:rPr>
            </w:pPr>
          </w:p>
        </w:tc>
        <w:tc>
          <w:tcPr>
            <w:tcW w:w="225" w:type="pct"/>
          </w:tcPr>
          <w:p w14:paraId="59D925A6">
            <w:pPr>
              <w:spacing w:line="260" w:lineRule="exact"/>
              <w:rPr>
                <w:rFonts w:hint="eastAsia" w:ascii="宋体" w:hAnsi="宋体" w:eastAsia="宋体" w:cs="宋体"/>
                <w:sz w:val="21"/>
                <w:szCs w:val="21"/>
              </w:rPr>
            </w:pPr>
          </w:p>
        </w:tc>
        <w:tc>
          <w:tcPr>
            <w:tcW w:w="550" w:type="pct"/>
          </w:tcPr>
          <w:p w14:paraId="3C6A57BF">
            <w:pPr>
              <w:spacing w:line="260" w:lineRule="exact"/>
              <w:rPr>
                <w:rFonts w:hint="eastAsia" w:ascii="宋体" w:hAnsi="宋体" w:eastAsia="宋体" w:cs="宋体"/>
                <w:sz w:val="21"/>
                <w:szCs w:val="21"/>
              </w:rPr>
            </w:pPr>
          </w:p>
        </w:tc>
      </w:tr>
      <w:tr w14:paraId="2DC2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07" w:type="pct"/>
          </w:tcPr>
          <w:p w14:paraId="73345C74">
            <w:pPr>
              <w:spacing w:line="260" w:lineRule="exact"/>
              <w:rPr>
                <w:rFonts w:hint="eastAsia" w:ascii="宋体" w:hAnsi="宋体" w:eastAsia="宋体" w:cs="宋体"/>
                <w:sz w:val="21"/>
                <w:szCs w:val="21"/>
              </w:rPr>
            </w:pPr>
          </w:p>
        </w:tc>
        <w:tc>
          <w:tcPr>
            <w:tcW w:w="775" w:type="pct"/>
            <w:vAlign w:val="center"/>
          </w:tcPr>
          <w:p w14:paraId="07BE9D81">
            <w:pPr>
              <w:spacing w:line="260" w:lineRule="exact"/>
              <w:ind w:left="1151" w:leftChars="548"/>
              <w:rPr>
                <w:rFonts w:hint="eastAsia" w:ascii="宋体" w:hAnsi="宋体" w:eastAsia="宋体" w:cs="宋体"/>
                <w:sz w:val="21"/>
                <w:szCs w:val="21"/>
              </w:rPr>
            </w:pPr>
          </w:p>
        </w:tc>
        <w:tc>
          <w:tcPr>
            <w:tcW w:w="419" w:type="pct"/>
            <w:vAlign w:val="center"/>
          </w:tcPr>
          <w:p w14:paraId="3587EEA7">
            <w:pPr>
              <w:spacing w:line="260" w:lineRule="exact"/>
              <w:ind w:left="1151" w:leftChars="548"/>
              <w:rPr>
                <w:rFonts w:hint="eastAsia" w:ascii="宋体" w:hAnsi="宋体" w:eastAsia="宋体" w:cs="宋体"/>
                <w:sz w:val="21"/>
                <w:szCs w:val="21"/>
              </w:rPr>
            </w:pPr>
          </w:p>
        </w:tc>
        <w:tc>
          <w:tcPr>
            <w:tcW w:w="829" w:type="pct"/>
            <w:vAlign w:val="center"/>
          </w:tcPr>
          <w:p w14:paraId="165CA1AA">
            <w:pPr>
              <w:spacing w:line="260" w:lineRule="exact"/>
              <w:ind w:left="1151" w:leftChars="548"/>
              <w:rPr>
                <w:rFonts w:hint="eastAsia" w:ascii="宋体" w:hAnsi="宋体" w:eastAsia="宋体" w:cs="宋体"/>
                <w:sz w:val="21"/>
                <w:szCs w:val="21"/>
              </w:rPr>
            </w:pPr>
          </w:p>
        </w:tc>
        <w:tc>
          <w:tcPr>
            <w:tcW w:w="1095" w:type="pct"/>
            <w:gridSpan w:val="2"/>
            <w:vAlign w:val="center"/>
          </w:tcPr>
          <w:p w14:paraId="7791DF62">
            <w:pPr>
              <w:spacing w:line="260" w:lineRule="exact"/>
              <w:ind w:left="1151" w:leftChars="548"/>
              <w:rPr>
                <w:rFonts w:hint="eastAsia" w:ascii="宋体" w:hAnsi="宋体" w:eastAsia="宋体" w:cs="宋体"/>
                <w:sz w:val="21"/>
                <w:szCs w:val="21"/>
              </w:rPr>
            </w:pPr>
          </w:p>
        </w:tc>
        <w:tc>
          <w:tcPr>
            <w:tcW w:w="696" w:type="pct"/>
          </w:tcPr>
          <w:p w14:paraId="7F2E3EF7">
            <w:pPr>
              <w:spacing w:line="260" w:lineRule="exact"/>
              <w:rPr>
                <w:rFonts w:hint="eastAsia" w:ascii="宋体" w:hAnsi="宋体" w:eastAsia="宋体" w:cs="宋体"/>
                <w:sz w:val="21"/>
                <w:szCs w:val="21"/>
              </w:rPr>
            </w:pPr>
          </w:p>
        </w:tc>
        <w:tc>
          <w:tcPr>
            <w:tcW w:w="225" w:type="pct"/>
          </w:tcPr>
          <w:p w14:paraId="44A382A7">
            <w:pPr>
              <w:spacing w:line="260" w:lineRule="exact"/>
              <w:rPr>
                <w:rFonts w:hint="eastAsia" w:ascii="宋体" w:hAnsi="宋体" w:eastAsia="宋体" w:cs="宋体"/>
                <w:sz w:val="21"/>
                <w:szCs w:val="21"/>
              </w:rPr>
            </w:pPr>
          </w:p>
        </w:tc>
        <w:tc>
          <w:tcPr>
            <w:tcW w:w="550" w:type="pct"/>
          </w:tcPr>
          <w:p w14:paraId="2B952175">
            <w:pPr>
              <w:spacing w:line="260" w:lineRule="exact"/>
              <w:rPr>
                <w:rFonts w:hint="eastAsia" w:ascii="宋体" w:hAnsi="宋体" w:eastAsia="宋体" w:cs="宋体"/>
                <w:sz w:val="21"/>
                <w:szCs w:val="21"/>
              </w:rPr>
            </w:pPr>
          </w:p>
        </w:tc>
      </w:tr>
      <w:tr w14:paraId="3BA62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07" w:type="pct"/>
          </w:tcPr>
          <w:p w14:paraId="4BFC1546">
            <w:pPr>
              <w:spacing w:line="260" w:lineRule="exact"/>
              <w:rPr>
                <w:rFonts w:hint="eastAsia" w:ascii="宋体" w:hAnsi="宋体" w:eastAsia="宋体" w:cs="宋体"/>
                <w:sz w:val="21"/>
                <w:szCs w:val="21"/>
              </w:rPr>
            </w:pPr>
          </w:p>
        </w:tc>
        <w:tc>
          <w:tcPr>
            <w:tcW w:w="775" w:type="pct"/>
            <w:vAlign w:val="center"/>
          </w:tcPr>
          <w:p w14:paraId="764024C7">
            <w:pPr>
              <w:spacing w:line="260" w:lineRule="exact"/>
              <w:ind w:left="1151" w:leftChars="548"/>
              <w:rPr>
                <w:rFonts w:hint="eastAsia" w:ascii="宋体" w:hAnsi="宋体" w:eastAsia="宋体" w:cs="宋体"/>
                <w:sz w:val="21"/>
                <w:szCs w:val="21"/>
              </w:rPr>
            </w:pPr>
          </w:p>
        </w:tc>
        <w:tc>
          <w:tcPr>
            <w:tcW w:w="419" w:type="pct"/>
            <w:vAlign w:val="center"/>
          </w:tcPr>
          <w:p w14:paraId="65881A76">
            <w:pPr>
              <w:spacing w:line="260" w:lineRule="exact"/>
              <w:ind w:left="1151" w:leftChars="548"/>
              <w:rPr>
                <w:rFonts w:hint="eastAsia" w:ascii="宋体" w:hAnsi="宋体" w:eastAsia="宋体" w:cs="宋体"/>
                <w:sz w:val="21"/>
                <w:szCs w:val="21"/>
              </w:rPr>
            </w:pPr>
          </w:p>
        </w:tc>
        <w:tc>
          <w:tcPr>
            <w:tcW w:w="829" w:type="pct"/>
            <w:vAlign w:val="center"/>
          </w:tcPr>
          <w:p w14:paraId="6925EE18">
            <w:pPr>
              <w:spacing w:line="260" w:lineRule="exact"/>
              <w:ind w:left="1151" w:leftChars="548"/>
              <w:rPr>
                <w:rFonts w:hint="eastAsia" w:ascii="宋体" w:hAnsi="宋体" w:eastAsia="宋体" w:cs="宋体"/>
                <w:sz w:val="21"/>
                <w:szCs w:val="21"/>
              </w:rPr>
            </w:pPr>
          </w:p>
        </w:tc>
        <w:tc>
          <w:tcPr>
            <w:tcW w:w="1095" w:type="pct"/>
            <w:gridSpan w:val="2"/>
            <w:vAlign w:val="center"/>
          </w:tcPr>
          <w:p w14:paraId="0F6CEDAF">
            <w:pPr>
              <w:spacing w:line="260" w:lineRule="exact"/>
              <w:ind w:left="1151" w:leftChars="548"/>
              <w:rPr>
                <w:rFonts w:hint="eastAsia" w:ascii="宋体" w:hAnsi="宋体" w:eastAsia="宋体" w:cs="宋体"/>
                <w:sz w:val="21"/>
                <w:szCs w:val="21"/>
              </w:rPr>
            </w:pPr>
          </w:p>
        </w:tc>
        <w:tc>
          <w:tcPr>
            <w:tcW w:w="696" w:type="pct"/>
          </w:tcPr>
          <w:p w14:paraId="4840EE23">
            <w:pPr>
              <w:spacing w:line="260" w:lineRule="exact"/>
              <w:rPr>
                <w:rFonts w:hint="eastAsia" w:ascii="宋体" w:hAnsi="宋体" w:eastAsia="宋体" w:cs="宋体"/>
                <w:sz w:val="21"/>
                <w:szCs w:val="21"/>
              </w:rPr>
            </w:pPr>
          </w:p>
        </w:tc>
        <w:tc>
          <w:tcPr>
            <w:tcW w:w="225" w:type="pct"/>
          </w:tcPr>
          <w:p w14:paraId="531DA097">
            <w:pPr>
              <w:spacing w:line="260" w:lineRule="exact"/>
              <w:rPr>
                <w:rFonts w:hint="eastAsia" w:ascii="宋体" w:hAnsi="宋体" w:eastAsia="宋体" w:cs="宋体"/>
                <w:sz w:val="21"/>
                <w:szCs w:val="21"/>
              </w:rPr>
            </w:pPr>
          </w:p>
        </w:tc>
        <w:tc>
          <w:tcPr>
            <w:tcW w:w="550" w:type="pct"/>
          </w:tcPr>
          <w:p w14:paraId="7DEB9F51">
            <w:pPr>
              <w:spacing w:line="260" w:lineRule="exact"/>
              <w:rPr>
                <w:rFonts w:hint="eastAsia" w:ascii="宋体" w:hAnsi="宋体" w:eastAsia="宋体" w:cs="宋体"/>
                <w:sz w:val="21"/>
                <w:szCs w:val="21"/>
              </w:rPr>
            </w:pPr>
          </w:p>
        </w:tc>
      </w:tr>
      <w:tr w14:paraId="63A6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407" w:type="pct"/>
            <w:vMerge w:val="restart"/>
            <w:vAlign w:val="center"/>
          </w:tcPr>
          <w:p w14:paraId="57346B50">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安装调试验收</w:t>
            </w:r>
          </w:p>
        </w:tc>
        <w:tc>
          <w:tcPr>
            <w:tcW w:w="775" w:type="pct"/>
            <w:vAlign w:val="center"/>
          </w:tcPr>
          <w:p w14:paraId="696E9D66">
            <w:pPr>
              <w:spacing w:line="360" w:lineRule="exact"/>
              <w:rPr>
                <w:rFonts w:hint="eastAsia" w:ascii="宋体" w:hAnsi="宋体" w:eastAsia="宋体" w:cs="宋体"/>
                <w:sz w:val="21"/>
                <w:szCs w:val="21"/>
              </w:rPr>
            </w:pPr>
            <w:r>
              <w:rPr>
                <w:rFonts w:hint="eastAsia" w:ascii="宋体" w:hAnsi="宋体" w:eastAsia="宋体" w:cs="宋体"/>
                <w:sz w:val="21"/>
                <w:szCs w:val="21"/>
              </w:rPr>
              <w:t>供货单位</w:t>
            </w:r>
          </w:p>
        </w:tc>
        <w:tc>
          <w:tcPr>
            <w:tcW w:w="1249" w:type="pct"/>
            <w:gridSpan w:val="2"/>
            <w:vAlign w:val="bottom"/>
          </w:tcPr>
          <w:p w14:paraId="4EEEE013">
            <w:pPr>
              <w:spacing w:line="300" w:lineRule="exact"/>
              <w:jc w:val="right"/>
              <w:rPr>
                <w:rFonts w:hint="eastAsia" w:ascii="宋体" w:hAnsi="宋体" w:eastAsia="宋体" w:cs="宋体"/>
                <w:b/>
                <w:sz w:val="21"/>
                <w:szCs w:val="21"/>
              </w:rPr>
            </w:pPr>
            <w:r>
              <w:rPr>
                <w:rFonts w:hint="eastAsia" w:ascii="宋体" w:hAnsi="宋体" w:eastAsia="宋体" w:cs="宋体"/>
                <w:b/>
                <w:sz w:val="21"/>
                <w:szCs w:val="21"/>
              </w:rPr>
              <w:t xml:space="preserve"> (签字并加盖公章)</w:t>
            </w:r>
          </w:p>
        </w:tc>
        <w:tc>
          <w:tcPr>
            <w:tcW w:w="2567" w:type="pct"/>
            <w:gridSpan w:val="5"/>
            <w:vMerge w:val="restart"/>
          </w:tcPr>
          <w:p w14:paraId="2D68F7E7">
            <w:pPr>
              <w:spacing w:line="360" w:lineRule="exact"/>
              <w:jc w:val="left"/>
              <w:rPr>
                <w:rFonts w:hint="eastAsia" w:ascii="宋体" w:hAnsi="宋体" w:eastAsia="宋体" w:cs="宋体"/>
                <w:sz w:val="21"/>
                <w:szCs w:val="21"/>
              </w:rPr>
            </w:pPr>
            <w:r>
              <w:rPr>
                <w:rFonts w:hint="eastAsia" w:ascii="宋体" w:hAnsi="宋体" w:eastAsia="宋体" w:cs="宋体"/>
                <w:sz w:val="21"/>
                <w:szCs w:val="21"/>
              </w:rPr>
              <w:t>包装、外观</w:t>
            </w:r>
            <w:r>
              <w:rPr>
                <w:rFonts w:hint="eastAsia" w:ascii="宋体" w:hAnsi="宋体" w:eastAsia="宋体" w:cs="宋体"/>
                <w:sz w:val="21"/>
                <w:szCs w:val="21"/>
                <w:u w:val="single"/>
              </w:rPr>
              <w:t>（</w:t>
            </w:r>
            <w:r>
              <w:rPr>
                <w:rFonts w:hint="eastAsia" w:ascii="宋体" w:hAnsi="宋体" w:eastAsia="宋体" w:cs="宋体"/>
                <w:sz w:val="21"/>
                <w:szCs w:val="21"/>
              </w:rPr>
              <w:t>是、否）完好，数量</w:t>
            </w:r>
            <w:r>
              <w:rPr>
                <w:rFonts w:hint="eastAsia" w:ascii="宋体" w:hAnsi="宋体" w:eastAsia="宋体" w:cs="宋体"/>
                <w:sz w:val="21"/>
                <w:szCs w:val="21"/>
                <w:u w:val="single"/>
              </w:rPr>
              <w:t xml:space="preserve">      （</w:t>
            </w:r>
            <w:r>
              <w:rPr>
                <w:rFonts w:hint="eastAsia" w:ascii="宋体" w:hAnsi="宋体" w:eastAsia="宋体" w:cs="宋体"/>
                <w:sz w:val="21"/>
                <w:szCs w:val="21"/>
              </w:rPr>
              <w:t>是、否）与标书一致，金额</w:t>
            </w:r>
            <w:r>
              <w:rPr>
                <w:rFonts w:hint="eastAsia" w:ascii="宋体" w:hAnsi="宋体" w:eastAsia="宋体" w:cs="宋体"/>
                <w:sz w:val="21"/>
                <w:szCs w:val="21"/>
                <w:u w:val="single"/>
              </w:rPr>
              <w:t>（</w:t>
            </w:r>
            <w:r>
              <w:rPr>
                <w:rFonts w:hint="eastAsia" w:ascii="宋体" w:hAnsi="宋体" w:eastAsia="宋体" w:cs="宋体"/>
                <w:sz w:val="21"/>
                <w:szCs w:val="21"/>
              </w:rPr>
              <w:t>是、否）与标书一致，品牌、型号、规格（配置）</w:t>
            </w:r>
            <w:r>
              <w:rPr>
                <w:rFonts w:hint="eastAsia" w:ascii="宋体" w:hAnsi="宋体" w:eastAsia="宋体" w:cs="宋体"/>
                <w:sz w:val="21"/>
                <w:szCs w:val="21"/>
                <w:u w:val="single"/>
              </w:rPr>
              <w:t xml:space="preserve">     （</w:t>
            </w:r>
            <w:r>
              <w:rPr>
                <w:rFonts w:hint="eastAsia" w:ascii="宋体" w:hAnsi="宋体" w:eastAsia="宋体" w:cs="宋体"/>
                <w:sz w:val="21"/>
                <w:szCs w:val="21"/>
              </w:rPr>
              <w:t>是、否）与标书一致，若不一致，须提交相关说明。</w:t>
            </w:r>
          </w:p>
          <w:p w14:paraId="4B19F557">
            <w:pPr>
              <w:spacing w:line="360" w:lineRule="exact"/>
              <w:jc w:val="left"/>
              <w:rPr>
                <w:rFonts w:hint="eastAsia" w:ascii="宋体" w:hAnsi="宋体" w:eastAsia="宋体" w:cs="宋体"/>
                <w:sz w:val="21"/>
                <w:szCs w:val="21"/>
              </w:rPr>
            </w:pPr>
            <w:r>
              <w:rPr>
                <w:rFonts w:hint="eastAsia" w:ascii="宋体" w:hAnsi="宋体" w:eastAsia="宋体" w:cs="宋体"/>
                <w:sz w:val="21"/>
                <w:szCs w:val="21"/>
              </w:rPr>
              <w:t>所附技术资料、说明书、保修卡等材料（是、否）齐全。安装调试运行状况（是、否）正常，安装调试验收（是、否）合格。</w:t>
            </w:r>
          </w:p>
          <w:p w14:paraId="3DB560BB">
            <w:pPr>
              <w:spacing w:line="340" w:lineRule="exact"/>
              <w:jc w:val="right"/>
              <w:rPr>
                <w:rFonts w:hint="eastAsia" w:ascii="宋体" w:hAnsi="宋体" w:eastAsia="宋体" w:cs="宋体"/>
                <w:sz w:val="21"/>
                <w:szCs w:val="21"/>
              </w:rPr>
            </w:pPr>
            <w:r>
              <w:rPr>
                <w:rFonts w:hint="eastAsia" w:ascii="宋体" w:hAnsi="宋体" w:eastAsia="宋体" w:cs="宋体"/>
                <w:sz w:val="21"/>
                <w:szCs w:val="21"/>
              </w:rPr>
              <w:t>验收日期：    年   月   日</w:t>
            </w:r>
          </w:p>
        </w:tc>
      </w:tr>
      <w:tr w14:paraId="06544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407" w:type="pct"/>
            <w:vMerge w:val="continue"/>
            <w:vAlign w:val="center"/>
          </w:tcPr>
          <w:p w14:paraId="42EA2A8F">
            <w:pPr>
              <w:spacing w:line="260" w:lineRule="exact"/>
              <w:jc w:val="center"/>
              <w:rPr>
                <w:rFonts w:hint="eastAsia" w:ascii="宋体" w:hAnsi="宋体" w:eastAsia="宋体" w:cs="宋体"/>
                <w:sz w:val="21"/>
                <w:szCs w:val="21"/>
              </w:rPr>
            </w:pPr>
          </w:p>
        </w:tc>
        <w:tc>
          <w:tcPr>
            <w:tcW w:w="775" w:type="pct"/>
            <w:vMerge w:val="restart"/>
          </w:tcPr>
          <w:p w14:paraId="4E0869AE">
            <w:pPr>
              <w:spacing w:line="360" w:lineRule="exact"/>
              <w:rPr>
                <w:rFonts w:hint="eastAsia" w:ascii="宋体" w:hAnsi="宋体" w:eastAsia="宋体" w:cs="宋体"/>
                <w:sz w:val="21"/>
                <w:szCs w:val="21"/>
              </w:rPr>
            </w:pPr>
            <w:r>
              <w:rPr>
                <w:rFonts w:hint="eastAsia" w:ascii="宋体" w:hAnsi="宋体" w:eastAsia="宋体" w:cs="宋体"/>
                <w:sz w:val="21"/>
                <w:szCs w:val="21"/>
              </w:rPr>
              <w:t>实验室或科室或项目经办人、负责人等（至少2人）</w:t>
            </w:r>
          </w:p>
        </w:tc>
        <w:tc>
          <w:tcPr>
            <w:tcW w:w="1249" w:type="pct"/>
            <w:gridSpan w:val="2"/>
          </w:tcPr>
          <w:p w14:paraId="39B5333C">
            <w:pPr>
              <w:spacing w:line="300" w:lineRule="exact"/>
              <w:jc w:val="right"/>
              <w:rPr>
                <w:rFonts w:hint="eastAsia" w:ascii="宋体" w:hAnsi="宋体" w:eastAsia="宋体" w:cs="宋体"/>
                <w:sz w:val="21"/>
                <w:szCs w:val="21"/>
              </w:rPr>
            </w:pPr>
          </w:p>
        </w:tc>
        <w:tc>
          <w:tcPr>
            <w:tcW w:w="2567" w:type="pct"/>
            <w:gridSpan w:val="5"/>
            <w:vMerge w:val="continue"/>
          </w:tcPr>
          <w:p w14:paraId="181EA542">
            <w:pPr>
              <w:spacing w:line="300" w:lineRule="exact"/>
              <w:rPr>
                <w:rFonts w:hint="eastAsia" w:ascii="宋体" w:hAnsi="宋体" w:eastAsia="宋体" w:cs="宋体"/>
                <w:sz w:val="21"/>
                <w:szCs w:val="21"/>
              </w:rPr>
            </w:pPr>
          </w:p>
        </w:tc>
      </w:tr>
      <w:tr w14:paraId="61A60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407" w:type="pct"/>
            <w:vMerge w:val="continue"/>
            <w:vAlign w:val="center"/>
          </w:tcPr>
          <w:p w14:paraId="51B072F4">
            <w:pPr>
              <w:spacing w:line="260" w:lineRule="exact"/>
              <w:jc w:val="center"/>
              <w:rPr>
                <w:rFonts w:hint="eastAsia" w:ascii="宋体" w:hAnsi="宋体" w:eastAsia="宋体" w:cs="宋体"/>
                <w:sz w:val="21"/>
                <w:szCs w:val="21"/>
              </w:rPr>
            </w:pPr>
          </w:p>
        </w:tc>
        <w:tc>
          <w:tcPr>
            <w:tcW w:w="775" w:type="pct"/>
            <w:vMerge w:val="continue"/>
          </w:tcPr>
          <w:p w14:paraId="36D0AB7B">
            <w:pPr>
              <w:spacing w:line="360" w:lineRule="exact"/>
              <w:rPr>
                <w:rFonts w:hint="eastAsia" w:ascii="宋体" w:hAnsi="宋体" w:eastAsia="宋体" w:cs="宋体"/>
                <w:sz w:val="21"/>
                <w:szCs w:val="21"/>
              </w:rPr>
            </w:pPr>
          </w:p>
        </w:tc>
        <w:tc>
          <w:tcPr>
            <w:tcW w:w="1249" w:type="pct"/>
            <w:gridSpan w:val="2"/>
          </w:tcPr>
          <w:p w14:paraId="18E5C72E">
            <w:pPr>
              <w:spacing w:line="300" w:lineRule="exact"/>
              <w:jc w:val="right"/>
              <w:rPr>
                <w:rFonts w:hint="eastAsia" w:ascii="宋体" w:hAnsi="宋体" w:eastAsia="宋体" w:cs="宋体"/>
                <w:sz w:val="21"/>
                <w:szCs w:val="21"/>
              </w:rPr>
            </w:pPr>
          </w:p>
        </w:tc>
        <w:tc>
          <w:tcPr>
            <w:tcW w:w="2567" w:type="pct"/>
            <w:gridSpan w:val="5"/>
            <w:vMerge w:val="continue"/>
          </w:tcPr>
          <w:p w14:paraId="750EF3A8">
            <w:pPr>
              <w:spacing w:line="300" w:lineRule="exact"/>
              <w:rPr>
                <w:rFonts w:hint="eastAsia" w:ascii="宋体" w:hAnsi="宋体" w:eastAsia="宋体" w:cs="宋体"/>
                <w:sz w:val="21"/>
                <w:szCs w:val="21"/>
              </w:rPr>
            </w:pPr>
          </w:p>
        </w:tc>
      </w:tr>
      <w:tr w14:paraId="4ADD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407" w:type="pct"/>
            <w:vMerge w:val="restart"/>
            <w:vAlign w:val="center"/>
          </w:tcPr>
          <w:p w14:paraId="23A52713">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采购单位验收</w:t>
            </w:r>
          </w:p>
        </w:tc>
        <w:tc>
          <w:tcPr>
            <w:tcW w:w="775" w:type="pct"/>
            <w:vMerge w:val="restart"/>
          </w:tcPr>
          <w:p w14:paraId="2073AC57">
            <w:pPr>
              <w:spacing w:line="360" w:lineRule="exact"/>
              <w:rPr>
                <w:rFonts w:hint="eastAsia" w:ascii="宋体" w:hAnsi="宋体" w:eastAsia="宋体" w:cs="宋体"/>
                <w:sz w:val="21"/>
                <w:szCs w:val="21"/>
              </w:rPr>
            </w:pPr>
            <w:r>
              <w:rPr>
                <w:rFonts w:hint="eastAsia" w:ascii="宋体" w:hAnsi="宋体" w:eastAsia="宋体" w:cs="宋体"/>
                <w:sz w:val="21"/>
                <w:szCs w:val="21"/>
              </w:rPr>
              <w:t>单位负责人、经费负责人、项目负责人等（至少3人，且至少1人为处级干部）</w:t>
            </w:r>
          </w:p>
          <w:p w14:paraId="5F070856">
            <w:pPr>
              <w:spacing w:line="360" w:lineRule="exact"/>
              <w:rPr>
                <w:rFonts w:hint="eastAsia" w:ascii="宋体" w:hAnsi="宋体" w:eastAsia="宋体" w:cs="宋体"/>
                <w:sz w:val="21"/>
                <w:szCs w:val="21"/>
              </w:rPr>
            </w:pPr>
          </w:p>
        </w:tc>
        <w:tc>
          <w:tcPr>
            <w:tcW w:w="1249" w:type="pct"/>
            <w:gridSpan w:val="2"/>
          </w:tcPr>
          <w:p w14:paraId="47D58F34">
            <w:pPr>
              <w:spacing w:line="360" w:lineRule="exact"/>
              <w:rPr>
                <w:rFonts w:hint="eastAsia" w:ascii="宋体" w:hAnsi="宋体" w:eastAsia="宋体" w:cs="宋体"/>
                <w:sz w:val="21"/>
                <w:szCs w:val="21"/>
              </w:rPr>
            </w:pPr>
          </w:p>
        </w:tc>
        <w:tc>
          <w:tcPr>
            <w:tcW w:w="2567" w:type="pct"/>
            <w:gridSpan w:val="5"/>
            <w:vMerge w:val="restart"/>
          </w:tcPr>
          <w:p w14:paraId="40442DAC">
            <w:pPr>
              <w:spacing w:line="360" w:lineRule="exact"/>
              <w:jc w:val="left"/>
              <w:rPr>
                <w:rFonts w:hint="eastAsia" w:ascii="宋体" w:hAnsi="宋体" w:eastAsia="宋体" w:cs="宋体"/>
                <w:sz w:val="21"/>
                <w:szCs w:val="21"/>
              </w:rPr>
            </w:pPr>
          </w:p>
          <w:p w14:paraId="4A1C87A5">
            <w:pPr>
              <w:spacing w:line="360" w:lineRule="exact"/>
              <w:jc w:val="left"/>
              <w:rPr>
                <w:rFonts w:hint="eastAsia" w:ascii="宋体" w:hAnsi="宋体" w:eastAsia="宋体" w:cs="宋体"/>
                <w:sz w:val="21"/>
                <w:szCs w:val="21"/>
              </w:rPr>
            </w:pPr>
            <w:r>
              <w:rPr>
                <w:rFonts w:hint="eastAsia" w:ascii="宋体" w:hAnsi="宋体" w:eastAsia="宋体" w:cs="宋体"/>
                <w:sz w:val="21"/>
                <w:szCs w:val="21"/>
              </w:rPr>
              <w:t>设备安装调试后至今使用性能（是、否）正常,运行状况（是、否）正常,验收（是、否）合格。</w:t>
            </w:r>
          </w:p>
          <w:p w14:paraId="69A87C48">
            <w:pPr>
              <w:spacing w:line="360" w:lineRule="exact"/>
              <w:jc w:val="left"/>
              <w:rPr>
                <w:rFonts w:hint="eastAsia" w:ascii="宋体" w:hAnsi="宋体" w:eastAsia="宋体" w:cs="宋体"/>
                <w:sz w:val="21"/>
                <w:szCs w:val="21"/>
              </w:rPr>
            </w:pPr>
          </w:p>
          <w:p w14:paraId="38DF53D0">
            <w:pPr>
              <w:spacing w:line="360" w:lineRule="exact"/>
              <w:ind w:firstLine="1680" w:firstLineChars="800"/>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b/>
                <w:sz w:val="21"/>
                <w:szCs w:val="21"/>
              </w:rPr>
              <w:t>采购单位公章</w:t>
            </w:r>
            <w:r>
              <w:rPr>
                <w:rFonts w:hint="eastAsia" w:ascii="宋体" w:hAnsi="宋体" w:eastAsia="宋体" w:cs="宋体"/>
                <w:sz w:val="21"/>
                <w:szCs w:val="21"/>
              </w:rPr>
              <w:t>）</w:t>
            </w:r>
          </w:p>
          <w:p w14:paraId="5DB7BEB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 xml:space="preserve">                  验收日期：    年   月   日</w:t>
            </w:r>
          </w:p>
        </w:tc>
      </w:tr>
      <w:tr w14:paraId="6D2C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407" w:type="pct"/>
            <w:vMerge w:val="continue"/>
            <w:vAlign w:val="center"/>
          </w:tcPr>
          <w:p w14:paraId="2F9E06BC">
            <w:pPr>
              <w:spacing w:line="260" w:lineRule="exact"/>
              <w:jc w:val="center"/>
              <w:rPr>
                <w:rFonts w:hint="eastAsia" w:ascii="宋体" w:hAnsi="宋体" w:eastAsia="宋体" w:cs="宋体"/>
                <w:sz w:val="21"/>
                <w:szCs w:val="21"/>
              </w:rPr>
            </w:pPr>
          </w:p>
        </w:tc>
        <w:tc>
          <w:tcPr>
            <w:tcW w:w="775" w:type="pct"/>
            <w:vMerge w:val="continue"/>
          </w:tcPr>
          <w:p w14:paraId="2CDAFA79">
            <w:pPr>
              <w:spacing w:line="360" w:lineRule="exact"/>
              <w:rPr>
                <w:rFonts w:hint="eastAsia" w:ascii="宋体" w:hAnsi="宋体" w:eastAsia="宋体" w:cs="宋体"/>
                <w:sz w:val="21"/>
                <w:szCs w:val="21"/>
              </w:rPr>
            </w:pPr>
          </w:p>
        </w:tc>
        <w:tc>
          <w:tcPr>
            <w:tcW w:w="1249" w:type="pct"/>
            <w:gridSpan w:val="2"/>
          </w:tcPr>
          <w:p w14:paraId="6FC3E615">
            <w:pPr>
              <w:spacing w:line="360" w:lineRule="exact"/>
              <w:rPr>
                <w:rFonts w:hint="eastAsia" w:ascii="宋体" w:hAnsi="宋体" w:eastAsia="宋体" w:cs="宋体"/>
                <w:sz w:val="21"/>
                <w:szCs w:val="21"/>
              </w:rPr>
            </w:pPr>
          </w:p>
        </w:tc>
        <w:tc>
          <w:tcPr>
            <w:tcW w:w="2567" w:type="pct"/>
            <w:gridSpan w:val="5"/>
            <w:vMerge w:val="continue"/>
          </w:tcPr>
          <w:p w14:paraId="238A3410">
            <w:pPr>
              <w:spacing w:line="360" w:lineRule="exact"/>
              <w:jc w:val="left"/>
              <w:rPr>
                <w:rFonts w:hint="eastAsia" w:ascii="宋体" w:hAnsi="宋体" w:eastAsia="宋体" w:cs="宋体"/>
                <w:sz w:val="21"/>
                <w:szCs w:val="21"/>
              </w:rPr>
            </w:pPr>
          </w:p>
        </w:tc>
      </w:tr>
      <w:tr w14:paraId="6D4E3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407" w:type="pct"/>
            <w:vMerge w:val="continue"/>
            <w:vAlign w:val="center"/>
          </w:tcPr>
          <w:p w14:paraId="431DA453">
            <w:pPr>
              <w:spacing w:line="260" w:lineRule="exact"/>
              <w:jc w:val="center"/>
              <w:rPr>
                <w:rFonts w:hint="eastAsia" w:ascii="宋体" w:hAnsi="宋体" w:eastAsia="宋体" w:cs="宋体"/>
                <w:sz w:val="21"/>
                <w:szCs w:val="21"/>
              </w:rPr>
            </w:pPr>
          </w:p>
        </w:tc>
        <w:tc>
          <w:tcPr>
            <w:tcW w:w="775" w:type="pct"/>
            <w:vMerge w:val="continue"/>
          </w:tcPr>
          <w:p w14:paraId="0C753630">
            <w:pPr>
              <w:spacing w:line="360" w:lineRule="exact"/>
              <w:rPr>
                <w:rFonts w:hint="eastAsia" w:ascii="宋体" w:hAnsi="宋体" w:eastAsia="宋体" w:cs="宋体"/>
                <w:sz w:val="21"/>
                <w:szCs w:val="21"/>
              </w:rPr>
            </w:pPr>
          </w:p>
        </w:tc>
        <w:tc>
          <w:tcPr>
            <w:tcW w:w="1249" w:type="pct"/>
            <w:gridSpan w:val="2"/>
          </w:tcPr>
          <w:p w14:paraId="1B8D8E8A">
            <w:pPr>
              <w:spacing w:line="360" w:lineRule="exact"/>
              <w:rPr>
                <w:rFonts w:hint="eastAsia" w:ascii="宋体" w:hAnsi="宋体" w:eastAsia="宋体" w:cs="宋体"/>
                <w:sz w:val="21"/>
                <w:szCs w:val="21"/>
              </w:rPr>
            </w:pPr>
          </w:p>
        </w:tc>
        <w:tc>
          <w:tcPr>
            <w:tcW w:w="2567" w:type="pct"/>
            <w:gridSpan w:val="5"/>
            <w:vMerge w:val="continue"/>
          </w:tcPr>
          <w:p w14:paraId="00906EC8">
            <w:pPr>
              <w:spacing w:line="360" w:lineRule="exact"/>
              <w:jc w:val="left"/>
              <w:rPr>
                <w:rFonts w:hint="eastAsia" w:ascii="宋体" w:hAnsi="宋体" w:eastAsia="宋体" w:cs="宋体"/>
                <w:sz w:val="21"/>
                <w:szCs w:val="21"/>
              </w:rPr>
            </w:pPr>
          </w:p>
        </w:tc>
      </w:tr>
      <w:tr w14:paraId="2C8C0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407" w:type="pct"/>
            <w:vMerge w:val="restart"/>
            <w:vAlign w:val="center"/>
          </w:tcPr>
          <w:p w14:paraId="499AA36B">
            <w:pPr>
              <w:spacing w:line="260" w:lineRule="exact"/>
              <w:jc w:val="center"/>
              <w:rPr>
                <w:rFonts w:hint="eastAsia" w:ascii="宋体" w:hAnsi="宋体" w:eastAsia="宋体" w:cs="宋体"/>
                <w:sz w:val="21"/>
                <w:szCs w:val="21"/>
              </w:rPr>
            </w:pPr>
            <w:r>
              <w:rPr>
                <w:rFonts w:hint="eastAsia" w:ascii="宋体" w:hAnsi="宋体" w:eastAsia="宋体" w:cs="宋体"/>
                <w:sz w:val="21"/>
                <w:szCs w:val="21"/>
              </w:rPr>
              <w:t>校级验收</w:t>
            </w:r>
            <w:r>
              <w:rPr>
                <w:rFonts w:hint="eastAsia" w:ascii="宋体" w:hAnsi="宋体" w:eastAsia="宋体" w:cs="宋体"/>
                <w:color w:val="000000"/>
                <w:sz w:val="21"/>
                <w:szCs w:val="21"/>
              </w:rPr>
              <w:t>（校招标工作领导小组验</w:t>
            </w:r>
            <w:r>
              <w:rPr>
                <w:rFonts w:hint="eastAsia" w:ascii="宋体" w:hAnsi="宋体" w:eastAsia="宋体" w:cs="宋体"/>
                <w:sz w:val="21"/>
                <w:szCs w:val="21"/>
              </w:rPr>
              <w:t>收）</w:t>
            </w:r>
          </w:p>
        </w:tc>
        <w:tc>
          <w:tcPr>
            <w:tcW w:w="775" w:type="pct"/>
            <w:vAlign w:val="center"/>
          </w:tcPr>
          <w:p w14:paraId="39CBD6A5">
            <w:pPr>
              <w:spacing w:line="360" w:lineRule="exact"/>
              <w:jc w:val="left"/>
              <w:rPr>
                <w:rFonts w:hint="eastAsia" w:ascii="宋体" w:hAnsi="宋体" w:eastAsia="宋体" w:cs="宋体"/>
                <w:sz w:val="21"/>
                <w:szCs w:val="21"/>
              </w:rPr>
            </w:pPr>
            <w:r>
              <w:rPr>
                <w:rFonts w:hint="eastAsia" w:ascii="宋体" w:hAnsi="宋体" w:eastAsia="宋体" w:cs="宋体"/>
                <w:sz w:val="21"/>
                <w:szCs w:val="21"/>
              </w:rPr>
              <w:t>校验收</w:t>
            </w:r>
          </w:p>
          <w:p w14:paraId="536E2D86">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专家</w:t>
            </w:r>
          </w:p>
        </w:tc>
        <w:tc>
          <w:tcPr>
            <w:tcW w:w="1249" w:type="pct"/>
            <w:gridSpan w:val="2"/>
            <w:vAlign w:val="center"/>
          </w:tcPr>
          <w:p w14:paraId="70766E72">
            <w:pPr>
              <w:spacing w:line="300" w:lineRule="exact"/>
              <w:jc w:val="center"/>
              <w:rPr>
                <w:rFonts w:hint="eastAsia" w:ascii="宋体" w:hAnsi="宋体" w:eastAsia="宋体" w:cs="宋体"/>
                <w:sz w:val="21"/>
                <w:szCs w:val="21"/>
              </w:rPr>
            </w:pPr>
          </w:p>
        </w:tc>
        <w:tc>
          <w:tcPr>
            <w:tcW w:w="1095" w:type="pct"/>
            <w:gridSpan w:val="2"/>
            <w:vMerge w:val="restart"/>
          </w:tcPr>
          <w:p w14:paraId="6BFCA9FA">
            <w:pPr>
              <w:spacing w:line="240" w:lineRule="exact"/>
              <w:jc w:val="left"/>
              <w:rPr>
                <w:rFonts w:hint="eastAsia" w:ascii="宋体" w:hAnsi="宋体" w:eastAsia="宋体" w:cs="宋体"/>
                <w:sz w:val="21"/>
                <w:szCs w:val="21"/>
              </w:rPr>
            </w:pPr>
          </w:p>
          <w:p w14:paraId="0416FE70">
            <w:pPr>
              <w:spacing w:line="240" w:lineRule="exact"/>
              <w:jc w:val="left"/>
              <w:rPr>
                <w:rFonts w:hint="eastAsia" w:ascii="宋体" w:hAnsi="宋体" w:eastAsia="宋体" w:cs="宋体"/>
                <w:sz w:val="21"/>
                <w:szCs w:val="21"/>
              </w:rPr>
            </w:pPr>
          </w:p>
          <w:p w14:paraId="30A63AF3">
            <w:pPr>
              <w:spacing w:line="240" w:lineRule="exact"/>
              <w:jc w:val="left"/>
              <w:rPr>
                <w:rFonts w:hint="eastAsia" w:ascii="宋体" w:hAnsi="宋体" w:eastAsia="宋体" w:cs="宋体"/>
                <w:sz w:val="21"/>
                <w:szCs w:val="21"/>
              </w:rPr>
            </w:pPr>
            <w:r>
              <w:rPr>
                <w:rFonts w:hint="eastAsia" w:ascii="宋体" w:hAnsi="宋体" w:eastAsia="宋体" w:cs="宋体"/>
                <w:sz w:val="21"/>
                <w:szCs w:val="21"/>
              </w:rPr>
              <w:t>验收发现问题及整改要求：</w:t>
            </w:r>
          </w:p>
          <w:p w14:paraId="63CAB2E4">
            <w:pPr>
              <w:spacing w:line="240" w:lineRule="exact"/>
              <w:rPr>
                <w:rFonts w:hint="eastAsia" w:ascii="宋体" w:hAnsi="宋体" w:eastAsia="宋体" w:cs="宋体"/>
                <w:sz w:val="21"/>
                <w:szCs w:val="21"/>
              </w:rPr>
            </w:pPr>
          </w:p>
          <w:p w14:paraId="155B3BD7">
            <w:pPr>
              <w:spacing w:line="240" w:lineRule="exact"/>
              <w:rPr>
                <w:rFonts w:hint="eastAsia" w:ascii="宋体" w:hAnsi="宋体" w:eastAsia="宋体" w:cs="宋体"/>
                <w:sz w:val="21"/>
                <w:szCs w:val="21"/>
              </w:rPr>
            </w:pPr>
          </w:p>
          <w:p w14:paraId="3D02FB7A">
            <w:pPr>
              <w:spacing w:line="240" w:lineRule="exact"/>
              <w:rPr>
                <w:rFonts w:hint="eastAsia" w:ascii="宋体" w:hAnsi="宋体" w:eastAsia="宋体" w:cs="宋体"/>
                <w:sz w:val="21"/>
                <w:szCs w:val="21"/>
              </w:rPr>
            </w:pPr>
            <w:r>
              <w:rPr>
                <w:rFonts w:hint="eastAsia" w:ascii="宋体" w:hAnsi="宋体" w:eastAsia="宋体" w:cs="宋体"/>
                <w:sz w:val="21"/>
                <w:szCs w:val="21"/>
              </w:rPr>
              <w:t>整改负责人签字：</w:t>
            </w:r>
          </w:p>
          <w:p w14:paraId="79205D68">
            <w:pPr>
              <w:spacing w:line="240" w:lineRule="exact"/>
              <w:rPr>
                <w:rFonts w:hint="eastAsia" w:ascii="宋体" w:hAnsi="宋体" w:eastAsia="宋体" w:cs="宋体"/>
                <w:sz w:val="21"/>
                <w:szCs w:val="21"/>
              </w:rPr>
            </w:pPr>
          </w:p>
          <w:p w14:paraId="5692A182">
            <w:pPr>
              <w:spacing w:line="240" w:lineRule="exact"/>
              <w:rPr>
                <w:rFonts w:hint="eastAsia" w:ascii="宋体" w:hAnsi="宋体" w:eastAsia="宋体" w:cs="宋体"/>
                <w:sz w:val="21"/>
                <w:szCs w:val="21"/>
              </w:rPr>
            </w:pPr>
            <w:r>
              <w:rPr>
                <w:rFonts w:hint="eastAsia" w:ascii="宋体" w:hAnsi="宋体" w:eastAsia="宋体" w:cs="宋体"/>
                <w:sz w:val="21"/>
                <w:szCs w:val="21"/>
              </w:rPr>
              <w:t xml:space="preserve">整改日期： </w:t>
            </w:r>
          </w:p>
          <w:p w14:paraId="164A12E0">
            <w:pPr>
              <w:spacing w:line="240" w:lineRule="exact"/>
              <w:rPr>
                <w:rFonts w:hint="eastAsia" w:ascii="宋体" w:hAnsi="宋体" w:eastAsia="宋体" w:cs="宋体"/>
                <w:sz w:val="21"/>
                <w:szCs w:val="21"/>
              </w:rPr>
            </w:pPr>
            <w:r>
              <w:rPr>
                <w:rFonts w:hint="eastAsia" w:ascii="宋体" w:hAnsi="宋体" w:eastAsia="宋体" w:cs="宋体"/>
                <w:sz w:val="21"/>
                <w:szCs w:val="21"/>
              </w:rPr>
              <w:t xml:space="preserve"> </w:t>
            </w:r>
          </w:p>
          <w:p w14:paraId="0C6E15C0">
            <w:pPr>
              <w:spacing w:line="240" w:lineRule="exact"/>
              <w:ind w:firstLine="630" w:firstLineChars="300"/>
              <w:rPr>
                <w:rFonts w:hint="eastAsia" w:ascii="宋体" w:hAnsi="宋体" w:eastAsia="宋体" w:cs="宋体"/>
                <w:sz w:val="21"/>
                <w:szCs w:val="21"/>
              </w:rPr>
            </w:pPr>
            <w:r>
              <w:rPr>
                <w:rFonts w:hint="eastAsia" w:ascii="宋体" w:hAnsi="宋体" w:eastAsia="宋体" w:cs="宋体"/>
                <w:sz w:val="21"/>
                <w:szCs w:val="21"/>
              </w:rPr>
              <w:t>年  月  日</w:t>
            </w:r>
          </w:p>
        </w:tc>
        <w:tc>
          <w:tcPr>
            <w:tcW w:w="1472" w:type="pct"/>
            <w:gridSpan w:val="3"/>
            <w:vMerge w:val="restart"/>
          </w:tcPr>
          <w:p w14:paraId="5D969ED5">
            <w:pPr>
              <w:spacing w:line="520" w:lineRule="exact"/>
              <w:rPr>
                <w:rFonts w:hint="eastAsia" w:ascii="宋体" w:hAnsi="宋体" w:eastAsia="宋体" w:cs="宋体"/>
                <w:sz w:val="21"/>
                <w:szCs w:val="21"/>
              </w:rPr>
            </w:pPr>
            <w:r>
              <w:rPr>
                <w:rFonts w:hint="eastAsia" w:ascii="宋体" w:hAnsi="宋体" w:eastAsia="宋体" w:cs="宋体"/>
                <w:sz w:val="21"/>
                <w:szCs w:val="21"/>
              </w:rPr>
              <w:t>验收程序（是，否）完整。</w:t>
            </w:r>
          </w:p>
          <w:p w14:paraId="0F3842DB">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59264" behindDoc="0" locked="0" layoutInCell="1" allowOverlap="1">
                      <wp:simplePos x="0" y="0"/>
                      <wp:positionH relativeFrom="column">
                        <wp:posOffset>306070</wp:posOffset>
                      </wp:positionH>
                      <wp:positionV relativeFrom="paragraph">
                        <wp:posOffset>171450</wp:posOffset>
                      </wp:positionV>
                      <wp:extent cx="123825" cy="105410"/>
                      <wp:effectExtent l="5080" t="4445" r="4445" b="23495"/>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3.5pt;height:8.3pt;width:9.75pt;z-index:251659264;mso-width-relative:page;mso-height-relative:page;" fillcolor="#FFFFFF" filled="t" stroked="t"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验收合格</w:t>
            </w:r>
          </w:p>
          <w:p w14:paraId="14B853A7">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paragraph">
                        <wp:posOffset>182880</wp:posOffset>
                      </wp:positionV>
                      <wp:extent cx="123825" cy="105410"/>
                      <wp:effectExtent l="5080" t="4445" r="4445" b="23495"/>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1pt;margin-top:14.4pt;height:8.3pt;width:9.75pt;z-index:251660288;mso-width-relative:page;mso-height-relative:page;" fillcolor="#FFFFFF" filled="t" stroked="t"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验收不合格</w:t>
            </w:r>
          </w:p>
          <w:p w14:paraId="2180AD23">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1312" behindDoc="0" locked="0" layoutInCell="1" allowOverlap="1">
                      <wp:simplePos x="0" y="0"/>
                      <wp:positionH relativeFrom="column">
                        <wp:posOffset>297815</wp:posOffset>
                      </wp:positionH>
                      <wp:positionV relativeFrom="paragraph">
                        <wp:posOffset>177165</wp:posOffset>
                      </wp:positionV>
                      <wp:extent cx="123825" cy="105410"/>
                      <wp:effectExtent l="5080" t="4445" r="4445" b="23495"/>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45pt;margin-top:13.95pt;height:8.3pt;width:9.75pt;z-index:251661312;mso-width-relative:page;mso-height-relative:page;" fillcolor="#FFFFFF" filled="t" stroked="t"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整改后验收合格</w:t>
            </w:r>
          </w:p>
          <w:p w14:paraId="7224D577">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2336" behindDoc="0" locked="0" layoutInCell="1" allowOverlap="1">
                      <wp:simplePos x="0" y="0"/>
                      <wp:positionH relativeFrom="column">
                        <wp:posOffset>290195</wp:posOffset>
                      </wp:positionH>
                      <wp:positionV relativeFrom="paragraph">
                        <wp:posOffset>143510</wp:posOffset>
                      </wp:positionV>
                      <wp:extent cx="123825" cy="105410"/>
                      <wp:effectExtent l="5080" t="4445" r="4445" b="23495"/>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5pt;margin-top:11.3pt;height:8.3pt;width:9.75pt;z-index:251662336;mso-width-relative:page;mso-height-relative:page;" fillcolor="#FFFFFF" filled="t" stroked="t"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附整改报告</w:t>
            </w:r>
          </w:p>
          <w:p w14:paraId="057BEA64">
            <w:pPr>
              <w:spacing w:line="520" w:lineRule="exact"/>
              <w:rPr>
                <w:rFonts w:hint="eastAsia" w:ascii="宋体" w:hAnsi="宋体" w:eastAsia="宋体" w:cs="宋体"/>
                <w:sz w:val="21"/>
                <w:szCs w:val="21"/>
              </w:rPr>
            </w:pPr>
            <w:r>
              <w:rPr>
                <w:rFonts w:hint="eastAsia" w:ascii="宋体" w:hAnsi="宋体" w:eastAsia="宋体" w:cs="宋体"/>
                <w:sz w:val="21"/>
                <w:szCs w:val="21"/>
              </w:rPr>
              <mc:AlternateContent>
                <mc:Choice Requires="wps">
                  <w:drawing>
                    <wp:anchor distT="0" distB="0" distL="114300" distR="114300" simplePos="0" relativeHeight="251663360" behindDoc="0" locked="0" layoutInCell="1" allowOverlap="1">
                      <wp:simplePos x="0" y="0"/>
                      <wp:positionH relativeFrom="column">
                        <wp:posOffset>307340</wp:posOffset>
                      </wp:positionH>
                      <wp:positionV relativeFrom="paragraph">
                        <wp:posOffset>156210</wp:posOffset>
                      </wp:positionV>
                      <wp:extent cx="123825" cy="105410"/>
                      <wp:effectExtent l="5080" t="4445" r="4445" b="23495"/>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23825" cy="105410"/>
                              </a:xfrm>
                              <a:prstGeom prst="rect">
                                <a:avLst/>
                              </a:prstGeom>
                              <a:solidFill>
                                <a:srgbClr val="FFFFFF"/>
                              </a:solidFill>
                              <a:ln w="9525">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2pt;margin-top:12.3pt;height:8.3pt;width:9.75pt;z-index:251663360;mso-width-relative:page;mso-height-relative:page;" fillcolor="#FFFFFF" filled="t" stroked="t"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fill on="t" focussize="0,0"/>
                      <v:stroke color="#000000" miterlimit="8" joinstyle="miter"/>
                      <v:imagedata o:title=""/>
                      <o:lock v:ext="edit" aspectratio="f"/>
                    </v:rect>
                  </w:pict>
                </mc:Fallback>
              </mc:AlternateContent>
            </w:r>
            <w:r>
              <w:rPr>
                <w:rFonts w:hint="eastAsia" w:ascii="宋体" w:hAnsi="宋体" w:eastAsia="宋体" w:cs="宋体"/>
                <w:sz w:val="21"/>
                <w:szCs w:val="21"/>
              </w:rPr>
              <w:t xml:space="preserve">       附验收相关说明</w:t>
            </w:r>
          </w:p>
          <w:p w14:paraId="13331195">
            <w:pPr>
              <w:spacing w:line="520" w:lineRule="exact"/>
              <w:jc w:val="right"/>
              <w:rPr>
                <w:rFonts w:hint="eastAsia" w:ascii="宋体" w:hAnsi="宋体" w:eastAsia="宋体" w:cs="宋体"/>
                <w:sz w:val="21"/>
                <w:szCs w:val="21"/>
              </w:rPr>
            </w:pPr>
            <w:r>
              <w:rPr>
                <w:rFonts w:hint="eastAsia" w:ascii="宋体" w:hAnsi="宋体" w:eastAsia="宋体" w:cs="宋体"/>
                <w:sz w:val="21"/>
                <w:szCs w:val="21"/>
              </w:rPr>
              <w:t>（公章）                 验收日期：    年   月   日</w:t>
            </w:r>
          </w:p>
          <w:p w14:paraId="1F03F662">
            <w:pPr>
              <w:spacing w:line="520" w:lineRule="exact"/>
              <w:jc w:val="right"/>
              <w:rPr>
                <w:rFonts w:hint="eastAsia" w:ascii="宋体" w:hAnsi="宋体" w:eastAsia="宋体" w:cs="宋体"/>
                <w:sz w:val="21"/>
                <w:szCs w:val="21"/>
              </w:rPr>
            </w:pPr>
          </w:p>
          <w:p w14:paraId="2D12F175">
            <w:pPr>
              <w:spacing w:line="520" w:lineRule="exact"/>
              <w:jc w:val="right"/>
              <w:rPr>
                <w:rFonts w:hint="eastAsia" w:ascii="宋体" w:hAnsi="宋体" w:eastAsia="宋体" w:cs="宋体"/>
                <w:sz w:val="21"/>
                <w:szCs w:val="21"/>
              </w:rPr>
            </w:pPr>
          </w:p>
          <w:p w14:paraId="1150B425">
            <w:pPr>
              <w:spacing w:line="520" w:lineRule="exact"/>
              <w:jc w:val="right"/>
              <w:rPr>
                <w:rFonts w:hint="eastAsia" w:ascii="宋体" w:hAnsi="宋体" w:eastAsia="宋体" w:cs="宋体"/>
                <w:sz w:val="21"/>
                <w:szCs w:val="21"/>
              </w:rPr>
            </w:pPr>
            <w:r>
              <w:rPr>
                <w:rFonts w:hint="eastAsia" w:ascii="宋体" w:hAnsi="宋体" w:eastAsia="宋体" w:cs="宋体"/>
                <w:sz w:val="21"/>
                <w:szCs w:val="21"/>
              </w:rPr>
              <w:t>验收日期：    年   月   日</w:t>
            </w:r>
          </w:p>
        </w:tc>
      </w:tr>
      <w:tr w14:paraId="78DB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exact"/>
        </w:trPr>
        <w:tc>
          <w:tcPr>
            <w:tcW w:w="407" w:type="pct"/>
            <w:vMerge w:val="continue"/>
            <w:vAlign w:val="center"/>
          </w:tcPr>
          <w:p w14:paraId="0E371193">
            <w:pPr>
              <w:spacing w:line="260" w:lineRule="exact"/>
              <w:jc w:val="center"/>
              <w:rPr>
                <w:rFonts w:hint="eastAsia" w:ascii="宋体" w:hAnsi="宋体" w:eastAsia="宋体" w:cs="宋体"/>
                <w:sz w:val="21"/>
                <w:szCs w:val="21"/>
              </w:rPr>
            </w:pPr>
          </w:p>
        </w:tc>
        <w:tc>
          <w:tcPr>
            <w:tcW w:w="775" w:type="pct"/>
            <w:vAlign w:val="center"/>
          </w:tcPr>
          <w:p w14:paraId="07F6C441">
            <w:pPr>
              <w:spacing w:line="360" w:lineRule="exact"/>
              <w:jc w:val="left"/>
              <w:rPr>
                <w:rFonts w:hint="eastAsia" w:ascii="宋体" w:hAnsi="宋体" w:eastAsia="宋体" w:cs="宋体"/>
                <w:sz w:val="21"/>
                <w:szCs w:val="21"/>
              </w:rPr>
            </w:pPr>
            <w:r>
              <w:rPr>
                <w:rFonts w:hint="eastAsia" w:ascii="宋体" w:hAnsi="宋体" w:eastAsia="宋体" w:cs="宋体"/>
                <w:sz w:val="21"/>
                <w:szCs w:val="21"/>
              </w:rPr>
              <w:t>校验收</w:t>
            </w:r>
          </w:p>
          <w:p w14:paraId="4FF3D072">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专家</w:t>
            </w:r>
          </w:p>
        </w:tc>
        <w:tc>
          <w:tcPr>
            <w:tcW w:w="1249" w:type="pct"/>
            <w:gridSpan w:val="2"/>
            <w:vAlign w:val="center"/>
          </w:tcPr>
          <w:p w14:paraId="1B2E3A82">
            <w:pPr>
              <w:spacing w:line="300" w:lineRule="exact"/>
              <w:jc w:val="center"/>
              <w:rPr>
                <w:rFonts w:hint="eastAsia" w:ascii="宋体" w:hAnsi="宋体" w:eastAsia="宋体" w:cs="宋体"/>
                <w:sz w:val="21"/>
                <w:szCs w:val="21"/>
              </w:rPr>
            </w:pPr>
          </w:p>
        </w:tc>
        <w:tc>
          <w:tcPr>
            <w:tcW w:w="1095" w:type="pct"/>
            <w:gridSpan w:val="2"/>
            <w:vMerge w:val="continue"/>
          </w:tcPr>
          <w:p w14:paraId="40A3E966">
            <w:pPr>
              <w:spacing w:line="300" w:lineRule="exact"/>
              <w:rPr>
                <w:rFonts w:hint="eastAsia" w:ascii="宋体" w:hAnsi="宋体" w:eastAsia="宋体" w:cs="宋体"/>
                <w:sz w:val="21"/>
                <w:szCs w:val="21"/>
              </w:rPr>
            </w:pPr>
          </w:p>
        </w:tc>
        <w:tc>
          <w:tcPr>
            <w:tcW w:w="1472" w:type="pct"/>
            <w:gridSpan w:val="3"/>
            <w:vMerge w:val="continue"/>
          </w:tcPr>
          <w:p w14:paraId="09130173">
            <w:pPr>
              <w:spacing w:line="300" w:lineRule="exact"/>
              <w:rPr>
                <w:rFonts w:hint="eastAsia" w:ascii="宋体" w:hAnsi="宋体" w:eastAsia="宋体" w:cs="宋体"/>
                <w:sz w:val="21"/>
                <w:szCs w:val="21"/>
              </w:rPr>
            </w:pPr>
          </w:p>
        </w:tc>
      </w:tr>
      <w:tr w14:paraId="3199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407" w:type="pct"/>
            <w:vMerge w:val="continue"/>
            <w:vAlign w:val="center"/>
          </w:tcPr>
          <w:p w14:paraId="61C32357">
            <w:pPr>
              <w:spacing w:line="260" w:lineRule="exact"/>
              <w:jc w:val="center"/>
              <w:rPr>
                <w:rFonts w:hint="eastAsia" w:ascii="宋体" w:hAnsi="宋体" w:eastAsia="宋体" w:cs="宋体"/>
                <w:sz w:val="21"/>
                <w:szCs w:val="21"/>
              </w:rPr>
            </w:pPr>
          </w:p>
        </w:tc>
        <w:tc>
          <w:tcPr>
            <w:tcW w:w="775" w:type="pct"/>
            <w:vAlign w:val="center"/>
          </w:tcPr>
          <w:p w14:paraId="5E932E91">
            <w:pPr>
              <w:spacing w:line="360" w:lineRule="exact"/>
              <w:jc w:val="left"/>
              <w:rPr>
                <w:rFonts w:hint="eastAsia" w:ascii="宋体" w:hAnsi="宋体" w:eastAsia="宋体" w:cs="宋体"/>
                <w:sz w:val="21"/>
                <w:szCs w:val="21"/>
              </w:rPr>
            </w:pPr>
            <w:r>
              <w:rPr>
                <w:rFonts w:hint="eastAsia" w:ascii="宋体" w:hAnsi="宋体" w:eastAsia="宋体" w:cs="宋体"/>
                <w:sz w:val="21"/>
                <w:szCs w:val="21"/>
              </w:rPr>
              <w:t>业主专家</w:t>
            </w:r>
          </w:p>
        </w:tc>
        <w:tc>
          <w:tcPr>
            <w:tcW w:w="1249" w:type="pct"/>
            <w:gridSpan w:val="2"/>
            <w:vAlign w:val="center"/>
          </w:tcPr>
          <w:p w14:paraId="4DAFE51A">
            <w:pPr>
              <w:spacing w:line="300" w:lineRule="exact"/>
              <w:jc w:val="center"/>
              <w:rPr>
                <w:rFonts w:hint="eastAsia" w:ascii="宋体" w:hAnsi="宋体" w:eastAsia="宋体" w:cs="宋体"/>
                <w:sz w:val="21"/>
                <w:szCs w:val="21"/>
              </w:rPr>
            </w:pPr>
          </w:p>
        </w:tc>
        <w:tc>
          <w:tcPr>
            <w:tcW w:w="1095" w:type="pct"/>
            <w:gridSpan w:val="2"/>
            <w:vMerge w:val="continue"/>
          </w:tcPr>
          <w:p w14:paraId="1F695C1D">
            <w:pPr>
              <w:spacing w:line="300" w:lineRule="exact"/>
              <w:rPr>
                <w:rFonts w:hint="eastAsia" w:ascii="宋体" w:hAnsi="宋体" w:eastAsia="宋体" w:cs="宋体"/>
                <w:sz w:val="21"/>
                <w:szCs w:val="21"/>
              </w:rPr>
            </w:pPr>
          </w:p>
        </w:tc>
        <w:tc>
          <w:tcPr>
            <w:tcW w:w="1472" w:type="pct"/>
            <w:gridSpan w:val="3"/>
            <w:vMerge w:val="continue"/>
          </w:tcPr>
          <w:p w14:paraId="026D302F">
            <w:pPr>
              <w:spacing w:line="300" w:lineRule="exact"/>
              <w:rPr>
                <w:rFonts w:hint="eastAsia" w:ascii="宋体" w:hAnsi="宋体" w:eastAsia="宋体" w:cs="宋体"/>
                <w:sz w:val="21"/>
                <w:szCs w:val="21"/>
              </w:rPr>
            </w:pPr>
          </w:p>
        </w:tc>
      </w:tr>
      <w:tr w14:paraId="4118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407" w:type="pct"/>
            <w:vMerge w:val="continue"/>
            <w:vAlign w:val="center"/>
          </w:tcPr>
          <w:p w14:paraId="470A5BFF">
            <w:pPr>
              <w:spacing w:line="260" w:lineRule="exact"/>
              <w:jc w:val="center"/>
              <w:rPr>
                <w:rFonts w:hint="eastAsia" w:ascii="宋体" w:hAnsi="宋体" w:eastAsia="宋体" w:cs="宋体"/>
                <w:sz w:val="21"/>
                <w:szCs w:val="21"/>
              </w:rPr>
            </w:pPr>
          </w:p>
        </w:tc>
        <w:tc>
          <w:tcPr>
            <w:tcW w:w="775" w:type="pct"/>
            <w:vAlign w:val="center"/>
          </w:tcPr>
          <w:p w14:paraId="1AD48D97">
            <w:pPr>
              <w:spacing w:line="360" w:lineRule="exact"/>
              <w:jc w:val="left"/>
              <w:rPr>
                <w:rFonts w:hint="eastAsia" w:ascii="宋体" w:hAnsi="宋体" w:eastAsia="宋体" w:cs="宋体"/>
                <w:sz w:val="21"/>
                <w:szCs w:val="21"/>
              </w:rPr>
            </w:pPr>
            <w:r>
              <w:rPr>
                <w:rFonts w:hint="eastAsia" w:ascii="宋体" w:hAnsi="宋体" w:eastAsia="宋体" w:cs="宋体"/>
                <w:sz w:val="21"/>
                <w:szCs w:val="21"/>
              </w:rPr>
              <w:t>监督人</w:t>
            </w:r>
          </w:p>
        </w:tc>
        <w:tc>
          <w:tcPr>
            <w:tcW w:w="1249" w:type="pct"/>
            <w:gridSpan w:val="2"/>
            <w:vAlign w:val="center"/>
          </w:tcPr>
          <w:p w14:paraId="7AE8A68A">
            <w:pPr>
              <w:spacing w:line="300" w:lineRule="exact"/>
              <w:jc w:val="center"/>
              <w:rPr>
                <w:rFonts w:hint="eastAsia" w:ascii="宋体" w:hAnsi="宋体" w:eastAsia="宋体" w:cs="宋体"/>
                <w:sz w:val="21"/>
                <w:szCs w:val="21"/>
              </w:rPr>
            </w:pPr>
          </w:p>
        </w:tc>
        <w:tc>
          <w:tcPr>
            <w:tcW w:w="1095" w:type="pct"/>
            <w:gridSpan w:val="2"/>
            <w:vMerge w:val="continue"/>
          </w:tcPr>
          <w:p w14:paraId="0A2EFEBC">
            <w:pPr>
              <w:spacing w:line="300" w:lineRule="exact"/>
              <w:rPr>
                <w:rFonts w:hint="eastAsia" w:ascii="宋体" w:hAnsi="宋体" w:eastAsia="宋体" w:cs="宋体"/>
                <w:sz w:val="21"/>
                <w:szCs w:val="21"/>
              </w:rPr>
            </w:pPr>
          </w:p>
        </w:tc>
        <w:tc>
          <w:tcPr>
            <w:tcW w:w="1472" w:type="pct"/>
            <w:gridSpan w:val="3"/>
            <w:vMerge w:val="continue"/>
          </w:tcPr>
          <w:p w14:paraId="5A8B14E7">
            <w:pPr>
              <w:spacing w:line="300" w:lineRule="exact"/>
              <w:rPr>
                <w:rFonts w:hint="eastAsia" w:ascii="宋体" w:hAnsi="宋体" w:eastAsia="宋体" w:cs="宋体"/>
                <w:sz w:val="21"/>
                <w:szCs w:val="21"/>
              </w:rPr>
            </w:pPr>
          </w:p>
        </w:tc>
      </w:tr>
      <w:tr w14:paraId="4B06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0" w:hRule="atLeast"/>
        </w:trPr>
        <w:tc>
          <w:tcPr>
            <w:tcW w:w="5000" w:type="pct"/>
            <w:gridSpan w:val="9"/>
            <w:vAlign w:val="center"/>
          </w:tcPr>
          <w:p w14:paraId="0E90BD9D">
            <w:pPr>
              <w:spacing w:line="500" w:lineRule="exact"/>
              <w:rPr>
                <w:rFonts w:hint="eastAsia" w:ascii="宋体" w:hAnsi="宋体" w:eastAsia="宋体" w:cs="宋体"/>
                <w:b/>
                <w:sz w:val="21"/>
                <w:szCs w:val="21"/>
              </w:rPr>
            </w:pPr>
            <w:r>
              <w:rPr>
                <w:rFonts w:hint="eastAsia" w:ascii="宋体" w:hAnsi="宋体" w:eastAsia="宋体" w:cs="宋体"/>
                <w:sz w:val="21"/>
                <w:szCs w:val="21"/>
              </w:rPr>
              <w:t>备注</w:t>
            </w:r>
            <w:r>
              <w:rPr>
                <w:rFonts w:hint="eastAsia" w:ascii="宋体" w:hAnsi="宋体" w:eastAsia="宋体" w:cs="宋体"/>
                <w:b/>
                <w:sz w:val="21"/>
                <w:szCs w:val="21"/>
              </w:rPr>
              <w:t>：本栏可不打印</w:t>
            </w:r>
          </w:p>
          <w:p w14:paraId="487CDA49">
            <w:pPr>
              <w:keepNext w:val="0"/>
              <w:keepLines w:val="0"/>
              <w:pageBreakBefore w:val="0"/>
              <w:widowControl/>
              <w:tabs>
                <w:tab w:val="left" w:pos="0"/>
              </w:tabs>
              <w:kinsoku/>
              <w:overflowPunct/>
              <w:topLinePunct w:val="0"/>
              <w:autoSpaceDE/>
              <w:autoSpaceDN/>
              <w:bidi w:val="0"/>
              <w:spacing w:beforeAutospacing="0" w:afterAutospacing="0" w:line="560" w:lineRule="exac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ascii="宋体" w:hAnsi="宋体" w:eastAsia="宋体" w:cs="宋体"/>
                <w:b w:val="0"/>
                <w:bCs w:val="0"/>
                <w:color w:val="auto"/>
                <w:sz w:val="21"/>
                <w:szCs w:val="21"/>
                <w:shd w:val="clear" w:color="auto" w:fill="FFFFFF"/>
              </w:rPr>
              <w:t>软件开发服务类项目参照货物采购项目验收。</w:t>
            </w:r>
          </w:p>
          <w:p w14:paraId="68A1AF2F">
            <w:pPr>
              <w:spacing w:line="500" w:lineRule="exact"/>
              <w:rPr>
                <w:rFonts w:hint="eastAsia" w:ascii="宋体" w:hAnsi="宋体" w:eastAsia="宋体" w:cs="宋体"/>
                <w:sz w:val="21"/>
                <w:szCs w:val="21"/>
              </w:rPr>
            </w:pPr>
            <w:r>
              <w:rPr>
                <w:rFonts w:hint="eastAsia" w:ascii="宋体" w:hAnsi="宋体" w:eastAsia="宋体" w:cs="宋体"/>
                <w:sz w:val="21"/>
                <w:szCs w:val="21"/>
              </w:rPr>
              <w:t xml:space="preserve">2.单台（件）30万元以下且批量金额在80万元以下的采购项目由采购单位组织安装调试验收和采购单位验收，验收合格后不需提交校级验收，下一步可办理资产入库和报销等手续。 </w:t>
            </w:r>
          </w:p>
          <w:p w14:paraId="2BAFDB77">
            <w:pPr>
              <w:spacing w:line="500" w:lineRule="exact"/>
              <w:rPr>
                <w:rFonts w:hint="eastAsia" w:ascii="宋体" w:hAnsi="宋体" w:eastAsia="宋体" w:cs="宋体"/>
                <w:sz w:val="21"/>
                <w:szCs w:val="21"/>
              </w:rPr>
            </w:pPr>
            <w:r>
              <w:rPr>
                <w:rFonts w:hint="eastAsia" w:ascii="宋体" w:hAnsi="宋体" w:eastAsia="宋体" w:cs="宋体"/>
                <w:sz w:val="21"/>
                <w:szCs w:val="21"/>
              </w:rPr>
              <w:t>3.单台（件）30万元（含）以上及批量金额在80万元（含）以上的采购项目，由采购单位组织安装调试验收和采购单位验收，验收通过后提交校级验收，校级验收合格后，下一步可办理资产入库和报销等手续。</w:t>
            </w:r>
          </w:p>
          <w:p w14:paraId="4D227758">
            <w:pPr>
              <w:spacing w:line="500" w:lineRule="exact"/>
              <w:rPr>
                <w:rFonts w:hint="eastAsia" w:ascii="宋体" w:hAnsi="宋体" w:eastAsia="宋体" w:cs="宋体"/>
                <w:sz w:val="21"/>
                <w:szCs w:val="21"/>
              </w:rPr>
            </w:pPr>
            <w:r>
              <w:rPr>
                <w:rFonts w:hint="eastAsia" w:ascii="宋体" w:hAnsi="宋体" w:eastAsia="宋体" w:cs="宋体"/>
                <w:sz w:val="21"/>
                <w:szCs w:val="21"/>
              </w:rPr>
              <w:t>4.申请校级验收时，需</w:t>
            </w:r>
            <w:r>
              <w:rPr>
                <w:rFonts w:hint="eastAsia" w:ascii="宋体" w:hAnsi="宋体" w:eastAsia="宋体" w:cs="宋体"/>
                <w:color w:val="000000"/>
                <w:sz w:val="21"/>
                <w:szCs w:val="21"/>
              </w:rPr>
              <w:t>提交以下相应材料：</w:t>
            </w:r>
            <w:r>
              <w:rPr>
                <w:rFonts w:hint="eastAsia" w:ascii="宋体" w:hAnsi="宋体" w:eastAsia="宋体" w:cs="宋体"/>
                <w:sz w:val="21"/>
                <w:szCs w:val="21"/>
              </w:rPr>
              <w:t>本验收单一式四份（原件）；</w:t>
            </w:r>
            <w:r>
              <w:rPr>
                <w:rFonts w:hint="eastAsia" w:ascii="宋体" w:hAnsi="宋体" w:eastAsia="宋体" w:cs="宋体"/>
                <w:bCs/>
                <w:sz w:val="21"/>
                <w:szCs w:val="21"/>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宋体" w:hAnsi="宋体" w:eastAsia="宋体" w:cs="宋体"/>
                <w:color w:val="000000"/>
                <w:sz w:val="21"/>
                <w:szCs w:val="21"/>
              </w:rPr>
              <w:t>等相关复印件。</w:t>
            </w:r>
          </w:p>
          <w:p w14:paraId="63957C58">
            <w:pPr>
              <w:spacing w:line="500" w:lineRule="exact"/>
              <w:rPr>
                <w:rFonts w:hint="eastAsia" w:ascii="宋体" w:hAnsi="宋体" w:eastAsia="宋体" w:cs="宋体"/>
                <w:sz w:val="21"/>
                <w:szCs w:val="21"/>
              </w:rPr>
            </w:pPr>
            <w:r>
              <w:rPr>
                <w:rFonts w:hint="eastAsia" w:ascii="宋体" w:hAnsi="宋体" w:eastAsia="宋体" w:cs="宋体"/>
                <w:b/>
                <w:sz w:val="21"/>
                <w:szCs w:val="21"/>
              </w:rPr>
              <w:t>5.校级验收时，采购单位要准备招投标文件等材料，以备专家核查。</w:t>
            </w:r>
            <w:r>
              <w:rPr>
                <w:rFonts w:hint="eastAsia" w:ascii="宋体" w:hAnsi="宋体" w:eastAsia="宋体" w:cs="宋体"/>
                <w:sz w:val="21"/>
                <w:szCs w:val="21"/>
              </w:rPr>
              <w:t xml:space="preserve"> </w:t>
            </w:r>
          </w:p>
          <w:p w14:paraId="31E223C4">
            <w:pPr>
              <w:spacing w:line="500" w:lineRule="exact"/>
              <w:rPr>
                <w:rFonts w:hint="eastAsia" w:ascii="宋体" w:hAnsi="宋体" w:eastAsia="宋体" w:cs="宋体"/>
                <w:sz w:val="21"/>
                <w:szCs w:val="21"/>
              </w:rPr>
            </w:pPr>
            <w:r>
              <w:rPr>
                <w:rFonts w:hint="eastAsia" w:ascii="宋体" w:hAnsi="宋体" w:eastAsia="宋体" w:cs="宋体"/>
                <w:sz w:val="21"/>
                <w:szCs w:val="21"/>
              </w:rPr>
              <w:t>6.验收单格式要求：本表每份一张，用A4纸打印或手填。验收货物较多的，货物清单可另附并加盖采购单位公章，但本表仍做单页，不可分页打印。</w:t>
            </w:r>
          </w:p>
          <w:p w14:paraId="25620933">
            <w:pPr>
              <w:spacing w:line="500" w:lineRule="exact"/>
              <w:rPr>
                <w:rFonts w:hint="eastAsia" w:ascii="宋体" w:hAnsi="宋体" w:eastAsia="宋体" w:cs="宋体"/>
                <w:sz w:val="21"/>
                <w:szCs w:val="21"/>
              </w:rPr>
            </w:pPr>
            <w:r>
              <w:rPr>
                <w:rFonts w:hint="eastAsia" w:ascii="宋体" w:hAnsi="宋体" w:eastAsia="宋体" w:cs="宋体"/>
                <w:sz w:val="21"/>
                <w:szCs w:val="21"/>
              </w:rPr>
              <w:t>7.校级验收咨询电话：83746975，</w:t>
            </w:r>
            <w:r>
              <w:rPr>
                <w:rFonts w:hint="eastAsia" w:ascii="宋体" w:hAnsi="宋体" w:eastAsia="宋体" w:cs="宋体"/>
                <w:sz w:val="21"/>
                <w:szCs w:val="21"/>
                <w:lang w:eastAsia="zh-CN"/>
              </w:rPr>
              <w:t>地址：</w:t>
            </w:r>
            <w:r>
              <w:rPr>
                <w:rFonts w:hint="eastAsia" w:ascii="宋体" w:hAnsi="宋体" w:eastAsia="宋体" w:cs="宋体"/>
                <w:sz w:val="21"/>
                <w:szCs w:val="21"/>
              </w:rPr>
              <w:t>明南附楼105室。</w:t>
            </w:r>
          </w:p>
        </w:tc>
      </w:tr>
    </w:tbl>
    <w:p w14:paraId="03B4C2A4">
      <w:pPr>
        <w:spacing w:line="260" w:lineRule="exact"/>
      </w:pPr>
    </w:p>
    <w:p w14:paraId="462F0859">
      <w:pPr>
        <w:spacing w:line="260" w:lineRule="exact"/>
      </w:pPr>
    </w:p>
    <w:p w14:paraId="67106909">
      <w:pPr>
        <w:spacing w:line="260" w:lineRule="exact"/>
      </w:pPr>
    </w:p>
    <w:p w14:paraId="1F0E5DD6">
      <w:pPr>
        <w:spacing w:line="360" w:lineRule="auto"/>
        <w:rPr>
          <w:sz w:val="24"/>
          <w:szCs w:val="24"/>
        </w:rPr>
      </w:pPr>
    </w:p>
    <w:p w14:paraId="3FD79F12">
      <w:pPr>
        <w:autoSpaceDN w:val="0"/>
        <w:spacing w:line="360" w:lineRule="auto"/>
        <w:jc w:val="center"/>
        <w:rPr>
          <w:rStyle w:val="25"/>
          <w:rFonts w:ascii="宋体" w:hAnsi="宋体"/>
          <w:sz w:val="24"/>
          <w:szCs w:val="24"/>
        </w:rPr>
      </w:pPr>
    </w:p>
    <w:p w14:paraId="2F161DC8">
      <w:pPr>
        <w:autoSpaceDN w:val="0"/>
        <w:spacing w:line="360" w:lineRule="auto"/>
        <w:jc w:val="center"/>
        <w:rPr>
          <w:rStyle w:val="25"/>
          <w:rFonts w:ascii="宋体" w:hAnsi="宋体"/>
          <w:sz w:val="24"/>
          <w:szCs w:val="24"/>
        </w:rPr>
      </w:pPr>
    </w:p>
    <w:p w14:paraId="6A27A30B">
      <w:pPr>
        <w:autoSpaceDN w:val="0"/>
        <w:spacing w:line="360" w:lineRule="auto"/>
        <w:jc w:val="center"/>
        <w:rPr>
          <w:rStyle w:val="25"/>
          <w:rFonts w:ascii="宋体" w:hAnsi="宋体"/>
          <w:sz w:val="24"/>
          <w:szCs w:val="24"/>
        </w:rPr>
      </w:pPr>
    </w:p>
    <w:p w14:paraId="4BC4031A">
      <w:pPr>
        <w:autoSpaceDN w:val="0"/>
        <w:spacing w:line="360" w:lineRule="auto"/>
        <w:jc w:val="center"/>
        <w:rPr>
          <w:rStyle w:val="25"/>
          <w:rFonts w:ascii="宋体" w:hAnsi="宋体"/>
          <w:sz w:val="24"/>
          <w:szCs w:val="24"/>
        </w:rPr>
      </w:pPr>
    </w:p>
    <w:p w14:paraId="6B44520C">
      <w:pPr>
        <w:rPr>
          <w:rFonts w:hint="eastAsia" w:asciiTheme="majorEastAsia" w:hAnsiTheme="majorEastAsia" w:eastAsiaTheme="majorEastAsia"/>
          <w:b/>
          <w:sz w:val="32"/>
        </w:rPr>
      </w:pPr>
      <w:r>
        <w:rPr>
          <w:rFonts w:hint="eastAsia" w:asciiTheme="majorEastAsia" w:hAnsiTheme="majorEastAsia" w:eastAsiaTheme="majorEastAsia"/>
          <w:b/>
          <w:sz w:val="32"/>
        </w:rPr>
        <w:br w:type="page"/>
      </w:r>
    </w:p>
    <w:p w14:paraId="2A8D6793">
      <w:pPr>
        <w:rPr>
          <w:rFonts w:hint="eastAsia" w:ascii="方正小标宋_GBK" w:hAnsi="方正小标宋简体" w:eastAsia="方正小标宋_GBK" w:cs="方正小标宋简体"/>
          <w:b w:val="0"/>
          <w:bCs w:val="0"/>
          <w:kern w:val="2"/>
        </w:rPr>
      </w:pPr>
    </w:p>
    <w:p w14:paraId="24957CB5">
      <w:pPr>
        <w:pStyle w:val="2"/>
        <w:spacing w:before="0" w:after="0" w:line="600" w:lineRule="exact"/>
        <w:jc w:val="center"/>
        <w:rPr>
          <w:rFonts w:ascii="方正小标宋_GBK" w:hAnsi="方正小标宋简体" w:eastAsia="方正小标宋_GBK" w:cs="方正小标宋简体"/>
          <w:b w:val="0"/>
          <w:bCs w:val="0"/>
          <w:kern w:val="2"/>
        </w:rPr>
      </w:pPr>
      <w:r>
        <w:rPr>
          <w:rFonts w:hint="eastAsia" w:ascii="方正小标宋_GBK" w:hAnsi="方正小标宋简体" w:eastAsia="方正小标宋_GBK" w:cs="方正小标宋简体"/>
          <w:b w:val="0"/>
          <w:bCs w:val="0"/>
          <w:kern w:val="2"/>
        </w:rPr>
        <w:t xml:space="preserve">服务类项目履约考评总报告   </w:t>
      </w:r>
      <w:r>
        <w:rPr>
          <w:rFonts w:hint="eastAsia" w:ascii="方正小标宋_GBK" w:hAnsi="方正小标宋简体" w:eastAsia="方正小标宋_GBK" w:cs="方正小标宋简体"/>
          <w:b w:val="0"/>
          <w:bCs w:val="0"/>
          <w:kern w:val="2"/>
          <w:sz w:val="28"/>
          <w:szCs w:val="28"/>
        </w:rPr>
        <w:t>（仅供参考）</w:t>
      </w:r>
    </w:p>
    <w:p w14:paraId="70504A1C">
      <w:pPr>
        <w:autoSpaceDN w:val="0"/>
        <w:spacing w:line="360" w:lineRule="auto"/>
        <w:ind w:firstLine="3360" w:firstLineChars="1200"/>
        <w:rPr>
          <w:rFonts w:ascii="仿宋" w:hAnsi="仿宋" w:eastAsia="仿宋" w:cs="仿宋"/>
          <w:sz w:val="28"/>
          <w:szCs w:val="28"/>
        </w:rPr>
      </w:pPr>
    </w:p>
    <w:p w14:paraId="62801B55">
      <w:pPr>
        <w:spacing w:line="600" w:lineRule="exact"/>
        <w:ind w:firstLine="640" w:firstLineChars="200"/>
        <w:rPr>
          <w:rFonts w:ascii="黑体" w:hAnsi="黑体" w:eastAsia="黑体"/>
          <w:sz w:val="32"/>
          <w:szCs w:val="32"/>
        </w:rPr>
      </w:pPr>
    </w:p>
    <w:p w14:paraId="5BE22EA6">
      <w:pPr>
        <w:spacing w:line="700" w:lineRule="exact"/>
        <w:ind w:firstLine="640" w:firstLineChars="200"/>
        <w:rPr>
          <w:rFonts w:ascii="黑体" w:hAnsi="黑体" w:eastAsia="黑体"/>
          <w:sz w:val="32"/>
          <w:szCs w:val="32"/>
        </w:rPr>
      </w:pPr>
      <w:r>
        <w:rPr>
          <w:rFonts w:hint="eastAsia" w:ascii="黑体" w:hAnsi="黑体" w:eastAsia="黑体"/>
          <w:sz w:val="32"/>
          <w:szCs w:val="32"/>
        </w:rPr>
        <w:t>一、项目名称</w:t>
      </w:r>
    </w:p>
    <w:p w14:paraId="07CFC8E6">
      <w:pPr>
        <w:spacing w:line="700" w:lineRule="exact"/>
        <w:ind w:firstLine="640" w:firstLineChars="200"/>
        <w:rPr>
          <w:rFonts w:ascii="黑体" w:hAnsi="黑体" w:eastAsia="黑体"/>
          <w:sz w:val="32"/>
          <w:szCs w:val="32"/>
        </w:rPr>
      </w:pPr>
      <w:r>
        <w:rPr>
          <w:rFonts w:hint="eastAsia" w:ascii="黑体" w:hAnsi="黑体" w:eastAsia="黑体"/>
          <w:sz w:val="32"/>
          <w:szCs w:val="32"/>
        </w:rPr>
        <w:t>二、项目概况：</w:t>
      </w:r>
    </w:p>
    <w:p w14:paraId="53366654">
      <w:pPr>
        <w:spacing w:line="700" w:lineRule="exact"/>
        <w:ind w:firstLine="640" w:firstLineChars="200"/>
        <w:rPr>
          <w:rFonts w:ascii="黑体" w:hAnsi="黑体" w:eastAsia="黑体"/>
          <w:sz w:val="32"/>
          <w:szCs w:val="32"/>
        </w:rPr>
      </w:pPr>
      <w:r>
        <w:rPr>
          <w:rFonts w:hint="eastAsia" w:ascii="黑体" w:hAnsi="黑体" w:eastAsia="黑体"/>
          <w:sz w:val="32"/>
          <w:szCs w:val="32"/>
        </w:rPr>
        <w:t>三、考评内容：</w:t>
      </w:r>
    </w:p>
    <w:p w14:paraId="7F5189A4">
      <w:pPr>
        <w:spacing w:line="700" w:lineRule="exact"/>
        <w:ind w:firstLine="640" w:firstLineChars="200"/>
        <w:rPr>
          <w:rFonts w:ascii="黑体" w:hAnsi="黑体" w:eastAsia="黑体"/>
          <w:sz w:val="32"/>
          <w:szCs w:val="32"/>
        </w:rPr>
      </w:pPr>
      <w:r>
        <w:rPr>
          <w:rFonts w:hint="eastAsia" w:ascii="黑体" w:hAnsi="黑体" w:eastAsia="黑体"/>
          <w:sz w:val="32"/>
          <w:szCs w:val="32"/>
        </w:rPr>
        <w:t>四、分期考评情况：</w:t>
      </w:r>
    </w:p>
    <w:p w14:paraId="3A3162DE">
      <w:pPr>
        <w:spacing w:line="700" w:lineRule="exact"/>
        <w:ind w:firstLine="640" w:firstLineChars="200"/>
        <w:rPr>
          <w:rFonts w:ascii="黑体" w:hAnsi="黑体" w:eastAsia="黑体"/>
          <w:sz w:val="32"/>
          <w:szCs w:val="32"/>
        </w:rPr>
      </w:pPr>
      <w:r>
        <w:rPr>
          <w:rFonts w:hint="eastAsia" w:ascii="黑体" w:hAnsi="黑体" w:eastAsia="黑体"/>
          <w:sz w:val="32"/>
          <w:szCs w:val="32"/>
        </w:rPr>
        <w:t>五、总评意见：</w:t>
      </w:r>
    </w:p>
    <w:p w14:paraId="4E02C80F">
      <w:pPr>
        <w:spacing w:line="600" w:lineRule="exact"/>
        <w:ind w:firstLine="640" w:firstLineChars="200"/>
        <w:rPr>
          <w:rFonts w:ascii="黑体" w:hAnsi="黑体" w:eastAsia="黑体"/>
          <w:sz w:val="32"/>
          <w:szCs w:val="32"/>
        </w:rPr>
      </w:pPr>
    </w:p>
    <w:p w14:paraId="3C2E0F54">
      <w:pPr>
        <w:autoSpaceDN w:val="0"/>
        <w:spacing w:line="360" w:lineRule="auto"/>
        <w:ind w:firstLine="3360" w:firstLineChars="1200"/>
        <w:rPr>
          <w:rFonts w:ascii="仿宋" w:hAnsi="仿宋" w:eastAsia="仿宋" w:cs="仿宋"/>
          <w:sz w:val="28"/>
          <w:szCs w:val="28"/>
        </w:rPr>
      </w:pPr>
    </w:p>
    <w:p w14:paraId="16B4374F">
      <w:pPr>
        <w:spacing w:line="300" w:lineRule="exact"/>
        <w:rPr>
          <w:rFonts w:hint="default" w:ascii="仿宋" w:hAnsi="仿宋" w:eastAsia="仿宋" w:cs="仿宋"/>
          <w:szCs w:val="21"/>
          <w:highlight w:val="none"/>
          <w:vertAlign w:val="baseline"/>
          <w:lang w:val="en-US" w:eastAsia="zh-CN"/>
        </w:rPr>
      </w:pPr>
    </w:p>
    <w:p w14:paraId="6F97CA71">
      <w:pPr>
        <w:spacing w:line="460" w:lineRule="exact"/>
        <w:jc w:val="center"/>
        <w:rPr>
          <w:rFonts w:ascii="宋体" w:hAnsi="宋体"/>
          <w:b/>
          <w:sz w:val="28"/>
          <w:szCs w:val="28"/>
        </w:rPr>
      </w:pPr>
      <w:r>
        <w:rPr>
          <w:rFonts w:ascii="宋体" w:hAnsi="宋体"/>
          <w:b/>
          <w:sz w:val="28"/>
          <w:szCs w:val="28"/>
        </w:rPr>
        <w:br w:type="page"/>
      </w:r>
      <w:r>
        <w:rPr>
          <w:rFonts w:hint="eastAsia" w:ascii="宋体" w:hAnsi="宋体"/>
          <w:b/>
          <w:sz w:val="28"/>
          <w:szCs w:val="28"/>
        </w:rPr>
        <w:t>第五章  报价文件格式</w:t>
      </w:r>
    </w:p>
    <w:p w14:paraId="1C9A7D3C">
      <w:pPr>
        <w:spacing w:line="460" w:lineRule="exact"/>
        <w:jc w:val="center"/>
        <w:rPr>
          <w:rFonts w:ascii="宋体" w:hAnsi="宋体"/>
          <w:b/>
          <w:sz w:val="28"/>
          <w:szCs w:val="28"/>
        </w:rPr>
      </w:pPr>
      <w:r>
        <w:rPr>
          <w:rFonts w:hint="eastAsia" w:ascii="宋体" w:hAnsi="宋体"/>
          <w:b/>
          <w:sz w:val="28"/>
          <w:szCs w:val="28"/>
        </w:rPr>
        <w:t>（包含但不仅限于以下内容）</w:t>
      </w:r>
    </w:p>
    <w:p w14:paraId="7D0A4303">
      <w:pPr>
        <w:numPr>
          <w:ilvl w:val="0"/>
          <w:numId w:val="2"/>
        </w:numPr>
        <w:spacing w:line="380" w:lineRule="exact"/>
        <w:ind w:firstLine="480"/>
        <w:rPr>
          <w:rFonts w:ascii="宋体" w:hAnsi="宋体"/>
          <w:sz w:val="24"/>
          <w:szCs w:val="24"/>
        </w:rPr>
      </w:pPr>
      <w:r>
        <w:rPr>
          <w:rFonts w:hint="eastAsia" w:ascii="宋体" w:hAnsi="宋体"/>
          <w:sz w:val="24"/>
          <w:szCs w:val="24"/>
        </w:rPr>
        <w:t>营业执照或事业单位法人证书复印件</w:t>
      </w:r>
    </w:p>
    <w:p w14:paraId="4558854C">
      <w:pPr>
        <w:spacing w:line="380" w:lineRule="exact"/>
        <w:ind w:left="420"/>
        <w:rPr>
          <w:rFonts w:ascii="宋体" w:hAnsi="宋体"/>
          <w:sz w:val="24"/>
          <w:szCs w:val="24"/>
        </w:rPr>
      </w:pPr>
      <w:r>
        <w:rPr>
          <w:rFonts w:hint="eastAsia" w:ascii="宋体" w:hAnsi="宋体"/>
          <w:sz w:val="24"/>
          <w:szCs w:val="24"/>
        </w:rPr>
        <w:t>2、财务状况报告（或资格承诺）</w:t>
      </w:r>
    </w:p>
    <w:p w14:paraId="0AADB152">
      <w:pPr>
        <w:spacing w:line="380" w:lineRule="exact"/>
        <w:ind w:left="420"/>
        <w:rPr>
          <w:rFonts w:hint="eastAsia" w:ascii="宋体" w:hAnsi="宋体"/>
          <w:sz w:val="24"/>
          <w:szCs w:val="24"/>
        </w:rPr>
      </w:pPr>
      <w:r>
        <w:rPr>
          <w:rFonts w:hint="eastAsia" w:ascii="宋体" w:hAnsi="宋体"/>
          <w:sz w:val="24"/>
          <w:szCs w:val="24"/>
        </w:rPr>
        <w:t>3、依法缴纳税收凭据（或资格承诺）</w:t>
      </w:r>
    </w:p>
    <w:p w14:paraId="03118DDB">
      <w:pPr>
        <w:spacing w:line="380" w:lineRule="exact"/>
        <w:ind w:left="420"/>
        <w:rPr>
          <w:rFonts w:ascii="宋体" w:hAnsi="宋体"/>
          <w:sz w:val="24"/>
          <w:szCs w:val="24"/>
        </w:rPr>
      </w:pPr>
      <w:r>
        <w:rPr>
          <w:rFonts w:hint="eastAsia" w:ascii="宋体" w:hAnsi="宋体"/>
          <w:sz w:val="24"/>
          <w:szCs w:val="24"/>
        </w:rPr>
        <w:t>4、依法缴纳社会保障资金凭据（或资格承诺）</w:t>
      </w:r>
    </w:p>
    <w:p w14:paraId="40618AE4">
      <w:pPr>
        <w:spacing w:line="380" w:lineRule="exact"/>
        <w:ind w:left="420"/>
        <w:rPr>
          <w:rFonts w:ascii="宋体" w:hAnsi="宋体"/>
          <w:sz w:val="24"/>
          <w:szCs w:val="24"/>
        </w:rPr>
      </w:pPr>
      <w:r>
        <w:rPr>
          <w:rFonts w:hint="eastAsia" w:ascii="宋体" w:hAnsi="宋体"/>
          <w:sz w:val="24"/>
          <w:szCs w:val="24"/>
        </w:rPr>
        <w:t>5、具备履行合同所必需的设备和专业技术能力的书面声明</w:t>
      </w:r>
    </w:p>
    <w:p w14:paraId="427627E9">
      <w:pPr>
        <w:spacing w:line="380" w:lineRule="exact"/>
        <w:ind w:left="420"/>
        <w:rPr>
          <w:rFonts w:ascii="宋体" w:hAnsi="宋体"/>
          <w:sz w:val="24"/>
          <w:szCs w:val="24"/>
        </w:rPr>
      </w:pPr>
      <w:r>
        <w:rPr>
          <w:rFonts w:hint="eastAsia" w:ascii="宋体" w:hAnsi="宋体"/>
          <w:sz w:val="24"/>
          <w:szCs w:val="24"/>
        </w:rPr>
        <w:t>6、参加采购活动前三年内在经营活动中没有重大违法记录书面声明</w:t>
      </w:r>
    </w:p>
    <w:p w14:paraId="6152F14D">
      <w:pPr>
        <w:spacing w:line="380" w:lineRule="exact"/>
        <w:ind w:left="420"/>
        <w:rPr>
          <w:rFonts w:hint="eastAsia" w:ascii="宋体" w:hAnsi="宋体"/>
          <w:sz w:val="24"/>
          <w:szCs w:val="24"/>
        </w:rPr>
      </w:pPr>
      <w:r>
        <w:rPr>
          <w:rFonts w:hint="eastAsia" w:ascii="宋体" w:hAnsi="宋体"/>
          <w:sz w:val="24"/>
          <w:szCs w:val="24"/>
        </w:rPr>
        <w:t>7、信用信息查询结果</w:t>
      </w:r>
    </w:p>
    <w:p w14:paraId="31FA5490">
      <w:pPr>
        <w:spacing w:line="380" w:lineRule="exact"/>
        <w:ind w:left="420"/>
      </w:pPr>
      <w:r>
        <w:rPr>
          <w:rFonts w:hint="eastAsia" w:ascii="宋体" w:hAnsi="宋体"/>
          <w:sz w:val="24"/>
          <w:szCs w:val="24"/>
          <w:lang w:val="en-US" w:eastAsia="zh-CN"/>
        </w:rPr>
        <w:t>8、</w:t>
      </w:r>
      <w:r>
        <w:rPr>
          <w:rFonts w:hint="eastAsia" w:ascii="宋体" w:hAnsi="宋体"/>
          <w:sz w:val="24"/>
          <w:szCs w:val="24"/>
        </w:rPr>
        <w:t>资格承诺函</w:t>
      </w:r>
    </w:p>
    <w:p w14:paraId="270226E4">
      <w:pPr>
        <w:spacing w:line="380" w:lineRule="exact"/>
        <w:ind w:left="420"/>
        <w:rPr>
          <w:rFonts w:ascii="宋体" w:hAnsi="宋体"/>
          <w:sz w:val="24"/>
          <w:szCs w:val="24"/>
        </w:rPr>
      </w:pPr>
      <w:r>
        <w:rPr>
          <w:rFonts w:hint="eastAsia" w:ascii="宋体" w:hAnsi="宋体"/>
          <w:sz w:val="24"/>
          <w:szCs w:val="24"/>
          <w:lang w:val="en-US" w:eastAsia="zh-CN"/>
        </w:rPr>
        <w:t>9</w:t>
      </w:r>
      <w:r>
        <w:rPr>
          <w:rFonts w:hint="eastAsia" w:ascii="宋体" w:hAnsi="宋体"/>
          <w:sz w:val="24"/>
          <w:szCs w:val="24"/>
        </w:rPr>
        <w:t>、法定代表人授权书</w:t>
      </w:r>
    </w:p>
    <w:p w14:paraId="156DE768">
      <w:pPr>
        <w:spacing w:line="380" w:lineRule="exact"/>
        <w:ind w:left="420"/>
        <w:rPr>
          <w:rFonts w:ascii="宋体" w:hAnsi="宋体"/>
          <w:sz w:val="24"/>
          <w:szCs w:val="24"/>
        </w:rPr>
      </w:pPr>
      <w:r>
        <w:rPr>
          <w:rFonts w:hint="eastAsia" w:ascii="宋体" w:hAnsi="宋体"/>
          <w:sz w:val="24"/>
          <w:szCs w:val="24"/>
          <w:lang w:val="en-US" w:eastAsia="zh-CN"/>
        </w:rPr>
        <w:t>10</w:t>
      </w:r>
      <w:r>
        <w:rPr>
          <w:rFonts w:hint="eastAsia" w:ascii="宋体" w:hAnsi="宋体"/>
          <w:sz w:val="24"/>
          <w:szCs w:val="24"/>
        </w:rPr>
        <w:t>、竞价书</w:t>
      </w:r>
    </w:p>
    <w:p w14:paraId="4CFD30FF">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1</w:t>
      </w:r>
      <w:r>
        <w:rPr>
          <w:rFonts w:hint="eastAsia" w:ascii="宋体" w:hAnsi="宋体"/>
          <w:sz w:val="24"/>
          <w:szCs w:val="24"/>
        </w:rPr>
        <w:t>、竞价一览表</w:t>
      </w:r>
    </w:p>
    <w:p w14:paraId="2D9662B8">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2</w:t>
      </w:r>
      <w:r>
        <w:rPr>
          <w:rFonts w:hint="eastAsia" w:ascii="宋体" w:hAnsi="宋体"/>
          <w:sz w:val="24"/>
          <w:szCs w:val="24"/>
        </w:rPr>
        <w:t>、技术和服务要求响应表</w:t>
      </w:r>
    </w:p>
    <w:p w14:paraId="2D6236BB">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3</w:t>
      </w:r>
      <w:r>
        <w:rPr>
          <w:rFonts w:hint="eastAsia" w:ascii="宋体" w:hAnsi="宋体"/>
          <w:sz w:val="24"/>
          <w:szCs w:val="24"/>
        </w:rPr>
        <w:t>、商务条件响应表</w:t>
      </w:r>
    </w:p>
    <w:p w14:paraId="7799A874">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4</w:t>
      </w:r>
      <w:r>
        <w:rPr>
          <w:rFonts w:hint="eastAsia" w:ascii="宋体" w:hAnsi="宋体"/>
          <w:sz w:val="24"/>
          <w:szCs w:val="24"/>
        </w:rPr>
        <w:t>、属于政府强制节能产品的证明材料（若有）</w:t>
      </w:r>
    </w:p>
    <w:p w14:paraId="42BB7D7F">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5</w:t>
      </w:r>
      <w:r>
        <w:rPr>
          <w:rFonts w:hint="eastAsia" w:ascii="宋体" w:hAnsi="宋体"/>
          <w:sz w:val="24"/>
          <w:szCs w:val="24"/>
        </w:rPr>
        <w:t>、售后服务承诺</w:t>
      </w:r>
    </w:p>
    <w:p w14:paraId="06B3B18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6</w:t>
      </w:r>
      <w:r>
        <w:rPr>
          <w:rFonts w:hint="eastAsia" w:ascii="宋体" w:hAnsi="宋体"/>
          <w:sz w:val="24"/>
          <w:szCs w:val="24"/>
        </w:rPr>
        <w:t>、竞价人认为需提供的其他资料</w:t>
      </w:r>
    </w:p>
    <w:p w14:paraId="1F28379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7</w:t>
      </w:r>
      <w:r>
        <w:rPr>
          <w:rFonts w:hint="eastAsia" w:ascii="宋体" w:hAnsi="宋体"/>
          <w:sz w:val="24"/>
          <w:szCs w:val="24"/>
        </w:rPr>
        <w:t>、网上竞价承诺书</w:t>
      </w:r>
    </w:p>
    <w:p w14:paraId="7FAE7DF9">
      <w:pPr>
        <w:spacing w:line="380" w:lineRule="exact"/>
        <w:ind w:left="420"/>
        <w:rPr>
          <w:rFonts w:ascii="宋体" w:hAnsi="宋体"/>
          <w:sz w:val="24"/>
          <w:szCs w:val="24"/>
        </w:rPr>
      </w:pPr>
      <w:r>
        <w:rPr>
          <w:rFonts w:hint="eastAsia" w:ascii="宋体" w:hAnsi="宋体"/>
          <w:sz w:val="24"/>
          <w:szCs w:val="24"/>
          <w:lang w:val="en-US" w:eastAsia="zh-CN"/>
        </w:rPr>
        <w:t>18</w:t>
      </w:r>
      <w:r>
        <w:rPr>
          <w:rFonts w:hint="eastAsia" w:ascii="宋体" w:hAnsi="宋体"/>
          <w:sz w:val="24"/>
          <w:szCs w:val="24"/>
        </w:rPr>
        <w:t>、网上竞价采购合同送达承诺书</w:t>
      </w:r>
    </w:p>
    <w:p w14:paraId="6B376F21">
      <w:pPr>
        <w:spacing w:line="380" w:lineRule="exact"/>
        <w:ind w:left="420"/>
        <w:rPr>
          <w:rFonts w:ascii="宋体" w:hAnsi="宋体"/>
          <w:sz w:val="24"/>
          <w:szCs w:val="24"/>
        </w:rPr>
      </w:pPr>
      <w:r>
        <w:rPr>
          <w:rFonts w:hint="eastAsia" w:ascii="宋体" w:hAnsi="宋体"/>
          <w:sz w:val="24"/>
          <w:szCs w:val="24"/>
        </w:rPr>
        <w:t>1</w:t>
      </w:r>
      <w:r>
        <w:rPr>
          <w:rFonts w:hint="eastAsia" w:ascii="宋体" w:hAnsi="宋体"/>
          <w:sz w:val="24"/>
          <w:szCs w:val="24"/>
          <w:lang w:val="en-US" w:eastAsia="zh-CN"/>
        </w:rPr>
        <w:t>9</w:t>
      </w:r>
      <w:r>
        <w:rPr>
          <w:rFonts w:hint="eastAsia" w:ascii="宋体" w:hAnsi="宋体"/>
          <w:sz w:val="24"/>
          <w:szCs w:val="24"/>
        </w:rPr>
        <w:t>、代理服务费承诺书</w:t>
      </w:r>
    </w:p>
    <w:p w14:paraId="0F052DEE">
      <w:pPr>
        <w:spacing w:line="380" w:lineRule="exact"/>
        <w:rPr>
          <w:rFonts w:ascii="宋体" w:hAnsi="宋体" w:cs="宋体"/>
          <w:kern w:val="0"/>
          <w:sz w:val="24"/>
        </w:rPr>
      </w:pPr>
      <w:r>
        <w:rPr>
          <w:rFonts w:ascii="宋体" w:hAnsi="宋体" w:cs="宋体"/>
          <w:kern w:val="0"/>
          <w:sz w:val="24"/>
        </w:rPr>
        <w:br w:type="page"/>
      </w:r>
      <w:r>
        <w:rPr>
          <w:rFonts w:hint="eastAsia" w:ascii="宋体" w:hAnsi="宋体" w:cs="宋体"/>
          <w:kern w:val="0"/>
          <w:sz w:val="24"/>
        </w:rPr>
        <w:t>报价</w:t>
      </w:r>
      <w:r>
        <w:rPr>
          <w:rFonts w:ascii="宋体" w:hAnsi="宋体" w:cs="宋体"/>
          <w:kern w:val="0"/>
          <w:sz w:val="24"/>
        </w:rPr>
        <w:t>文件格式：</w:t>
      </w:r>
    </w:p>
    <w:p w14:paraId="053119B1">
      <w:pPr>
        <w:spacing w:line="500" w:lineRule="atLeast"/>
        <w:rPr>
          <w:rFonts w:ascii="宋体" w:hAnsi="宋体"/>
          <w:b/>
          <w:sz w:val="52"/>
          <w:szCs w:val="52"/>
        </w:rPr>
      </w:pPr>
    </w:p>
    <w:p w14:paraId="4C6AD232">
      <w:pPr>
        <w:spacing w:line="500" w:lineRule="atLeast"/>
        <w:rPr>
          <w:rFonts w:ascii="宋体" w:hAnsi="宋体"/>
          <w:b/>
          <w:sz w:val="52"/>
          <w:szCs w:val="52"/>
        </w:rPr>
      </w:pPr>
    </w:p>
    <w:p w14:paraId="19B06F59">
      <w:pPr>
        <w:spacing w:line="500" w:lineRule="atLeast"/>
        <w:jc w:val="center"/>
        <w:rPr>
          <w:rFonts w:ascii="宋体" w:hAnsi="宋体"/>
          <w:b/>
          <w:bCs/>
          <w:sz w:val="24"/>
        </w:rPr>
      </w:pPr>
      <w:r>
        <w:rPr>
          <w:rFonts w:hint="eastAsia" w:ascii="宋体" w:hAnsi="宋体"/>
          <w:b/>
          <w:sz w:val="52"/>
          <w:szCs w:val="52"/>
        </w:rPr>
        <w:t>网上竞价报价文件</w:t>
      </w:r>
    </w:p>
    <w:p w14:paraId="7F4E99A4">
      <w:pPr>
        <w:spacing w:line="500" w:lineRule="atLeast"/>
        <w:rPr>
          <w:rFonts w:ascii="宋体" w:hAnsi="宋体"/>
          <w:b/>
          <w:bCs/>
          <w:sz w:val="24"/>
        </w:rPr>
      </w:pPr>
    </w:p>
    <w:p w14:paraId="7CEFE5DF">
      <w:pPr>
        <w:spacing w:line="500" w:lineRule="atLeast"/>
        <w:rPr>
          <w:rFonts w:ascii="宋体" w:hAnsi="宋体"/>
          <w:b/>
          <w:bCs/>
          <w:sz w:val="24"/>
        </w:rPr>
      </w:pPr>
    </w:p>
    <w:p w14:paraId="3BC9AD08">
      <w:pPr>
        <w:spacing w:line="500" w:lineRule="atLeast"/>
        <w:rPr>
          <w:rFonts w:ascii="宋体" w:hAnsi="宋体"/>
          <w:b/>
          <w:bCs/>
          <w:sz w:val="24"/>
        </w:rPr>
      </w:pPr>
    </w:p>
    <w:p w14:paraId="74B68102">
      <w:pPr>
        <w:spacing w:line="500" w:lineRule="atLeast"/>
        <w:rPr>
          <w:rFonts w:ascii="宋体" w:hAnsi="宋体"/>
          <w:b/>
          <w:bCs/>
          <w:sz w:val="24"/>
        </w:rPr>
      </w:pPr>
    </w:p>
    <w:p w14:paraId="757C2919">
      <w:pPr>
        <w:spacing w:line="500" w:lineRule="atLeast"/>
        <w:rPr>
          <w:rFonts w:ascii="宋体" w:hAnsi="宋体"/>
          <w:b/>
          <w:bCs/>
          <w:sz w:val="24"/>
        </w:rPr>
      </w:pPr>
    </w:p>
    <w:p w14:paraId="5AC1F990">
      <w:pPr>
        <w:spacing w:line="500" w:lineRule="atLeast"/>
        <w:rPr>
          <w:rFonts w:ascii="宋体" w:hAnsi="宋体"/>
          <w:b/>
          <w:bCs/>
          <w:sz w:val="24"/>
        </w:rPr>
      </w:pPr>
    </w:p>
    <w:p w14:paraId="4FAB2BAA">
      <w:pPr>
        <w:spacing w:line="500" w:lineRule="atLeast"/>
        <w:rPr>
          <w:rFonts w:ascii="宋体" w:hAnsi="宋体"/>
          <w:b/>
          <w:bCs/>
          <w:sz w:val="24"/>
        </w:rPr>
      </w:pPr>
    </w:p>
    <w:p w14:paraId="672941E2">
      <w:pPr>
        <w:spacing w:line="500" w:lineRule="atLeast"/>
        <w:rPr>
          <w:rFonts w:ascii="宋体" w:hAnsi="宋体"/>
          <w:b/>
          <w:bCs/>
          <w:sz w:val="24"/>
        </w:rPr>
      </w:pPr>
    </w:p>
    <w:p w14:paraId="3E07FDC9">
      <w:pPr>
        <w:spacing w:line="500" w:lineRule="atLeast"/>
        <w:rPr>
          <w:rFonts w:ascii="宋体" w:hAnsi="宋体"/>
          <w:b/>
          <w:bCs/>
          <w:sz w:val="24"/>
        </w:rPr>
      </w:pPr>
    </w:p>
    <w:p w14:paraId="5BC2AEDF">
      <w:pPr>
        <w:spacing w:line="500" w:lineRule="atLeast"/>
        <w:rPr>
          <w:rFonts w:ascii="宋体" w:hAnsi="宋体"/>
          <w:b/>
          <w:bCs/>
          <w:sz w:val="24"/>
        </w:rPr>
      </w:pPr>
    </w:p>
    <w:p w14:paraId="5D04C725">
      <w:pPr>
        <w:spacing w:line="500" w:lineRule="atLeast"/>
        <w:rPr>
          <w:rFonts w:ascii="宋体" w:hAnsi="宋体"/>
          <w:sz w:val="24"/>
        </w:rPr>
      </w:pPr>
    </w:p>
    <w:p w14:paraId="22F788CF">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项 目 编 号：</w:t>
      </w:r>
    </w:p>
    <w:p w14:paraId="7D37287B">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项 目 名 称：</w:t>
      </w:r>
    </w:p>
    <w:p w14:paraId="69812B3C">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竞价人名 称：</w:t>
      </w:r>
    </w:p>
    <w:p w14:paraId="1B7CE073">
      <w:pPr>
        <w:keepNext w:val="0"/>
        <w:keepLines w:val="0"/>
        <w:pageBreakBefore w:val="0"/>
        <w:widowControl w:val="0"/>
        <w:kinsoku/>
        <w:wordWrap/>
        <w:overflowPunct/>
        <w:topLinePunct w:val="0"/>
        <w:autoSpaceDE/>
        <w:autoSpaceDN/>
        <w:bidi w:val="0"/>
        <w:adjustRightInd/>
        <w:snapToGrid w:val="0"/>
        <w:spacing w:line="360" w:lineRule="auto"/>
        <w:ind w:left="1680" w:firstLine="420"/>
        <w:textAlignment w:val="auto"/>
        <w:rPr>
          <w:rFonts w:ascii="宋体" w:hAnsi="宋体"/>
          <w:b/>
          <w:bCs/>
          <w:sz w:val="28"/>
          <w:szCs w:val="21"/>
          <w:u w:val="single"/>
        </w:rPr>
      </w:pPr>
      <w:r>
        <w:rPr>
          <w:rFonts w:hint="eastAsia" w:ascii="宋体" w:hAnsi="宋体"/>
          <w:b/>
          <w:bCs/>
          <w:sz w:val="28"/>
          <w:szCs w:val="21"/>
        </w:rPr>
        <w:t>联系人及电话：</w:t>
      </w:r>
    </w:p>
    <w:p w14:paraId="3B17A40A">
      <w:pPr>
        <w:keepNext w:val="0"/>
        <w:keepLines w:val="0"/>
        <w:pageBreakBefore w:val="0"/>
        <w:widowControl w:val="0"/>
        <w:kinsoku/>
        <w:wordWrap/>
        <w:overflowPunct/>
        <w:topLinePunct w:val="0"/>
        <w:autoSpaceDE/>
        <w:autoSpaceDN/>
        <w:bidi w:val="0"/>
        <w:adjustRightInd/>
        <w:spacing w:line="360" w:lineRule="auto"/>
        <w:ind w:firstLine="2108" w:firstLineChars="750"/>
        <w:textAlignment w:val="auto"/>
        <w:rPr>
          <w:rFonts w:ascii="宋体" w:hAnsi="宋体"/>
          <w:sz w:val="24"/>
        </w:rPr>
      </w:pPr>
      <w:r>
        <w:rPr>
          <w:rFonts w:hint="eastAsia" w:ascii="宋体" w:hAnsi="宋体"/>
          <w:b/>
          <w:bCs/>
          <w:sz w:val="28"/>
          <w:szCs w:val="21"/>
        </w:rPr>
        <w:t>日      期：</w:t>
      </w:r>
    </w:p>
    <w:p w14:paraId="4A441BD1">
      <w:pPr>
        <w:jc w:val="left"/>
        <w:rPr>
          <w:rFonts w:ascii="宋体" w:hAnsi="宋体" w:cs="宋体"/>
          <w:kern w:val="0"/>
          <w:sz w:val="24"/>
        </w:rPr>
      </w:pPr>
      <w:r>
        <w:rPr>
          <w:rFonts w:hint="eastAsia" w:ascii="宋体" w:hAnsi="宋体" w:cs="宋体"/>
          <w:b/>
          <w:kern w:val="0"/>
          <w:sz w:val="24"/>
        </w:rPr>
        <w:br w:type="page"/>
      </w:r>
      <w:r>
        <w:rPr>
          <w:rFonts w:hint="eastAsia" w:ascii="宋体" w:hAnsi="宋体" w:cs="宋体"/>
          <w:b/>
          <w:kern w:val="0"/>
          <w:sz w:val="24"/>
        </w:rPr>
        <w:t>附件1：</w:t>
      </w:r>
    </w:p>
    <w:p w14:paraId="3F1610B6">
      <w:pPr>
        <w:jc w:val="center"/>
        <w:rPr>
          <w:rFonts w:ascii="宋体" w:hAnsi="宋体"/>
          <w:b/>
          <w:bCs/>
          <w:sz w:val="28"/>
          <w:szCs w:val="28"/>
        </w:rPr>
      </w:pPr>
      <w:r>
        <w:rPr>
          <w:rFonts w:hint="eastAsia" w:ascii="宋体" w:hAnsi="宋体"/>
          <w:b/>
          <w:bCs/>
          <w:sz w:val="28"/>
          <w:szCs w:val="28"/>
        </w:rPr>
        <w:t>营业执照等证明文件</w:t>
      </w:r>
    </w:p>
    <w:p w14:paraId="572C0219">
      <w:pPr>
        <w:ind w:firstLine="422" w:firstLineChars="200"/>
        <w:jc w:val="left"/>
        <w:rPr>
          <w:rFonts w:ascii="宋体" w:hAnsi="宋体"/>
          <w:sz w:val="24"/>
          <w:szCs w:val="24"/>
        </w:rPr>
      </w:pPr>
      <w:bookmarkStart w:id="0" w:name="OLE_LINK1"/>
      <w:r>
        <w:rPr>
          <w:rFonts w:hint="eastAsia"/>
          <w:b/>
        </w:rPr>
        <w:t>竞价</w:t>
      </w:r>
      <w:r>
        <w:rPr>
          <w:b/>
        </w:rPr>
        <w:t>人为企业的，提供有效的营业执照复印件；</w:t>
      </w:r>
      <w:r>
        <w:rPr>
          <w:rFonts w:hint="eastAsia"/>
          <w:b/>
        </w:rPr>
        <w:t>竞价</w:t>
      </w:r>
      <w:r>
        <w:rPr>
          <w:b/>
        </w:rPr>
        <w:t>人为事业单位的，提供有效的事业单位法人证书复印件；</w:t>
      </w:r>
      <w:r>
        <w:rPr>
          <w:rFonts w:hint="eastAsia"/>
          <w:b/>
        </w:rPr>
        <w:t>竞价</w:t>
      </w:r>
      <w:r>
        <w:rPr>
          <w:b/>
        </w:rPr>
        <w:t>人为社会团体的，提供有效的社会团体法人登记证书复印件；</w:t>
      </w:r>
      <w:r>
        <w:rPr>
          <w:rFonts w:hint="eastAsia"/>
          <w:b/>
        </w:rPr>
        <w:t>竞价</w:t>
      </w:r>
      <w:r>
        <w:rPr>
          <w:b/>
        </w:rPr>
        <w:t>人为合伙企业、个体工商户的，提供有效的营业执照复印件；</w:t>
      </w:r>
      <w:r>
        <w:rPr>
          <w:rFonts w:hint="eastAsia"/>
          <w:b/>
        </w:rPr>
        <w:t>竞价</w:t>
      </w:r>
      <w:r>
        <w:rPr>
          <w:b/>
        </w:rPr>
        <w:t>人为非企业专业服务机构的，提供有效的执业许可证等证明材料复印件；</w:t>
      </w:r>
      <w:r>
        <w:rPr>
          <w:rFonts w:hint="eastAsia"/>
          <w:b/>
        </w:rPr>
        <w:t>竞价</w:t>
      </w:r>
      <w:r>
        <w:rPr>
          <w:b/>
        </w:rPr>
        <w:t>人为自然人的，提供有效的自然人身份证件复印件；其他</w:t>
      </w:r>
      <w:r>
        <w:rPr>
          <w:rFonts w:hint="eastAsia"/>
          <w:b/>
        </w:rPr>
        <w:t>竞价</w:t>
      </w:r>
      <w:r>
        <w:rPr>
          <w:b/>
        </w:rPr>
        <w:t>人应按照有关法律、法规和规章规定，提供有效的相应具体证照复印件。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24207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4212E809">
            <w:pPr>
              <w:jc w:val="left"/>
              <w:rPr>
                <w:rFonts w:ascii="宋体" w:hAnsi="宋体" w:cs="宋体"/>
                <w:b/>
                <w:kern w:val="0"/>
                <w:sz w:val="24"/>
              </w:rPr>
            </w:pPr>
          </w:p>
        </w:tc>
      </w:tr>
    </w:tbl>
    <w:p w14:paraId="1444A041">
      <w:pPr>
        <w:ind w:firstLine="482" w:firstLineChars="200"/>
        <w:jc w:val="left"/>
        <w:rPr>
          <w:rFonts w:ascii="宋体" w:hAnsi="宋体" w:cs="宋体"/>
          <w:b/>
          <w:kern w:val="0"/>
          <w:sz w:val="24"/>
        </w:rPr>
      </w:pPr>
      <w:r>
        <w:rPr>
          <w:rFonts w:hint="eastAsia" w:ascii="宋体" w:hAnsi="宋体" w:cs="宋体"/>
          <w:b/>
          <w:kern w:val="0"/>
          <w:sz w:val="24"/>
        </w:rPr>
        <w:br w:type="page"/>
      </w:r>
    </w:p>
    <w:p w14:paraId="68690D87">
      <w:pPr>
        <w:jc w:val="left"/>
        <w:rPr>
          <w:rFonts w:ascii="宋体" w:hAnsi="宋体" w:cs="宋体"/>
          <w:kern w:val="0"/>
          <w:sz w:val="24"/>
        </w:rPr>
      </w:pPr>
      <w:r>
        <w:rPr>
          <w:rFonts w:hint="eastAsia" w:ascii="宋体" w:hAnsi="宋体" w:cs="宋体"/>
          <w:b/>
          <w:kern w:val="0"/>
          <w:sz w:val="24"/>
        </w:rPr>
        <w:t>附件2：</w:t>
      </w:r>
    </w:p>
    <w:p w14:paraId="545C1723">
      <w:pPr>
        <w:jc w:val="center"/>
        <w:rPr>
          <w:rFonts w:ascii="宋体" w:hAnsi="宋体"/>
          <w:b/>
          <w:bCs/>
          <w:sz w:val="28"/>
          <w:szCs w:val="28"/>
        </w:rPr>
      </w:pPr>
      <w:r>
        <w:rPr>
          <w:rFonts w:hint="eastAsia" w:ascii="宋体" w:hAnsi="宋体"/>
          <w:b/>
          <w:bCs/>
          <w:sz w:val="28"/>
          <w:szCs w:val="28"/>
        </w:rPr>
        <w:t>财务状况报告</w:t>
      </w:r>
    </w:p>
    <w:p w14:paraId="20D087AE">
      <w:pPr>
        <w:ind w:firstLine="422" w:firstLineChars="200"/>
        <w:jc w:val="left"/>
        <w:rPr>
          <w:rFonts w:ascii="宋体" w:hAnsi="宋体"/>
          <w:sz w:val="24"/>
          <w:szCs w:val="24"/>
        </w:rPr>
      </w:pPr>
      <w:r>
        <w:rPr>
          <w:rFonts w:hint="eastAsia"/>
          <w:b/>
        </w:rPr>
        <w:t>竞价人</w:t>
      </w:r>
      <w:r>
        <w:rPr>
          <w:b/>
        </w:rPr>
        <w:t>提供的财务报告复印件（成立年限按照竞价截止时间推算）应符合下列规定： a.成立年限满1年及以上的</w:t>
      </w:r>
      <w:r>
        <w:rPr>
          <w:rFonts w:hint="eastAsia"/>
          <w:b/>
        </w:rPr>
        <w:t>竞价人</w:t>
      </w:r>
      <w:r>
        <w:rPr>
          <w:b/>
        </w:rPr>
        <w:t>，提供经审计的上一年度的年度财务报告。 b.成立年限满半年但不足1年的</w:t>
      </w:r>
      <w:r>
        <w:rPr>
          <w:rFonts w:hint="eastAsia"/>
          <w:b/>
        </w:rPr>
        <w:t>竞价人</w:t>
      </w:r>
      <w:r>
        <w:rPr>
          <w:b/>
        </w:rPr>
        <w:t>，提供该半年度中任一季度的季度财务报告或该半年度的半年度财务报告。 c.无法按照以上a、b项规定提供财务报告复印件的</w:t>
      </w:r>
      <w:r>
        <w:rPr>
          <w:rFonts w:hint="eastAsia"/>
          <w:b/>
        </w:rPr>
        <w:t>竞价人</w:t>
      </w:r>
      <w:r>
        <w:rPr>
          <w:b/>
        </w:rPr>
        <w:t>（包括但不限于：成立年限满1年及以上的</w:t>
      </w:r>
      <w:r>
        <w:rPr>
          <w:rFonts w:hint="eastAsia"/>
          <w:b/>
        </w:rPr>
        <w:t>竞价人</w:t>
      </w:r>
      <w:r>
        <w:rPr>
          <w:b/>
        </w:rPr>
        <w:t>、成立年限满半年但不足1年的</w:t>
      </w:r>
      <w:r>
        <w:rPr>
          <w:rFonts w:hint="eastAsia"/>
          <w:b/>
        </w:rPr>
        <w:t>竞价人</w:t>
      </w:r>
      <w:r>
        <w:rPr>
          <w:b/>
        </w:rPr>
        <w:t>、成立年限不足半年的</w:t>
      </w:r>
      <w:r>
        <w:rPr>
          <w:rFonts w:hint="eastAsia"/>
          <w:b/>
        </w:rPr>
        <w:t>竞价人</w:t>
      </w:r>
      <w:r>
        <w:rPr>
          <w:b/>
        </w:rPr>
        <w:t>），应选择提供资信证明复印件。</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474C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28816BF0">
            <w:pPr>
              <w:jc w:val="left"/>
              <w:rPr>
                <w:rFonts w:ascii="宋体" w:hAnsi="宋体" w:cs="宋体"/>
                <w:b/>
                <w:kern w:val="0"/>
                <w:sz w:val="24"/>
              </w:rPr>
            </w:pPr>
          </w:p>
        </w:tc>
      </w:tr>
    </w:tbl>
    <w:p w14:paraId="4B6980D0">
      <w:pPr>
        <w:jc w:val="center"/>
        <w:rPr>
          <w:rFonts w:ascii="宋体" w:hAnsi="宋体" w:cs="宋体"/>
          <w:b/>
          <w:kern w:val="0"/>
          <w:sz w:val="24"/>
        </w:rPr>
      </w:pPr>
      <w:r>
        <w:rPr>
          <w:rFonts w:hint="eastAsia" w:ascii="宋体" w:hAnsi="宋体" w:cs="宋体"/>
          <w:b/>
          <w:kern w:val="0"/>
          <w:sz w:val="24"/>
        </w:rPr>
        <w:br w:type="page"/>
      </w:r>
    </w:p>
    <w:p w14:paraId="7D1BD932">
      <w:pPr>
        <w:spacing w:line="480" w:lineRule="auto"/>
        <w:ind w:firstLine="482" w:firstLineChars="200"/>
        <w:jc w:val="left"/>
        <w:rPr>
          <w:rFonts w:ascii="宋体" w:hAnsi="宋体"/>
          <w:sz w:val="24"/>
          <w:szCs w:val="24"/>
        </w:rPr>
      </w:pPr>
      <w:r>
        <w:rPr>
          <w:rFonts w:hint="eastAsia" w:ascii="宋体" w:hAnsi="宋体" w:cs="宋体"/>
          <w:b/>
          <w:kern w:val="0"/>
          <w:sz w:val="24"/>
        </w:rPr>
        <w:t>附件3：</w:t>
      </w:r>
    </w:p>
    <w:p w14:paraId="509A7C82">
      <w:pPr>
        <w:jc w:val="center"/>
        <w:rPr>
          <w:rFonts w:ascii="宋体" w:hAnsi="宋体"/>
          <w:b/>
          <w:bCs/>
          <w:sz w:val="28"/>
          <w:szCs w:val="28"/>
        </w:rPr>
      </w:pPr>
      <w:r>
        <w:rPr>
          <w:rFonts w:hint="eastAsia" w:ascii="宋体" w:hAnsi="宋体"/>
          <w:b/>
          <w:bCs/>
          <w:sz w:val="28"/>
          <w:szCs w:val="28"/>
        </w:rPr>
        <w:t>依法缴纳税收凭据</w:t>
      </w:r>
    </w:p>
    <w:p w14:paraId="7B6CE3E1">
      <w:pPr>
        <w:spacing w:line="440" w:lineRule="exact"/>
        <w:ind w:firstLine="422" w:firstLineChars="200"/>
        <w:rPr>
          <w:rFonts w:ascii="宋体" w:hAnsi="宋体"/>
          <w:b/>
          <w:sz w:val="24"/>
          <w:szCs w:val="24"/>
        </w:rPr>
      </w:pPr>
      <w:r>
        <w:rPr>
          <w:rFonts w:hint="eastAsia"/>
          <w:b/>
        </w:rPr>
        <w:t>竞价人</w:t>
      </w:r>
      <w:r>
        <w:rPr>
          <w:b/>
        </w:rPr>
        <w:t>提供的税收缴纳凭据复印件应符合下列规定： a.竞价截止时间前（不含竞价截止时间的当月）已依法缴纳税收的</w:t>
      </w:r>
      <w:r>
        <w:rPr>
          <w:rFonts w:hint="eastAsia"/>
          <w:b/>
        </w:rPr>
        <w:t>竞价人</w:t>
      </w:r>
      <w:r>
        <w:rPr>
          <w:b/>
        </w:rPr>
        <w:t>，提供竞价截止时间前六个月（不含竞价截止时间的当月）中任一月份的税收缴纳凭据复印件。 b.竞价截止时间的当月成立的</w:t>
      </w:r>
      <w:r>
        <w:rPr>
          <w:rFonts w:hint="eastAsia"/>
          <w:b/>
        </w:rPr>
        <w:t>竞价人</w:t>
      </w:r>
      <w:r>
        <w:rPr>
          <w:b/>
        </w:rPr>
        <w:t>，视同满足本项资格条件要求。 c.若为依法免税范围的</w:t>
      </w:r>
      <w:r>
        <w:rPr>
          <w:rFonts w:hint="eastAsia"/>
          <w:b/>
        </w:rPr>
        <w:t>竞价人</w:t>
      </w:r>
      <w:r>
        <w:rPr>
          <w:b/>
        </w:rPr>
        <w:t>，提供依法免税证明材料的，视同满足本项资格条件要求。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4EFF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745F1F29">
            <w:pPr>
              <w:jc w:val="left"/>
              <w:rPr>
                <w:rFonts w:ascii="宋体" w:hAnsi="宋体" w:cs="宋体"/>
                <w:b/>
                <w:kern w:val="0"/>
                <w:sz w:val="24"/>
              </w:rPr>
            </w:pPr>
          </w:p>
        </w:tc>
      </w:tr>
    </w:tbl>
    <w:p w14:paraId="18BF617F">
      <w:pPr>
        <w:jc w:val="center"/>
        <w:rPr>
          <w:rFonts w:ascii="宋体" w:hAnsi="宋体" w:cs="宋体"/>
          <w:b/>
          <w:kern w:val="0"/>
          <w:sz w:val="24"/>
        </w:rPr>
      </w:pPr>
      <w:r>
        <w:rPr>
          <w:rFonts w:hint="eastAsia" w:ascii="宋体" w:hAnsi="宋体" w:cs="宋体"/>
          <w:b/>
          <w:bCs/>
          <w:sz w:val="32"/>
          <w:szCs w:val="32"/>
        </w:rPr>
        <w:br w:type="page"/>
      </w:r>
    </w:p>
    <w:p w14:paraId="66587E0B">
      <w:pPr>
        <w:spacing w:line="440" w:lineRule="exact"/>
        <w:rPr>
          <w:rFonts w:ascii="宋体" w:hAnsi="宋体"/>
          <w:sz w:val="24"/>
          <w:szCs w:val="24"/>
        </w:rPr>
      </w:pPr>
      <w:r>
        <w:rPr>
          <w:rFonts w:hint="eastAsia" w:ascii="宋体" w:hAnsi="宋体" w:cs="宋体"/>
          <w:b/>
          <w:kern w:val="0"/>
          <w:sz w:val="24"/>
        </w:rPr>
        <w:t>附件4：</w:t>
      </w:r>
    </w:p>
    <w:p w14:paraId="28475A23">
      <w:pPr>
        <w:jc w:val="center"/>
        <w:rPr>
          <w:rFonts w:ascii="宋体" w:hAnsi="宋体"/>
          <w:b/>
          <w:bCs/>
          <w:sz w:val="28"/>
          <w:szCs w:val="28"/>
        </w:rPr>
      </w:pPr>
      <w:r>
        <w:rPr>
          <w:rFonts w:hint="eastAsia" w:ascii="宋体" w:hAnsi="宋体"/>
          <w:b/>
          <w:bCs/>
          <w:sz w:val="28"/>
          <w:szCs w:val="28"/>
        </w:rPr>
        <w:t>依法缴纳社会保障资金凭据</w:t>
      </w:r>
    </w:p>
    <w:p w14:paraId="664A275A">
      <w:pPr>
        <w:jc w:val="left"/>
        <w:rPr>
          <w:rFonts w:ascii="宋体" w:hAnsi="宋体"/>
        </w:rPr>
      </w:pPr>
      <w:r>
        <w:rPr>
          <w:rFonts w:hint="eastAsia"/>
          <w:b/>
        </w:rPr>
        <w:t xml:space="preserve">    竞价人</w:t>
      </w:r>
      <w:r>
        <w:rPr>
          <w:b/>
        </w:rPr>
        <w:t>提供的社会保障资金缴纳凭据复印件应符合下列规定： a.竞价截止时间前（不含竞价截止时间的当月）已依法缴纳社会保障资金的</w:t>
      </w:r>
      <w:r>
        <w:rPr>
          <w:rFonts w:hint="eastAsia"/>
          <w:b/>
        </w:rPr>
        <w:t>竞价人</w:t>
      </w:r>
      <w:r>
        <w:rPr>
          <w:b/>
        </w:rPr>
        <w:t>，提供竞价截止时间前六个月（不含竞价截止时间的当月）中任一月份的社会保障资金缴纳凭据复印件。 b.竞价截止时间的当月成立的</w:t>
      </w:r>
      <w:r>
        <w:rPr>
          <w:rFonts w:hint="eastAsia"/>
          <w:b/>
        </w:rPr>
        <w:t>竞价人</w:t>
      </w:r>
      <w:r>
        <w:rPr>
          <w:b/>
        </w:rPr>
        <w:t>，视同满足本项资格条件要求。 c.若为依法不需要缴纳或暂缓缴纳社会保障资金的</w:t>
      </w:r>
      <w:r>
        <w:rPr>
          <w:rFonts w:hint="eastAsia"/>
          <w:b/>
        </w:rPr>
        <w:t>竞价人</w:t>
      </w:r>
      <w:r>
        <w:rPr>
          <w:b/>
        </w:rPr>
        <w:t>，提供依法不需要缴纳或暂缓缴纳社会保障资金证明材料的，视同满足本项资格条件要求。</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36D6C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0692957F">
            <w:pPr>
              <w:jc w:val="left"/>
              <w:rPr>
                <w:rFonts w:ascii="宋体" w:hAnsi="宋体" w:cs="宋体"/>
                <w:b/>
                <w:kern w:val="0"/>
                <w:sz w:val="24"/>
              </w:rPr>
            </w:pPr>
          </w:p>
        </w:tc>
      </w:tr>
    </w:tbl>
    <w:p w14:paraId="6F086A79">
      <w:pPr>
        <w:jc w:val="center"/>
        <w:rPr>
          <w:rFonts w:ascii="宋体" w:hAnsi="宋体" w:cs="宋体"/>
          <w:b/>
          <w:kern w:val="0"/>
          <w:sz w:val="24"/>
        </w:rPr>
      </w:pPr>
      <w:r>
        <w:rPr>
          <w:rFonts w:hint="eastAsia" w:ascii="宋体" w:hAnsi="宋体" w:cs="宋体"/>
          <w:b/>
          <w:kern w:val="0"/>
          <w:sz w:val="24"/>
        </w:rPr>
        <w:br w:type="page"/>
      </w:r>
    </w:p>
    <w:p w14:paraId="00EF11D0">
      <w:pPr>
        <w:spacing w:line="440" w:lineRule="exact"/>
        <w:rPr>
          <w:rFonts w:ascii="宋体" w:hAnsi="宋体"/>
          <w:sz w:val="24"/>
          <w:szCs w:val="24"/>
        </w:rPr>
      </w:pPr>
      <w:r>
        <w:rPr>
          <w:rFonts w:hint="eastAsia" w:ascii="宋体" w:hAnsi="宋体" w:cs="宋体"/>
          <w:b/>
          <w:kern w:val="0"/>
          <w:sz w:val="24"/>
        </w:rPr>
        <w:t>附件5：</w:t>
      </w:r>
    </w:p>
    <w:p w14:paraId="660D67CD">
      <w:pPr>
        <w:jc w:val="center"/>
        <w:rPr>
          <w:rFonts w:ascii="宋体" w:hAnsi="宋体"/>
          <w:b/>
          <w:bCs/>
          <w:sz w:val="28"/>
          <w:szCs w:val="28"/>
        </w:rPr>
      </w:pPr>
    </w:p>
    <w:p w14:paraId="47B8A628">
      <w:pPr>
        <w:jc w:val="center"/>
        <w:rPr>
          <w:rFonts w:ascii="宋体" w:hAnsi="宋体"/>
          <w:b/>
          <w:bCs/>
          <w:sz w:val="28"/>
          <w:szCs w:val="28"/>
        </w:rPr>
      </w:pPr>
      <w:r>
        <w:rPr>
          <w:rFonts w:hint="eastAsia" w:ascii="宋体" w:hAnsi="宋体"/>
          <w:b/>
          <w:bCs/>
          <w:sz w:val="28"/>
          <w:szCs w:val="28"/>
        </w:rPr>
        <w:t>具备履行合同所必需的设备和专业技术能力的书面声明</w:t>
      </w:r>
    </w:p>
    <w:p w14:paraId="30B13D1F">
      <w:pPr>
        <w:spacing w:line="440" w:lineRule="exact"/>
        <w:rPr>
          <w:rFonts w:ascii="宋体" w:hAnsi="宋体"/>
          <w:sz w:val="24"/>
          <w:szCs w:val="24"/>
        </w:rPr>
      </w:pPr>
    </w:p>
    <w:p w14:paraId="4F89A472">
      <w:pPr>
        <w:pStyle w:val="19"/>
        <w:widowControl/>
        <w:spacing w:before="0" w:beforeAutospacing="0" w:after="150" w:afterAutospacing="0"/>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2EC1A8D6">
      <w:pPr>
        <w:pStyle w:val="19"/>
        <w:widowControl/>
        <w:spacing w:before="0" w:beforeAutospacing="0" w:after="150" w:afterAutospacing="0"/>
        <w:ind w:firstLine="420"/>
        <w:rPr>
          <w:rFonts w:ascii="宋体" w:hAnsi="宋体"/>
          <w:szCs w:val="24"/>
        </w:rPr>
      </w:pPr>
      <w:r>
        <w:rPr>
          <w:rFonts w:hint="eastAsia" w:ascii="宋体" w:hAnsi="宋体" w:cs="宋体"/>
          <w:szCs w:val="24"/>
        </w:rPr>
        <w:t>我方具备履行合同所必需的设备和专业技术能力，否则产生不利后果由我方承担责任。</w:t>
      </w:r>
    </w:p>
    <w:p w14:paraId="19ED87F4">
      <w:pPr>
        <w:pStyle w:val="19"/>
        <w:widowControl/>
        <w:spacing w:before="0" w:beforeAutospacing="0" w:after="150" w:afterAutospacing="0"/>
        <w:ind w:firstLine="420"/>
        <w:rPr>
          <w:rFonts w:ascii="宋体" w:hAnsi="宋体"/>
          <w:szCs w:val="24"/>
        </w:rPr>
      </w:pPr>
      <w:r>
        <w:rPr>
          <w:rFonts w:hint="eastAsia" w:ascii="宋体" w:hAnsi="宋体" w:cs="宋体"/>
          <w:szCs w:val="24"/>
        </w:rPr>
        <w:t>特此声明。</w:t>
      </w:r>
    </w:p>
    <w:p w14:paraId="2F1CDE80">
      <w:pPr>
        <w:spacing w:line="460" w:lineRule="exact"/>
        <w:rPr>
          <w:rFonts w:ascii="宋体" w:hAnsi="宋体" w:cs="宋体"/>
          <w:kern w:val="0"/>
          <w:sz w:val="24"/>
          <w:szCs w:val="24"/>
        </w:rPr>
      </w:pPr>
    </w:p>
    <w:p w14:paraId="4BEDE0A4">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1B87E833">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lang w:val="en-US" w:eastAsia="zh-CN"/>
        </w:rPr>
        <w:t xml:space="preserve">               </w:t>
      </w:r>
    </w:p>
    <w:p w14:paraId="54E7AA0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lang w:val="en-US" w:eastAsia="zh-CN"/>
        </w:rPr>
        <w:t xml:space="preserve">               </w:t>
      </w:r>
    </w:p>
    <w:p w14:paraId="66A11D56">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月</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日</w:t>
      </w:r>
    </w:p>
    <w:p w14:paraId="4C5B3179">
      <w:pPr>
        <w:spacing w:line="460" w:lineRule="exact"/>
        <w:rPr>
          <w:rFonts w:hint="eastAsia" w:ascii="宋体" w:hAnsi="宋体" w:cs="宋体"/>
          <w:kern w:val="0"/>
          <w:sz w:val="24"/>
          <w:szCs w:val="24"/>
          <w:u w:val="none"/>
        </w:rPr>
      </w:pPr>
    </w:p>
    <w:p w14:paraId="14C41D2C">
      <w:pPr>
        <w:spacing w:line="460" w:lineRule="exact"/>
        <w:rPr>
          <w:rFonts w:hint="eastAsia" w:ascii="宋体" w:hAnsi="宋体" w:cs="宋体"/>
          <w:kern w:val="0"/>
          <w:sz w:val="24"/>
          <w:szCs w:val="24"/>
          <w:u w:val="none"/>
        </w:rPr>
      </w:pPr>
    </w:p>
    <w:p w14:paraId="67CFBC22">
      <w:pPr>
        <w:spacing w:line="440" w:lineRule="exact"/>
        <w:rPr>
          <w:rFonts w:ascii="宋体" w:hAnsi="宋体" w:cs="宋体"/>
          <w:b/>
          <w:kern w:val="0"/>
          <w:sz w:val="24"/>
        </w:rPr>
      </w:pPr>
    </w:p>
    <w:p w14:paraId="403E9634">
      <w:pPr>
        <w:spacing w:line="440" w:lineRule="exact"/>
        <w:rPr>
          <w:rFonts w:ascii="宋体" w:hAnsi="宋体" w:cs="宋体"/>
          <w:b/>
          <w:kern w:val="0"/>
          <w:sz w:val="24"/>
        </w:rPr>
      </w:pPr>
    </w:p>
    <w:p w14:paraId="752E5BBC">
      <w:pPr>
        <w:spacing w:line="440" w:lineRule="exact"/>
        <w:rPr>
          <w:rFonts w:ascii="宋体" w:hAnsi="宋体" w:cs="宋体"/>
          <w:b/>
          <w:kern w:val="0"/>
          <w:sz w:val="24"/>
        </w:rPr>
      </w:pPr>
    </w:p>
    <w:p w14:paraId="338CAF3A">
      <w:pPr>
        <w:spacing w:line="440" w:lineRule="exact"/>
        <w:rPr>
          <w:rFonts w:ascii="宋体" w:hAnsi="宋体" w:cs="宋体"/>
          <w:b/>
          <w:kern w:val="0"/>
          <w:sz w:val="24"/>
        </w:rPr>
      </w:pPr>
    </w:p>
    <w:p w14:paraId="2F33F59B">
      <w:pPr>
        <w:spacing w:line="440" w:lineRule="exact"/>
        <w:rPr>
          <w:rFonts w:ascii="宋体" w:hAnsi="宋体" w:cs="宋体"/>
          <w:b/>
          <w:kern w:val="0"/>
          <w:sz w:val="24"/>
        </w:rPr>
      </w:pPr>
    </w:p>
    <w:p w14:paraId="36EDE227">
      <w:pPr>
        <w:spacing w:line="440" w:lineRule="exact"/>
        <w:rPr>
          <w:rFonts w:ascii="宋体" w:hAnsi="宋体" w:cs="宋体"/>
          <w:b/>
          <w:kern w:val="0"/>
          <w:sz w:val="24"/>
        </w:rPr>
      </w:pPr>
    </w:p>
    <w:p w14:paraId="0459FE96">
      <w:pPr>
        <w:spacing w:line="440" w:lineRule="exact"/>
        <w:rPr>
          <w:rFonts w:ascii="宋体" w:hAnsi="宋体" w:cs="宋体"/>
          <w:b/>
          <w:kern w:val="0"/>
          <w:sz w:val="24"/>
        </w:rPr>
      </w:pPr>
    </w:p>
    <w:p w14:paraId="27F592DD">
      <w:pPr>
        <w:spacing w:line="440" w:lineRule="exact"/>
        <w:rPr>
          <w:rFonts w:ascii="宋体" w:hAnsi="宋体" w:cs="宋体"/>
          <w:b/>
          <w:kern w:val="0"/>
          <w:sz w:val="24"/>
        </w:rPr>
      </w:pPr>
    </w:p>
    <w:p w14:paraId="3F134B4B">
      <w:pPr>
        <w:spacing w:line="440" w:lineRule="exact"/>
        <w:rPr>
          <w:rFonts w:ascii="宋体" w:hAnsi="宋体" w:cs="宋体"/>
          <w:b/>
          <w:kern w:val="0"/>
          <w:sz w:val="24"/>
        </w:rPr>
      </w:pPr>
    </w:p>
    <w:p w14:paraId="75EE0DBC">
      <w:pPr>
        <w:spacing w:line="440" w:lineRule="exact"/>
        <w:rPr>
          <w:rFonts w:ascii="宋体" w:hAnsi="宋体" w:cs="宋体"/>
          <w:b/>
          <w:kern w:val="0"/>
          <w:sz w:val="24"/>
        </w:rPr>
      </w:pPr>
    </w:p>
    <w:p w14:paraId="29FFFED6">
      <w:pPr>
        <w:spacing w:line="440" w:lineRule="exact"/>
        <w:rPr>
          <w:rFonts w:ascii="宋体" w:hAnsi="宋体" w:cs="宋体"/>
          <w:b/>
          <w:kern w:val="0"/>
          <w:sz w:val="24"/>
        </w:rPr>
      </w:pPr>
    </w:p>
    <w:p w14:paraId="464B04B5">
      <w:pPr>
        <w:spacing w:line="440" w:lineRule="exact"/>
        <w:rPr>
          <w:rFonts w:ascii="宋体" w:hAnsi="宋体" w:cs="宋体"/>
          <w:b/>
          <w:kern w:val="0"/>
          <w:sz w:val="24"/>
        </w:rPr>
      </w:pPr>
    </w:p>
    <w:p w14:paraId="19EAF09A">
      <w:pPr>
        <w:spacing w:line="440" w:lineRule="exact"/>
        <w:rPr>
          <w:rFonts w:ascii="宋体" w:hAnsi="宋体" w:cs="宋体"/>
          <w:b/>
          <w:kern w:val="0"/>
          <w:sz w:val="24"/>
        </w:rPr>
      </w:pPr>
    </w:p>
    <w:p w14:paraId="78581FD0">
      <w:pPr>
        <w:spacing w:line="440" w:lineRule="exact"/>
        <w:rPr>
          <w:rFonts w:ascii="宋体" w:hAnsi="宋体" w:cs="宋体"/>
          <w:b/>
          <w:kern w:val="0"/>
          <w:sz w:val="24"/>
        </w:rPr>
      </w:pPr>
    </w:p>
    <w:p w14:paraId="4168454E">
      <w:pPr>
        <w:spacing w:line="440" w:lineRule="exact"/>
        <w:rPr>
          <w:rFonts w:ascii="宋体" w:hAnsi="宋体" w:cs="宋体"/>
          <w:b/>
          <w:kern w:val="0"/>
          <w:sz w:val="24"/>
        </w:rPr>
      </w:pPr>
    </w:p>
    <w:p w14:paraId="0644ABCE">
      <w:pPr>
        <w:spacing w:line="440" w:lineRule="exact"/>
        <w:rPr>
          <w:rFonts w:ascii="宋体" w:hAnsi="宋体"/>
          <w:sz w:val="24"/>
          <w:szCs w:val="24"/>
        </w:rPr>
      </w:pPr>
      <w:r>
        <w:rPr>
          <w:rFonts w:hint="eastAsia" w:ascii="宋体" w:hAnsi="宋体" w:cs="宋体"/>
          <w:b/>
          <w:kern w:val="0"/>
          <w:sz w:val="24"/>
        </w:rPr>
        <w:t>附件6：</w:t>
      </w:r>
    </w:p>
    <w:p w14:paraId="583C2EED">
      <w:pPr>
        <w:jc w:val="center"/>
        <w:rPr>
          <w:rFonts w:ascii="宋体" w:hAnsi="宋体"/>
          <w:b/>
          <w:bCs/>
          <w:sz w:val="28"/>
          <w:szCs w:val="28"/>
        </w:rPr>
      </w:pPr>
    </w:p>
    <w:p w14:paraId="03400C1F">
      <w:pPr>
        <w:jc w:val="center"/>
        <w:rPr>
          <w:rFonts w:ascii="宋体" w:hAnsi="宋体"/>
          <w:b/>
          <w:bCs/>
          <w:sz w:val="28"/>
          <w:szCs w:val="28"/>
        </w:rPr>
      </w:pPr>
      <w:r>
        <w:rPr>
          <w:rFonts w:hint="eastAsia" w:ascii="宋体" w:hAnsi="宋体"/>
          <w:b/>
          <w:bCs/>
          <w:sz w:val="28"/>
          <w:szCs w:val="28"/>
        </w:rPr>
        <w:t>参加采购活动前三年内在经营活动中没有重大违法记录书面声明</w:t>
      </w:r>
    </w:p>
    <w:p w14:paraId="55853025">
      <w:pPr>
        <w:pStyle w:val="19"/>
        <w:widowControl/>
        <w:rPr>
          <w:rFonts w:ascii="宋体" w:hAnsi="宋体"/>
          <w:szCs w:val="24"/>
        </w:rPr>
      </w:pPr>
      <w:r>
        <w:rPr>
          <w:rFonts w:hint="eastAsia" w:ascii="宋体" w:hAnsi="宋体" w:cs="宋体"/>
          <w:szCs w:val="24"/>
        </w:rPr>
        <w:t>致：</w:t>
      </w:r>
      <w:r>
        <w:rPr>
          <w:rFonts w:hint="eastAsia" w:ascii="宋体" w:hAnsi="宋体" w:cs="宋体"/>
          <w:szCs w:val="24"/>
          <w:u w:val="single"/>
        </w:rPr>
        <w:t>                     </w:t>
      </w:r>
    </w:p>
    <w:p w14:paraId="30D98370">
      <w:pPr>
        <w:pStyle w:val="19"/>
        <w:widowControl/>
        <w:ind w:firstLine="420"/>
        <w:rPr>
          <w:rFonts w:ascii="宋体" w:hAnsi="宋体"/>
          <w:szCs w:val="24"/>
        </w:rPr>
      </w:pPr>
      <w:r>
        <w:rPr>
          <w:rFonts w:hint="eastAsia" w:ascii="宋体" w:hAnsi="宋体" w:cs="宋体"/>
          <w:szCs w:val="24"/>
        </w:rPr>
        <w:t>参加采购活动前三年内，我方在经营活动中没有重大违法记录，也无行贿犯罪记录，否则产生不利后果由我方承担责任。</w:t>
      </w:r>
    </w:p>
    <w:p w14:paraId="4EE0D22F">
      <w:pPr>
        <w:pStyle w:val="19"/>
        <w:widowControl/>
        <w:ind w:firstLine="420"/>
        <w:rPr>
          <w:rFonts w:ascii="宋体" w:hAnsi="宋体"/>
          <w:szCs w:val="24"/>
        </w:rPr>
      </w:pPr>
      <w:r>
        <w:rPr>
          <w:rFonts w:hint="eastAsia" w:ascii="宋体" w:hAnsi="宋体" w:cs="宋体"/>
          <w:szCs w:val="24"/>
        </w:rPr>
        <w:t>特此声明。</w:t>
      </w:r>
    </w:p>
    <w:p w14:paraId="3201008E">
      <w:pPr>
        <w:spacing w:line="460" w:lineRule="exact"/>
        <w:rPr>
          <w:rFonts w:ascii="宋体" w:hAnsi="宋体" w:cs="宋体"/>
          <w:kern w:val="0"/>
          <w:sz w:val="24"/>
          <w:szCs w:val="24"/>
        </w:rPr>
      </w:pPr>
      <w:r>
        <w:rPr>
          <w:rFonts w:hint="eastAsia" w:ascii="宋体" w:hAnsi="宋体" w:cs="宋体"/>
          <w:kern w:val="0"/>
          <w:sz w:val="24"/>
          <w:szCs w:val="24"/>
        </w:rPr>
        <w:t>竞价人名称：</w:t>
      </w:r>
      <w:r>
        <w:rPr>
          <w:rFonts w:hint="eastAsia" w:ascii="宋体" w:hAnsi="宋体" w:cs="宋体"/>
          <w:kern w:val="0"/>
          <w:sz w:val="24"/>
          <w:szCs w:val="24"/>
          <w:u w:val="single"/>
        </w:rPr>
        <w:t>（全称并加公章）</w:t>
      </w:r>
    </w:p>
    <w:p w14:paraId="675F699F">
      <w:pPr>
        <w:spacing w:line="460" w:lineRule="exact"/>
        <w:rPr>
          <w:rFonts w:ascii="宋体" w:hAnsi="宋体" w:cs="宋体"/>
          <w:kern w:val="0"/>
          <w:sz w:val="24"/>
          <w:szCs w:val="24"/>
          <w:u w:val="single"/>
        </w:rPr>
      </w:pPr>
      <w:r>
        <w:rPr>
          <w:rFonts w:hint="eastAsia" w:ascii="宋体" w:hAnsi="宋体" w:cs="宋体"/>
          <w:kern w:val="0"/>
          <w:sz w:val="24"/>
          <w:szCs w:val="24"/>
        </w:rPr>
        <w:t>电话：</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 xml:space="preserve"> 传真：</w:t>
      </w:r>
      <w:r>
        <w:rPr>
          <w:rFonts w:hint="eastAsia" w:ascii="宋体" w:hAnsi="宋体" w:cs="宋体"/>
          <w:kern w:val="0"/>
          <w:sz w:val="24"/>
          <w:szCs w:val="24"/>
          <w:u w:val="single"/>
          <w:lang w:val="en-US" w:eastAsia="zh-CN"/>
        </w:rPr>
        <w:t xml:space="preserve">               </w:t>
      </w:r>
    </w:p>
    <w:p w14:paraId="457BE375">
      <w:pPr>
        <w:spacing w:line="460" w:lineRule="exact"/>
        <w:rPr>
          <w:rFonts w:ascii="宋体" w:hAnsi="宋体" w:cs="宋体"/>
          <w:kern w:val="0"/>
          <w:sz w:val="24"/>
          <w:szCs w:val="24"/>
        </w:rPr>
      </w:pPr>
      <w:r>
        <w:rPr>
          <w:rFonts w:hint="eastAsia" w:ascii="宋体" w:hAnsi="宋体" w:cs="宋体"/>
          <w:kern w:val="0"/>
          <w:sz w:val="24"/>
          <w:szCs w:val="24"/>
        </w:rPr>
        <w:t>竞价人法定代表人（或授权代表）签字：</w:t>
      </w:r>
      <w:r>
        <w:rPr>
          <w:rFonts w:hint="eastAsia" w:ascii="宋体" w:hAnsi="宋体" w:cs="宋体"/>
          <w:kern w:val="0"/>
          <w:sz w:val="24"/>
          <w:szCs w:val="24"/>
          <w:u w:val="single"/>
          <w:lang w:val="en-US" w:eastAsia="zh-CN"/>
        </w:rPr>
        <w:t xml:space="preserve">               </w:t>
      </w:r>
    </w:p>
    <w:p w14:paraId="5E5037AD">
      <w:pPr>
        <w:widowControl/>
        <w:spacing w:line="360" w:lineRule="auto"/>
        <w:jc w:val="left"/>
        <w:rPr>
          <w:rFonts w:ascii="宋体" w:hAnsi="宋体" w:cs="宋体"/>
          <w:kern w:val="0"/>
          <w:sz w:val="24"/>
          <w:szCs w:val="24"/>
          <w:u w:val="single"/>
        </w:rPr>
      </w:pPr>
      <w:r>
        <w:rPr>
          <w:rFonts w:hint="eastAsia" w:ascii="宋体" w:hAnsi="宋体" w:cs="宋体"/>
          <w:kern w:val="0"/>
          <w:sz w:val="24"/>
          <w:szCs w:val="24"/>
        </w:rPr>
        <w:t>日期：</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年</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月</w:t>
      </w:r>
      <w:r>
        <w:rPr>
          <w:rFonts w:hint="eastAsia" w:ascii="宋体" w:hAnsi="宋体" w:cs="宋体"/>
          <w:kern w:val="0"/>
          <w:sz w:val="24"/>
          <w:szCs w:val="24"/>
          <w:u w:val="single"/>
          <w:lang w:val="en-US" w:eastAsia="zh-CN"/>
        </w:rPr>
        <w:t xml:space="preserve">    </w:t>
      </w:r>
      <w:r>
        <w:rPr>
          <w:rFonts w:hint="eastAsia" w:ascii="宋体" w:hAnsi="宋体" w:cs="宋体"/>
          <w:kern w:val="0"/>
          <w:sz w:val="24"/>
          <w:szCs w:val="24"/>
        </w:rPr>
        <w:t>日</w:t>
      </w:r>
    </w:p>
    <w:p w14:paraId="2124B731">
      <w:pPr>
        <w:spacing w:line="440" w:lineRule="exact"/>
        <w:rPr>
          <w:rFonts w:ascii="宋体" w:hAnsi="宋体" w:cs="宋体"/>
          <w:b/>
          <w:kern w:val="0"/>
          <w:sz w:val="24"/>
        </w:rPr>
      </w:pPr>
    </w:p>
    <w:p w14:paraId="05D39CF5">
      <w:pPr>
        <w:spacing w:line="440" w:lineRule="exact"/>
        <w:rPr>
          <w:rFonts w:ascii="宋体" w:hAnsi="宋体"/>
          <w:sz w:val="24"/>
          <w:szCs w:val="24"/>
        </w:rPr>
      </w:pPr>
      <w:r>
        <w:rPr>
          <w:rFonts w:ascii="宋体" w:hAnsi="宋体" w:cs="宋体"/>
          <w:b/>
          <w:kern w:val="0"/>
          <w:sz w:val="24"/>
        </w:rPr>
        <w:br w:type="page"/>
      </w:r>
      <w:r>
        <w:rPr>
          <w:rFonts w:hint="eastAsia" w:ascii="宋体" w:hAnsi="宋体" w:cs="宋体"/>
          <w:b/>
          <w:kern w:val="0"/>
          <w:sz w:val="24"/>
        </w:rPr>
        <w:t>附件7：</w:t>
      </w:r>
    </w:p>
    <w:p w14:paraId="0ACF1909">
      <w:pPr>
        <w:jc w:val="center"/>
        <w:rPr>
          <w:rFonts w:ascii="宋体" w:hAnsi="宋体"/>
          <w:b/>
          <w:bCs/>
          <w:sz w:val="28"/>
          <w:szCs w:val="28"/>
        </w:rPr>
      </w:pPr>
      <w:r>
        <w:rPr>
          <w:rFonts w:hint="eastAsia" w:ascii="宋体" w:hAnsi="宋体"/>
          <w:b/>
          <w:bCs/>
          <w:sz w:val="28"/>
          <w:szCs w:val="28"/>
        </w:rPr>
        <w:t>信用信息查询结果</w:t>
      </w:r>
    </w:p>
    <w:p w14:paraId="4E4C87C8">
      <w:pPr>
        <w:spacing w:line="440" w:lineRule="exact"/>
        <w:ind w:firstLine="480" w:firstLineChars="200"/>
        <w:rPr>
          <w:rFonts w:ascii="宋体" w:hAnsi="宋体"/>
          <w:sz w:val="24"/>
          <w:szCs w:val="24"/>
        </w:rPr>
      </w:pPr>
      <w:r>
        <w:rPr>
          <w:rFonts w:hint="eastAsia" w:ascii="宋体" w:hAnsi="宋体"/>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sz w:val="24"/>
          <w:szCs w:val="24"/>
        </w:rPr>
        <w:t>①“信用中国”网站（www.creditchina.gov.cn）和②中国政府采购网（www.ccgp.gov.cn）查询</w:t>
      </w:r>
      <w:r>
        <w:rPr>
          <w:rFonts w:hint="eastAsia" w:ascii="宋体" w:hAnsi="宋体"/>
          <w:sz w:val="24"/>
          <w:szCs w:val="24"/>
        </w:rPr>
        <w:t>其上述信用记录的信用信息查询结果网页打印件或截图；</w:t>
      </w:r>
    </w:p>
    <w:p w14:paraId="5202B5D5">
      <w:pPr>
        <w:ind w:firstLine="480" w:firstLineChars="200"/>
        <w:jc w:val="left"/>
        <w:rPr>
          <w:rFonts w:ascii="宋体" w:hAnsi="宋体"/>
          <w:sz w:val="24"/>
          <w:szCs w:val="24"/>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55E0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68C5832E">
            <w:pPr>
              <w:jc w:val="left"/>
              <w:rPr>
                <w:rFonts w:ascii="宋体" w:hAnsi="宋体" w:cs="宋体"/>
                <w:b/>
                <w:kern w:val="0"/>
                <w:sz w:val="24"/>
              </w:rPr>
            </w:pPr>
          </w:p>
        </w:tc>
      </w:tr>
    </w:tbl>
    <w:p w14:paraId="3BFE9810"/>
    <w:p w14:paraId="7610C69F">
      <w:pPr>
        <w:pStyle w:val="3"/>
      </w:pPr>
    </w:p>
    <w:p w14:paraId="51E14E39">
      <w:pPr>
        <w:pStyle w:val="48"/>
        <w:spacing w:line="500" w:lineRule="exact"/>
        <w:jc w:val="left"/>
        <w:rPr>
          <w:rFonts w:hAnsi="宋体" w:cs="宋体"/>
          <w:b/>
          <w:kern w:val="0"/>
          <w:sz w:val="24"/>
        </w:rPr>
      </w:pPr>
    </w:p>
    <w:p w14:paraId="4A7E7FCE">
      <w:pPr>
        <w:pStyle w:val="48"/>
        <w:spacing w:line="500" w:lineRule="exact"/>
        <w:jc w:val="left"/>
        <w:rPr>
          <w:rFonts w:hAnsi="宋体" w:cs="宋体"/>
          <w:b/>
          <w:kern w:val="0"/>
          <w:sz w:val="24"/>
        </w:rPr>
      </w:pPr>
    </w:p>
    <w:p w14:paraId="12845600">
      <w:pPr>
        <w:pStyle w:val="48"/>
        <w:spacing w:line="500" w:lineRule="exact"/>
        <w:jc w:val="left"/>
        <w:rPr>
          <w:rFonts w:hAnsi="宋体" w:cs="宋体"/>
          <w:b/>
          <w:kern w:val="0"/>
          <w:sz w:val="24"/>
          <w:highlight w:val="none"/>
        </w:rPr>
      </w:pPr>
      <w:r>
        <w:rPr>
          <w:rFonts w:hint="eastAsia" w:hAnsi="宋体" w:cs="宋体"/>
          <w:b/>
          <w:kern w:val="0"/>
          <w:sz w:val="24"/>
          <w:highlight w:val="none"/>
        </w:rPr>
        <w:t>附件</w:t>
      </w:r>
      <w:r>
        <w:rPr>
          <w:rFonts w:hint="eastAsia" w:hAnsi="宋体" w:cs="宋体"/>
          <w:b/>
          <w:kern w:val="0"/>
          <w:sz w:val="24"/>
          <w:highlight w:val="none"/>
          <w:lang w:val="en-US" w:eastAsia="zh-CN"/>
        </w:rPr>
        <w:t>8</w:t>
      </w:r>
      <w:r>
        <w:rPr>
          <w:rFonts w:hint="eastAsia" w:hAnsi="宋体" w:cs="宋体"/>
          <w:b/>
          <w:kern w:val="0"/>
          <w:sz w:val="24"/>
          <w:highlight w:val="none"/>
        </w:rPr>
        <w:t>：资格承诺函</w:t>
      </w:r>
    </w:p>
    <w:p w14:paraId="21D1656A">
      <w:pPr>
        <w:pStyle w:val="2"/>
        <w:spacing w:line="560" w:lineRule="exact"/>
        <w:jc w:val="center"/>
        <w:rPr>
          <w:rFonts w:ascii="宋体" w:hAnsi="宋体" w:cs="宋体"/>
          <w:color w:val="auto"/>
          <w:sz w:val="32"/>
          <w:szCs w:val="32"/>
          <w:highlight w:val="none"/>
        </w:rPr>
      </w:pPr>
      <w:r>
        <w:rPr>
          <w:rFonts w:hint="eastAsia" w:ascii="宋体" w:hAnsi="宋体" w:eastAsia="宋体" w:cs="宋体"/>
          <w:color w:val="auto"/>
          <w:highlight w:val="none"/>
        </w:rPr>
        <w:t>福建省政府采购供应商资格承诺函</w:t>
      </w:r>
    </w:p>
    <w:p w14:paraId="13A6AAD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致(采购人或政府采购代理机构):</w:t>
      </w:r>
    </w:p>
    <w:p w14:paraId="3C6243D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单位名称(自然人姓名):</w:t>
      </w:r>
    </w:p>
    <w:p w14:paraId="6B4EC9F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统一社会信用代码(身份证号码):</w:t>
      </w:r>
    </w:p>
    <w:p w14:paraId="4C5A1B0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法定代表人(负责人):</w:t>
      </w:r>
    </w:p>
    <w:p w14:paraId="5E0482A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r>
        <w:rPr>
          <w:rFonts w:hint="eastAsia" w:ascii="宋体" w:hAnsi="宋体" w:cs="宋体"/>
          <w:color w:val="auto"/>
          <w:sz w:val="24"/>
          <w:szCs w:val="24"/>
          <w:highlight w:val="none"/>
        </w:rPr>
        <w:t>联系地址和电话:</w:t>
      </w:r>
    </w:p>
    <w:p w14:paraId="0210759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p>
    <w:p w14:paraId="26958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43DE7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一、我单位(本人)具备采购文件要求以及《中华人民共和国政府采购法》第二十二条规定的条件:</w:t>
      </w:r>
    </w:p>
    <w:p w14:paraId="2DE2F4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p w14:paraId="4D834B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2.具有良好的商业信誉和健全的财务会计制度;</w:t>
      </w:r>
    </w:p>
    <w:p w14:paraId="214FE6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3.具有履行合同所必需的设备和专业技术能力;</w:t>
      </w:r>
    </w:p>
    <w:p w14:paraId="24B156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4.有依法缴纳税收和社会保障资金的良好记录;</w:t>
      </w:r>
    </w:p>
    <w:p w14:paraId="2B872B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5.参加政府采购活动前三年内，在经营活动中没有重大违法记录；</w:t>
      </w:r>
    </w:p>
    <w:p w14:paraId="3C9DB2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p w14:paraId="360BB8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51CCD5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63A3C1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24"/>
          <w:szCs w:val="24"/>
          <w:highlight w:val="none"/>
        </w:rPr>
      </w:pPr>
    </w:p>
    <w:p w14:paraId="561E02DE">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14:paraId="008F819A">
      <w:pPr>
        <w:keepNext w:val="0"/>
        <w:keepLines w:val="0"/>
        <w:pageBreakBefore w:val="0"/>
        <w:widowControl w:val="0"/>
        <w:kinsoku/>
        <w:wordWrap/>
        <w:overflowPunct/>
        <w:topLinePunct w:val="0"/>
        <w:autoSpaceDE/>
        <w:autoSpaceDN/>
        <w:bidi w:val="0"/>
        <w:adjustRightInd/>
        <w:snapToGrid/>
        <w:spacing w:line="360" w:lineRule="auto"/>
        <w:ind w:firstLine="2640" w:firstLineChars="1100"/>
        <w:textAlignment w:val="auto"/>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43B3A45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32"/>
          <w:szCs w:val="32"/>
          <w:highlight w:val="none"/>
        </w:rPr>
      </w:pPr>
    </w:p>
    <w:p w14:paraId="3EF857C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auto"/>
          <w:sz w:val="32"/>
          <w:szCs w:val="32"/>
          <w:highlight w:val="none"/>
        </w:rPr>
      </w:pPr>
    </w:p>
    <w:p w14:paraId="0124DF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注:</w:t>
      </w:r>
    </w:p>
    <w:p w14:paraId="28DF3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1.我单位(本人)专指参加政府采购活动的供应商(含自然人)；</w:t>
      </w:r>
    </w:p>
    <w:p w14:paraId="27A7CF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2.资格承诺的供应商应在</w:t>
      </w:r>
      <w:r>
        <w:rPr>
          <w:rFonts w:hint="eastAsia" w:ascii="宋体" w:hAnsi="宋体" w:cs="宋体"/>
          <w:color w:val="auto"/>
          <w:sz w:val="24"/>
          <w:szCs w:val="24"/>
          <w:highlight w:val="none"/>
          <w:lang w:eastAsia="zh-CN"/>
        </w:rPr>
        <w:t>报价</w:t>
      </w:r>
      <w:r>
        <w:rPr>
          <w:rFonts w:hint="eastAsia" w:ascii="宋体" w:hAnsi="宋体" w:cs="宋体"/>
          <w:color w:val="auto"/>
          <w:sz w:val="24"/>
          <w:szCs w:val="24"/>
          <w:highlight w:val="none"/>
        </w:rPr>
        <w:t>文件中按此模板提供承诺函，否则，视为未按照</w:t>
      </w:r>
      <w:r>
        <w:rPr>
          <w:rFonts w:hint="eastAsia" w:ascii="宋体" w:hAnsi="宋体" w:cs="宋体"/>
          <w:color w:val="auto"/>
          <w:sz w:val="24"/>
          <w:szCs w:val="24"/>
          <w:highlight w:val="none"/>
          <w:lang w:eastAsia="zh-CN"/>
        </w:rPr>
        <w:t>网上竞价</w:t>
      </w:r>
      <w:r>
        <w:rPr>
          <w:rFonts w:hint="eastAsia" w:ascii="宋体" w:hAnsi="宋体" w:cs="宋体"/>
          <w:color w:val="auto"/>
          <w:sz w:val="24"/>
          <w:szCs w:val="24"/>
          <w:highlight w:val="none"/>
        </w:rPr>
        <w:t>文件规定提交</w:t>
      </w:r>
      <w:r>
        <w:rPr>
          <w:rFonts w:hint="eastAsia" w:ascii="宋体" w:hAnsi="宋体" w:cs="宋体"/>
          <w:color w:val="auto"/>
          <w:sz w:val="24"/>
          <w:szCs w:val="24"/>
          <w:highlight w:val="none"/>
          <w:lang w:eastAsia="zh-CN"/>
        </w:rPr>
        <w:t>资格证明材料</w:t>
      </w:r>
      <w:r>
        <w:rPr>
          <w:rFonts w:hint="eastAsia" w:ascii="宋体" w:hAnsi="宋体" w:cs="宋体"/>
          <w:color w:val="auto"/>
          <w:sz w:val="24"/>
          <w:szCs w:val="24"/>
          <w:highlight w:val="none"/>
        </w:rPr>
        <w:t>，按资格审查不通过处理。</w:t>
      </w:r>
    </w:p>
    <w:p w14:paraId="67C29649">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5CA9A5A6">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79B8D810">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1E44DD31">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49F55676">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1EEA5A77">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08501DD1">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73EC5F69">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2537A1B4">
      <w:pPr>
        <w:pStyle w:val="48"/>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Ansi="宋体" w:cs="宋体"/>
          <w:b/>
          <w:kern w:val="0"/>
          <w:sz w:val="24"/>
        </w:rPr>
      </w:pPr>
    </w:p>
    <w:p w14:paraId="340FEDC1">
      <w:pPr>
        <w:pStyle w:val="48"/>
        <w:spacing w:line="500" w:lineRule="exact"/>
        <w:jc w:val="left"/>
        <w:rPr>
          <w:rFonts w:hAnsi="宋体" w:cs="宋体"/>
          <w:b/>
          <w:kern w:val="0"/>
          <w:sz w:val="24"/>
        </w:rPr>
      </w:pPr>
    </w:p>
    <w:p w14:paraId="78174963">
      <w:pPr>
        <w:rPr>
          <w:rFonts w:hint="eastAsia" w:hAnsi="宋体" w:cs="宋体"/>
          <w:b/>
          <w:kern w:val="0"/>
          <w:sz w:val="24"/>
        </w:rPr>
      </w:pPr>
      <w:r>
        <w:rPr>
          <w:rFonts w:hint="eastAsia" w:hAnsi="宋体" w:cs="宋体"/>
          <w:b/>
          <w:kern w:val="0"/>
          <w:sz w:val="24"/>
        </w:rPr>
        <w:br w:type="page"/>
      </w:r>
    </w:p>
    <w:p w14:paraId="1A88DAC5">
      <w:pPr>
        <w:pStyle w:val="48"/>
        <w:spacing w:line="500" w:lineRule="exact"/>
        <w:jc w:val="left"/>
        <w:rPr>
          <w:rFonts w:hAnsi="宋体" w:cs="宋体"/>
          <w:b/>
          <w:kern w:val="0"/>
          <w:sz w:val="24"/>
        </w:rPr>
      </w:pPr>
      <w:r>
        <w:rPr>
          <w:rFonts w:hint="eastAsia" w:hAnsi="宋体" w:cs="宋体"/>
          <w:b/>
          <w:kern w:val="0"/>
          <w:sz w:val="24"/>
        </w:rPr>
        <w:t>附件</w:t>
      </w:r>
      <w:r>
        <w:rPr>
          <w:rFonts w:hint="eastAsia" w:hAnsi="宋体" w:cs="宋体"/>
          <w:b/>
          <w:kern w:val="0"/>
          <w:sz w:val="24"/>
          <w:lang w:val="en-US" w:eastAsia="zh-CN"/>
        </w:rPr>
        <w:t>9</w:t>
      </w:r>
      <w:r>
        <w:rPr>
          <w:rFonts w:hint="eastAsia" w:hAnsi="宋体" w:cs="宋体"/>
          <w:b/>
          <w:kern w:val="0"/>
          <w:sz w:val="24"/>
        </w:rPr>
        <w:t>：</w:t>
      </w:r>
    </w:p>
    <w:p w14:paraId="0F3B25C1">
      <w:pPr>
        <w:jc w:val="center"/>
        <w:rPr>
          <w:rFonts w:ascii="宋体" w:hAnsi="宋体"/>
          <w:b/>
          <w:sz w:val="28"/>
          <w:szCs w:val="28"/>
        </w:rPr>
      </w:pPr>
      <w:r>
        <w:rPr>
          <w:rFonts w:hint="eastAsia" w:ascii="宋体" w:hAnsi="宋体"/>
          <w:b/>
          <w:sz w:val="28"/>
          <w:szCs w:val="28"/>
        </w:rPr>
        <w:t>法定代表人授权书</w:t>
      </w:r>
    </w:p>
    <w:p w14:paraId="547C6938">
      <w:pPr>
        <w:tabs>
          <w:tab w:val="left" w:pos="900"/>
        </w:tabs>
        <w:spacing w:line="500" w:lineRule="exact"/>
        <w:rPr>
          <w:rFonts w:ascii="宋体" w:hAnsi="宋体"/>
          <w:sz w:val="24"/>
        </w:rPr>
      </w:pPr>
      <w:r>
        <w:rPr>
          <w:rFonts w:hint="eastAsia" w:ascii="宋体" w:hAnsi="宋体" w:eastAsia="宋体"/>
          <w:sz w:val="24"/>
          <w:szCs w:val="21"/>
        </w:rPr>
        <w:t>福建省智信招标有限公司</w:t>
      </w:r>
      <w:r>
        <w:rPr>
          <w:rFonts w:hint="eastAsia" w:ascii="宋体" w:hAnsi="宋体"/>
          <w:sz w:val="24"/>
        </w:rPr>
        <w:t>：</w:t>
      </w:r>
    </w:p>
    <w:p w14:paraId="70ECABB6">
      <w:pPr>
        <w:pStyle w:val="12"/>
        <w:snapToGrid w:val="0"/>
        <w:spacing w:line="500" w:lineRule="exact"/>
        <w:ind w:firstLine="480" w:firstLineChars="200"/>
        <w:jc w:val="left"/>
        <w:rPr>
          <w:rFonts w:hAnsi="宋体"/>
          <w:sz w:val="24"/>
          <w:szCs w:val="24"/>
        </w:rPr>
      </w:pPr>
      <w:r>
        <w:rPr>
          <w:rFonts w:hint="eastAsia" w:hAnsi="宋体"/>
          <w:sz w:val="24"/>
          <w:szCs w:val="24"/>
          <w:u w:val="single"/>
          <w:lang w:val="en-US" w:eastAsia="zh-CN"/>
        </w:rPr>
        <w:t xml:space="preserve">              </w:t>
      </w:r>
      <w:r>
        <w:rPr>
          <w:rFonts w:hint="eastAsia" w:hAnsi="宋体"/>
          <w:sz w:val="24"/>
          <w:szCs w:val="24"/>
          <w:u w:val="none"/>
          <w:lang w:val="en-US" w:eastAsia="zh-CN"/>
        </w:rPr>
        <w:t>法</w:t>
      </w:r>
      <w:r>
        <w:rPr>
          <w:rFonts w:hint="eastAsia" w:hAnsi="宋体"/>
          <w:sz w:val="24"/>
          <w:szCs w:val="24"/>
        </w:rPr>
        <w:t>定代表人</w:t>
      </w:r>
      <w:r>
        <w:rPr>
          <w:rFonts w:hint="eastAsia" w:hAnsi="宋体"/>
          <w:sz w:val="24"/>
          <w:szCs w:val="24"/>
          <w:u w:val="single"/>
          <w:lang w:val="en-US" w:eastAsia="zh-CN"/>
        </w:rPr>
        <w:t xml:space="preserve">      </w:t>
      </w:r>
      <w:r>
        <w:rPr>
          <w:rFonts w:hint="eastAsia" w:hAnsi="宋体"/>
          <w:sz w:val="24"/>
          <w:szCs w:val="24"/>
        </w:rPr>
        <w:t>授权</w:t>
      </w:r>
      <w:r>
        <w:rPr>
          <w:rFonts w:hint="eastAsia" w:hAnsi="宋体"/>
          <w:sz w:val="24"/>
          <w:szCs w:val="24"/>
          <w:u w:val="single"/>
          <w:lang w:val="en-US" w:eastAsia="zh-CN"/>
        </w:rPr>
        <w:t xml:space="preserve">      </w:t>
      </w:r>
      <w:r>
        <w:rPr>
          <w:rFonts w:hint="eastAsia" w:hAnsi="宋体"/>
          <w:sz w:val="24"/>
          <w:szCs w:val="24"/>
        </w:rPr>
        <w:t>为竞价人的委托代理人，代表本公司参加贵司组织的项目</w:t>
      </w:r>
      <w:r>
        <w:rPr>
          <w:rFonts w:hint="eastAsia" w:hAnsi="宋体"/>
          <w:sz w:val="24"/>
          <w:szCs w:val="24"/>
          <w:u w:val="none"/>
        </w:rPr>
        <w:t>（项目编号</w:t>
      </w:r>
      <w:r>
        <w:rPr>
          <w:rFonts w:hint="eastAsia" w:hAnsi="宋体"/>
          <w:sz w:val="24"/>
          <w:szCs w:val="24"/>
          <w:u w:val="none"/>
          <w:lang w:eastAsia="zh-CN"/>
        </w:rPr>
        <w:t>：</w:t>
      </w:r>
      <w:r>
        <w:rPr>
          <w:rFonts w:hint="eastAsia" w:hAnsi="宋体"/>
          <w:sz w:val="24"/>
          <w:szCs w:val="24"/>
          <w:u w:val="single"/>
          <w:lang w:val="en-US" w:eastAsia="zh-CN"/>
        </w:rPr>
        <w:t xml:space="preserve">            </w:t>
      </w:r>
      <w:r>
        <w:rPr>
          <w:rFonts w:hint="eastAsia" w:hAnsi="宋体"/>
          <w:sz w:val="24"/>
          <w:szCs w:val="24"/>
          <w:u w:val="none"/>
        </w:rPr>
        <w:t>）</w:t>
      </w:r>
      <w:r>
        <w:rPr>
          <w:rFonts w:hint="eastAsia" w:hAnsi="宋体"/>
          <w:sz w:val="24"/>
          <w:szCs w:val="24"/>
        </w:rPr>
        <w:t>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333277A9">
      <w:pPr>
        <w:pStyle w:val="12"/>
        <w:snapToGrid w:val="0"/>
        <w:spacing w:line="500" w:lineRule="exact"/>
        <w:ind w:firstLine="480" w:firstLineChars="200"/>
        <w:jc w:val="left"/>
        <w:rPr>
          <w:rFonts w:hAnsi="宋体"/>
          <w:sz w:val="24"/>
          <w:szCs w:val="24"/>
        </w:rPr>
      </w:pPr>
      <w:r>
        <w:rPr>
          <w:rFonts w:hint="eastAsia" w:hAnsi="宋体"/>
          <w:sz w:val="24"/>
          <w:szCs w:val="24"/>
        </w:rPr>
        <w:t>本授权书自出具之日起生效。</w:t>
      </w:r>
    </w:p>
    <w:p w14:paraId="5DB1EEC9">
      <w:pPr>
        <w:spacing w:line="500" w:lineRule="exact"/>
        <w:rPr>
          <w:rFonts w:hint="default" w:ascii="宋体" w:hAnsi="宋体"/>
          <w:sz w:val="24"/>
          <w:lang w:val="en-US"/>
        </w:rPr>
      </w:pPr>
      <w:r>
        <w:rPr>
          <w:rFonts w:hint="eastAsia" w:ascii="宋体" w:hAnsi="宋体"/>
          <w:sz w:val="24"/>
        </w:rPr>
        <w:t>竞价人的委托代理人：</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性别：</w:t>
      </w:r>
      <w:r>
        <w:rPr>
          <w:rFonts w:hint="eastAsia" w:ascii="宋体" w:hAnsi="宋体"/>
          <w:sz w:val="24"/>
          <w:u w:val="single"/>
          <w:lang w:val="en-US" w:eastAsia="zh-CN"/>
        </w:rPr>
        <w:t xml:space="preserve">        </w:t>
      </w:r>
      <w:r>
        <w:rPr>
          <w:rFonts w:hint="eastAsia" w:ascii="宋体" w:hAnsi="宋体"/>
          <w:sz w:val="24"/>
          <w:u w:val="none"/>
          <w:lang w:val="en-US" w:eastAsia="zh-CN"/>
        </w:rPr>
        <w:t xml:space="preserve"> </w:t>
      </w:r>
      <w:r>
        <w:rPr>
          <w:rFonts w:hint="eastAsia" w:ascii="宋体" w:hAnsi="宋体"/>
          <w:sz w:val="24"/>
        </w:rPr>
        <w:t>身份证号：</w:t>
      </w:r>
      <w:r>
        <w:rPr>
          <w:rFonts w:hint="eastAsia" w:ascii="宋体" w:hAnsi="宋体"/>
          <w:sz w:val="24"/>
          <w:u w:val="single"/>
          <w:lang w:val="en-US" w:eastAsia="zh-CN"/>
        </w:rPr>
        <w:t xml:space="preserve">                  </w:t>
      </w:r>
    </w:p>
    <w:p w14:paraId="3BC315ED">
      <w:pPr>
        <w:spacing w:line="500" w:lineRule="exact"/>
        <w:rPr>
          <w:rFonts w:hint="eastAsia" w:ascii="宋体" w:hAnsi="宋体" w:eastAsia="宋体"/>
          <w:sz w:val="24"/>
          <w:lang w:val="en-US" w:eastAsia="zh-CN"/>
        </w:rPr>
      </w:pPr>
      <w:r>
        <w:rPr>
          <w:rFonts w:hint="eastAsia" w:ascii="宋体" w:hAnsi="宋体"/>
          <w:sz w:val="24"/>
        </w:rPr>
        <w:t>单位：</w:t>
      </w:r>
      <w:r>
        <w:rPr>
          <w:rFonts w:hint="eastAsia" w:ascii="宋体" w:hAnsi="宋体"/>
          <w:sz w:val="24"/>
          <w:u w:val="single"/>
          <w:lang w:val="en-US" w:eastAsia="zh-CN"/>
        </w:rPr>
        <w:t xml:space="preserve">         </w:t>
      </w:r>
      <w:r>
        <w:rPr>
          <w:rFonts w:hint="eastAsia" w:ascii="宋体" w:hAnsi="宋体"/>
          <w:sz w:val="24"/>
        </w:rPr>
        <w:t>部门：</w:t>
      </w:r>
      <w:r>
        <w:rPr>
          <w:rFonts w:hint="eastAsia" w:ascii="宋体" w:hAnsi="宋体"/>
          <w:sz w:val="24"/>
          <w:u w:val="single"/>
          <w:lang w:val="en-US" w:eastAsia="zh-CN"/>
        </w:rPr>
        <w:t xml:space="preserve">         </w:t>
      </w:r>
      <w:r>
        <w:rPr>
          <w:rFonts w:hint="eastAsia" w:ascii="宋体" w:hAnsi="宋体"/>
          <w:sz w:val="24"/>
        </w:rPr>
        <w:t>职务：</w:t>
      </w:r>
      <w:r>
        <w:rPr>
          <w:rFonts w:hint="eastAsia" w:ascii="宋体" w:hAnsi="宋体"/>
          <w:sz w:val="24"/>
          <w:lang w:val="en-US" w:eastAsia="zh-CN"/>
        </w:rPr>
        <w:t xml:space="preserve"> </w:t>
      </w:r>
      <w:r>
        <w:rPr>
          <w:rFonts w:hint="eastAsia" w:ascii="宋体" w:hAnsi="宋体"/>
          <w:sz w:val="24"/>
          <w:u w:val="single"/>
          <w:lang w:val="en-US" w:eastAsia="zh-CN"/>
        </w:rPr>
        <w:t xml:space="preserve">         </w:t>
      </w:r>
    </w:p>
    <w:p w14:paraId="7146F97C">
      <w:pPr>
        <w:spacing w:line="500" w:lineRule="exact"/>
        <w:rPr>
          <w:rFonts w:ascii="宋体" w:hAnsi="宋体"/>
          <w:sz w:val="24"/>
        </w:rPr>
      </w:pPr>
      <w:r>
        <w:rPr>
          <w:rFonts w:hint="eastAsia" w:ascii="宋体" w:hAnsi="宋体"/>
          <w:sz w:val="24"/>
        </w:rPr>
        <w:t>详细通讯地址：</w:t>
      </w:r>
      <w:r>
        <w:rPr>
          <w:rFonts w:hint="eastAsia" w:ascii="宋体" w:hAnsi="宋体"/>
          <w:sz w:val="24"/>
          <w:u w:val="single"/>
          <w:lang w:val="en-US" w:eastAsia="zh-CN"/>
        </w:rPr>
        <w:t xml:space="preserve">         </w:t>
      </w:r>
      <w:r>
        <w:rPr>
          <w:rFonts w:hint="eastAsia" w:ascii="宋体" w:hAnsi="宋体"/>
          <w:sz w:val="24"/>
        </w:rPr>
        <w:t>邮政编码</w:t>
      </w:r>
      <w:r>
        <w:rPr>
          <w:rFonts w:ascii="宋体" w:hAnsi="宋体"/>
          <w:sz w:val="24"/>
        </w:rPr>
        <w:t>:</w:t>
      </w:r>
      <w:r>
        <w:rPr>
          <w:rFonts w:hint="eastAsia" w:ascii="宋体" w:hAnsi="宋体"/>
          <w:sz w:val="24"/>
        </w:rPr>
        <w:t xml:space="preserve"> </w:t>
      </w:r>
      <w:r>
        <w:rPr>
          <w:rFonts w:hint="eastAsia" w:ascii="宋体" w:hAnsi="宋体"/>
          <w:sz w:val="24"/>
          <w:u w:val="single"/>
          <w:lang w:val="en-US" w:eastAsia="zh-CN"/>
        </w:rPr>
        <w:t xml:space="preserve">         </w:t>
      </w:r>
      <w:r>
        <w:rPr>
          <w:rFonts w:hint="eastAsia" w:ascii="宋体" w:hAnsi="宋体"/>
          <w:sz w:val="24"/>
        </w:rPr>
        <w:t>电话：</w:t>
      </w:r>
      <w:r>
        <w:rPr>
          <w:rFonts w:hint="eastAsia" w:ascii="宋体" w:hAnsi="宋体"/>
          <w:sz w:val="24"/>
          <w:u w:val="single"/>
          <w:lang w:val="en-US" w:eastAsia="zh-CN"/>
        </w:rPr>
        <w:t xml:space="preserve">         </w:t>
      </w:r>
    </w:p>
    <w:p w14:paraId="1807B4DC">
      <w:pPr>
        <w:spacing w:line="500" w:lineRule="exact"/>
        <w:rPr>
          <w:rFonts w:ascii="宋体" w:hAnsi="宋体"/>
          <w:sz w:val="24"/>
        </w:rPr>
      </w:pPr>
      <w:r>
        <w:rPr>
          <w:rFonts w:hint="eastAsia" w:ascii="宋体" w:hAnsi="宋体"/>
          <w:sz w:val="24"/>
        </w:rPr>
        <w:t>附：被授权人身份证件</w:t>
      </w:r>
    </w:p>
    <w:p w14:paraId="3387AFF4">
      <w:pPr>
        <w:spacing w:line="500" w:lineRule="exact"/>
        <w:ind w:firstLine="3600" w:firstLineChars="1500"/>
        <w:rPr>
          <w:rFonts w:ascii="宋体" w:hAnsi="宋体"/>
          <w:sz w:val="24"/>
        </w:rPr>
      </w:pPr>
      <w:r>
        <w:rPr>
          <w:rFonts w:hint="eastAsia" w:ascii="宋体" w:hAnsi="宋体"/>
          <w:sz w:val="24"/>
        </w:rPr>
        <w:t>竞价人</w:t>
      </w:r>
    </w:p>
    <w:p w14:paraId="0B8383E9">
      <w:pPr>
        <w:spacing w:line="500" w:lineRule="exact"/>
        <w:ind w:firstLine="3600" w:firstLineChars="1500"/>
        <w:rPr>
          <w:rFonts w:ascii="宋体" w:hAnsi="宋体"/>
          <w:sz w:val="24"/>
        </w:rPr>
      </w:pPr>
      <w:r>
        <w:rPr>
          <w:rFonts w:hint="eastAsia" w:ascii="宋体" w:hAnsi="宋体"/>
          <w:sz w:val="24"/>
        </w:rPr>
        <w:t>竞价人（全称并加盖公章）：</w:t>
      </w:r>
    </w:p>
    <w:p w14:paraId="72713293">
      <w:pPr>
        <w:spacing w:line="500" w:lineRule="exact"/>
        <w:rPr>
          <w:rFonts w:ascii="宋体" w:hAnsi="宋体"/>
          <w:sz w:val="24"/>
        </w:rPr>
      </w:pPr>
    </w:p>
    <w:p w14:paraId="164B1475">
      <w:pPr>
        <w:spacing w:line="500" w:lineRule="exact"/>
        <w:ind w:firstLine="3600" w:firstLineChars="1500"/>
        <w:rPr>
          <w:rFonts w:ascii="宋体" w:hAnsi="宋体"/>
          <w:sz w:val="24"/>
        </w:rPr>
      </w:pPr>
      <w:r>
        <w:rPr>
          <w:rFonts w:hint="eastAsia" w:ascii="宋体" w:hAnsi="宋体"/>
          <w:sz w:val="24"/>
        </w:rPr>
        <w:t>法定代表人签字或盖章：</w:t>
      </w:r>
    </w:p>
    <w:p w14:paraId="18580B68">
      <w:pPr>
        <w:spacing w:line="500" w:lineRule="exact"/>
        <w:rPr>
          <w:rFonts w:ascii="宋体" w:hAnsi="宋体"/>
          <w:sz w:val="24"/>
        </w:rPr>
      </w:pPr>
    </w:p>
    <w:p w14:paraId="0AD15DCA">
      <w:pPr>
        <w:spacing w:line="500" w:lineRule="exact"/>
        <w:ind w:firstLine="3600" w:firstLineChars="1500"/>
        <w:rPr>
          <w:rFonts w:ascii="宋体" w:hAnsi="宋体"/>
          <w:sz w:val="24"/>
        </w:rPr>
      </w:pPr>
      <w:r>
        <w:rPr>
          <w:rFonts w:hint="eastAsia" w:ascii="宋体" w:hAnsi="宋体"/>
          <w:sz w:val="24"/>
        </w:rPr>
        <w:t>日     期：</w:t>
      </w:r>
    </w:p>
    <w:p w14:paraId="54999909">
      <w:pPr>
        <w:spacing w:line="500" w:lineRule="exact"/>
        <w:rPr>
          <w:rFonts w:ascii="宋体" w:hAnsi="宋体"/>
          <w:sz w:val="24"/>
        </w:rPr>
      </w:pPr>
    </w:p>
    <w:p w14:paraId="0F73C4AC">
      <w:pPr>
        <w:spacing w:line="500" w:lineRule="exact"/>
        <w:ind w:firstLine="3600" w:firstLineChars="1500"/>
        <w:rPr>
          <w:rFonts w:ascii="宋体" w:hAnsi="宋体"/>
          <w:sz w:val="24"/>
        </w:rPr>
      </w:pPr>
      <w:r>
        <w:rPr>
          <w:rFonts w:hint="eastAsia" w:ascii="宋体" w:hAnsi="宋体"/>
          <w:sz w:val="24"/>
        </w:rPr>
        <w:t>被授权人</w:t>
      </w:r>
    </w:p>
    <w:p w14:paraId="165754F4">
      <w:pPr>
        <w:spacing w:line="500" w:lineRule="exact"/>
        <w:ind w:firstLine="3600" w:firstLineChars="1500"/>
        <w:rPr>
          <w:rFonts w:ascii="宋体" w:hAnsi="宋体"/>
          <w:sz w:val="24"/>
        </w:rPr>
      </w:pPr>
      <w:r>
        <w:rPr>
          <w:rFonts w:hint="eastAsia" w:ascii="宋体" w:hAnsi="宋体"/>
          <w:sz w:val="24"/>
        </w:rPr>
        <w:t>竞价人的委托代理人签字：</w:t>
      </w:r>
    </w:p>
    <w:p w14:paraId="17F392E3">
      <w:pPr>
        <w:spacing w:line="500" w:lineRule="exact"/>
        <w:rPr>
          <w:rFonts w:ascii="宋体" w:hAnsi="宋体"/>
          <w:sz w:val="24"/>
        </w:rPr>
      </w:pPr>
    </w:p>
    <w:p w14:paraId="61AC5B86">
      <w:pPr>
        <w:tabs>
          <w:tab w:val="left" w:pos="5355"/>
        </w:tabs>
        <w:spacing w:line="500" w:lineRule="exact"/>
        <w:ind w:firstLine="3720" w:firstLineChars="1550"/>
        <w:rPr>
          <w:rFonts w:ascii="宋体" w:hAnsi="宋体"/>
          <w:sz w:val="24"/>
          <w:u w:val="single"/>
        </w:rPr>
      </w:pPr>
      <w:r>
        <w:rPr>
          <w:rFonts w:hint="eastAsia" w:ascii="宋体" w:hAnsi="宋体"/>
          <w:sz w:val="24"/>
        </w:rPr>
        <w:t>日     期：</w:t>
      </w:r>
    </w:p>
    <w:p w14:paraId="21DB97FB">
      <w:pPr>
        <w:tabs>
          <w:tab w:val="left" w:pos="5355"/>
        </w:tabs>
        <w:spacing w:line="500" w:lineRule="exact"/>
        <w:rPr>
          <w:rFonts w:ascii="宋体" w:hAnsi="宋体"/>
          <w:b/>
          <w:sz w:val="24"/>
        </w:rPr>
      </w:pPr>
      <w:r>
        <w:rPr>
          <w:rFonts w:hint="eastAsia" w:ascii="宋体" w:hAnsi="宋体"/>
          <w:b/>
          <w:sz w:val="24"/>
        </w:rPr>
        <w:t>注：须附法定代表人及被授权人身份证件复印件正反面，</w:t>
      </w:r>
      <w:r>
        <w:rPr>
          <w:rFonts w:ascii="宋体" w:hAnsi="宋体"/>
          <w:b/>
          <w:bCs/>
          <w:sz w:val="24"/>
        </w:rPr>
        <w:t>加盖单位公章</w:t>
      </w:r>
      <w:r>
        <w:rPr>
          <w:rFonts w:hint="eastAsia" w:ascii="宋体" w:hAnsi="宋体"/>
          <w:b/>
          <w:bCs/>
          <w:sz w:val="24"/>
        </w:rPr>
        <w:t>。</w:t>
      </w:r>
    </w:p>
    <w:p w14:paraId="47767038">
      <w:pPr>
        <w:jc w:val="left"/>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w:t>
      </w:r>
      <w:r>
        <w:rPr>
          <w:rFonts w:hint="eastAsia" w:ascii="宋体" w:hAnsi="宋体" w:cs="宋体"/>
          <w:b/>
          <w:kern w:val="0"/>
          <w:sz w:val="24"/>
          <w:lang w:val="en-US" w:eastAsia="zh-CN"/>
        </w:rPr>
        <w:t>10</w:t>
      </w:r>
      <w:r>
        <w:rPr>
          <w:rFonts w:hint="eastAsia" w:ascii="宋体" w:hAnsi="宋体" w:cs="宋体"/>
          <w:b/>
          <w:kern w:val="0"/>
          <w:sz w:val="24"/>
        </w:rPr>
        <w:t>：</w:t>
      </w:r>
    </w:p>
    <w:bookmarkEnd w:id="0"/>
    <w:p w14:paraId="5BFDE1A6">
      <w:pPr>
        <w:jc w:val="center"/>
        <w:rPr>
          <w:rFonts w:ascii="宋体" w:hAnsi="宋体"/>
          <w:b/>
          <w:sz w:val="28"/>
          <w:szCs w:val="28"/>
        </w:rPr>
      </w:pPr>
      <w:r>
        <w:rPr>
          <w:rFonts w:hint="eastAsia" w:ascii="宋体" w:hAnsi="宋体"/>
          <w:b/>
          <w:sz w:val="28"/>
          <w:szCs w:val="28"/>
        </w:rPr>
        <w:t>竞 价 书</w:t>
      </w:r>
    </w:p>
    <w:p w14:paraId="7911E250">
      <w:pPr>
        <w:tabs>
          <w:tab w:val="left" w:pos="900"/>
        </w:tabs>
        <w:spacing w:line="500" w:lineRule="exact"/>
        <w:rPr>
          <w:rFonts w:hint="eastAsia" w:ascii="宋体" w:hAnsi="宋体" w:eastAsia="宋体"/>
          <w:sz w:val="24"/>
          <w:szCs w:val="21"/>
        </w:rPr>
      </w:pPr>
      <w:r>
        <w:rPr>
          <w:rFonts w:hint="eastAsia" w:ascii="宋体" w:hAnsi="宋体" w:eastAsia="宋体"/>
          <w:sz w:val="24"/>
          <w:szCs w:val="21"/>
        </w:rPr>
        <w:t>致：福建省智信招标有限公司</w:t>
      </w:r>
    </w:p>
    <w:p w14:paraId="58139967">
      <w:pPr>
        <w:tabs>
          <w:tab w:val="left" w:pos="900"/>
        </w:tabs>
        <w:spacing w:line="500" w:lineRule="exact"/>
        <w:ind w:firstLine="480" w:firstLineChars="200"/>
        <w:rPr>
          <w:rFonts w:ascii="宋体" w:hAnsi="宋体" w:cs="Arial"/>
          <w:sz w:val="24"/>
        </w:rPr>
      </w:pPr>
      <w:r>
        <w:rPr>
          <w:rFonts w:ascii="宋体" w:hAnsi="宋体" w:cs="Arial"/>
          <w:sz w:val="24"/>
        </w:rPr>
        <w:t>根据贵</w:t>
      </w:r>
      <w:r>
        <w:rPr>
          <w:rFonts w:hint="eastAsia" w:ascii="宋体" w:hAnsi="宋体" w:cs="Arial"/>
          <w:sz w:val="24"/>
        </w:rPr>
        <w:t>公司关于</w:t>
      </w:r>
      <w:r>
        <w:rPr>
          <w:rFonts w:hint="eastAsia" w:ascii="宋体" w:hAnsi="宋体" w:cs="Arial"/>
          <w:sz w:val="24"/>
          <w:u w:val="single"/>
          <w:lang w:val="en-US" w:eastAsia="zh-CN"/>
        </w:rPr>
        <w:t xml:space="preserve">                </w:t>
      </w:r>
      <w:r>
        <w:rPr>
          <w:rFonts w:hint="eastAsia" w:ascii="宋体" w:hAnsi="宋体" w:cs="Arial"/>
          <w:sz w:val="24"/>
        </w:rPr>
        <w:t>网上竞价</w:t>
      </w:r>
      <w:r>
        <w:rPr>
          <w:rFonts w:ascii="宋体" w:hAnsi="宋体" w:cs="Arial"/>
          <w:sz w:val="24"/>
        </w:rPr>
        <w:t>项目及服务的</w:t>
      </w:r>
      <w:r>
        <w:rPr>
          <w:rFonts w:hint="eastAsia" w:ascii="宋体" w:hAnsi="宋体" w:cs="Arial"/>
          <w:sz w:val="24"/>
        </w:rPr>
        <w:t>竞价公告</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rPr>
        <w:t xml:space="preserve">） </w:t>
      </w:r>
      <w:r>
        <w:rPr>
          <w:rFonts w:ascii="宋体" w:hAnsi="宋体" w:cs="Arial"/>
          <w:sz w:val="24"/>
        </w:rPr>
        <w:t>，</w:t>
      </w:r>
      <w:r>
        <w:rPr>
          <w:rFonts w:hint="eastAsia" w:ascii="宋体" w:hAnsi="宋体"/>
          <w:sz w:val="24"/>
        </w:rPr>
        <w:t>本签字代表</w:t>
      </w:r>
      <w:r>
        <w:rPr>
          <w:rFonts w:hint="eastAsia" w:ascii="宋体" w:hAnsi="宋体"/>
          <w:sz w:val="24"/>
          <w:u w:val="single"/>
        </w:rPr>
        <w:t>（全名、职务）</w:t>
      </w:r>
      <w:r>
        <w:rPr>
          <w:rFonts w:ascii="宋体" w:hAnsi="宋体" w:cs="Arial"/>
          <w:sz w:val="24"/>
        </w:rPr>
        <w:t>经正式授权并代表竞价人</w:t>
      </w:r>
      <w:r>
        <w:rPr>
          <w:rFonts w:hint="eastAsia" w:ascii="宋体" w:hAnsi="宋体"/>
          <w:sz w:val="24"/>
          <w:u w:val="single"/>
        </w:rPr>
        <w:t>（竞价人名称、地址）</w:t>
      </w:r>
      <w:r>
        <w:rPr>
          <w:rFonts w:hint="eastAsia" w:ascii="宋体" w:hAnsi="宋体" w:cs="Arial"/>
          <w:sz w:val="24"/>
        </w:rPr>
        <w:t>参与贵方组织的本次网上竞价活动，并</w:t>
      </w:r>
      <w:r>
        <w:rPr>
          <w:rFonts w:ascii="宋体" w:hAnsi="宋体" w:cs="Arial"/>
          <w:sz w:val="24"/>
        </w:rPr>
        <w:t>提交以下文件</w:t>
      </w:r>
      <w:r>
        <w:rPr>
          <w:rFonts w:hint="eastAsia" w:ascii="宋体" w:hAnsi="宋体" w:cs="Arial"/>
          <w:sz w:val="24"/>
        </w:rPr>
        <w:t>一式三份</w:t>
      </w:r>
      <w:r>
        <w:rPr>
          <w:rFonts w:ascii="宋体" w:hAnsi="宋体" w:cs="Arial"/>
          <w:sz w:val="24"/>
        </w:rPr>
        <w:t>。</w:t>
      </w:r>
    </w:p>
    <w:p w14:paraId="33E3DDED">
      <w:pPr>
        <w:tabs>
          <w:tab w:val="left" w:pos="900"/>
        </w:tabs>
        <w:spacing w:line="500" w:lineRule="exact"/>
        <w:ind w:firstLine="480" w:firstLineChars="200"/>
        <w:rPr>
          <w:rFonts w:ascii="宋体" w:hAnsi="宋体" w:cs="Arial"/>
          <w:sz w:val="24"/>
        </w:rPr>
      </w:pPr>
      <w:r>
        <w:rPr>
          <w:rFonts w:hint="eastAsia" w:ascii="宋体" w:hAnsi="宋体" w:cs="Arial"/>
          <w:sz w:val="24"/>
        </w:rPr>
        <w:t>（1）营业执照或事业单位法人证书复印件</w:t>
      </w:r>
    </w:p>
    <w:p w14:paraId="5CB248CA">
      <w:pPr>
        <w:tabs>
          <w:tab w:val="left" w:pos="900"/>
        </w:tabs>
        <w:spacing w:line="500" w:lineRule="exact"/>
        <w:ind w:firstLine="480" w:firstLineChars="200"/>
        <w:rPr>
          <w:rFonts w:ascii="宋体" w:hAnsi="宋体" w:cs="Arial"/>
          <w:sz w:val="24"/>
        </w:rPr>
      </w:pPr>
      <w:r>
        <w:rPr>
          <w:rFonts w:hint="eastAsia" w:ascii="宋体" w:hAnsi="宋体" w:cs="Arial"/>
          <w:sz w:val="24"/>
        </w:rPr>
        <w:t>（2）财务状况报告（或资格承诺）</w:t>
      </w:r>
    </w:p>
    <w:p w14:paraId="7CCC3A42">
      <w:pPr>
        <w:tabs>
          <w:tab w:val="left" w:pos="900"/>
        </w:tabs>
        <w:spacing w:line="500" w:lineRule="exact"/>
        <w:ind w:firstLine="480" w:firstLineChars="200"/>
        <w:rPr>
          <w:rFonts w:ascii="宋体" w:hAnsi="宋体" w:cs="Arial"/>
          <w:sz w:val="24"/>
        </w:rPr>
      </w:pPr>
      <w:r>
        <w:rPr>
          <w:rFonts w:hint="eastAsia" w:ascii="宋体" w:hAnsi="宋体" w:cs="Arial"/>
          <w:sz w:val="24"/>
        </w:rPr>
        <w:t>（3）依法缴纳税收凭据（或资格承诺）</w:t>
      </w:r>
    </w:p>
    <w:p w14:paraId="536657D4">
      <w:pPr>
        <w:tabs>
          <w:tab w:val="left" w:pos="900"/>
        </w:tabs>
        <w:spacing w:line="500" w:lineRule="exact"/>
        <w:ind w:firstLine="480" w:firstLineChars="200"/>
        <w:rPr>
          <w:rFonts w:ascii="宋体" w:hAnsi="宋体" w:cs="Arial"/>
          <w:sz w:val="24"/>
        </w:rPr>
      </w:pPr>
      <w:r>
        <w:rPr>
          <w:rFonts w:hint="eastAsia" w:ascii="宋体" w:hAnsi="宋体" w:cs="Arial"/>
          <w:sz w:val="24"/>
        </w:rPr>
        <w:t>（4）依法缴纳社会保障资金凭据（或资格承诺）</w:t>
      </w:r>
    </w:p>
    <w:p w14:paraId="64F75E03">
      <w:pPr>
        <w:tabs>
          <w:tab w:val="left" w:pos="900"/>
        </w:tabs>
        <w:spacing w:line="500" w:lineRule="exact"/>
        <w:ind w:firstLine="480" w:firstLineChars="200"/>
        <w:rPr>
          <w:rFonts w:ascii="宋体" w:hAnsi="宋体" w:cs="Arial"/>
          <w:sz w:val="24"/>
        </w:rPr>
      </w:pPr>
      <w:r>
        <w:rPr>
          <w:rFonts w:hint="eastAsia" w:ascii="宋体" w:hAnsi="宋体" w:cs="Arial"/>
          <w:sz w:val="24"/>
        </w:rPr>
        <w:t>（5）具备履行合同所必需的设备和专业技术能力的书面声明</w:t>
      </w:r>
    </w:p>
    <w:p w14:paraId="38494E8D">
      <w:pPr>
        <w:tabs>
          <w:tab w:val="left" w:pos="900"/>
        </w:tabs>
        <w:spacing w:line="500" w:lineRule="exact"/>
        <w:ind w:firstLine="480" w:firstLineChars="200"/>
        <w:rPr>
          <w:rFonts w:ascii="宋体" w:hAnsi="宋体" w:cs="Arial"/>
          <w:sz w:val="24"/>
        </w:rPr>
      </w:pPr>
      <w:r>
        <w:rPr>
          <w:rFonts w:hint="eastAsia" w:ascii="宋体" w:hAnsi="宋体" w:cs="Arial"/>
          <w:sz w:val="24"/>
        </w:rPr>
        <w:t>（6）参加采购活动前三年内在经营活动中没有重大违法记录书面声明</w:t>
      </w:r>
    </w:p>
    <w:p w14:paraId="2B529511">
      <w:pPr>
        <w:tabs>
          <w:tab w:val="left" w:pos="900"/>
        </w:tabs>
        <w:spacing w:line="500" w:lineRule="exact"/>
        <w:ind w:firstLine="480" w:firstLineChars="200"/>
        <w:rPr>
          <w:rFonts w:hint="eastAsia" w:ascii="宋体" w:hAnsi="宋体" w:cs="Arial"/>
          <w:sz w:val="24"/>
        </w:rPr>
      </w:pPr>
      <w:r>
        <w:rPr>
          <w:rFonts w:hint="eastAsia" w:ascii="宋体" w:hAnsi="宋体" w:cs="Arial"/>
          <w:sz w:val="24"/>
        </w:rPr>
        <w:t>（7）信用信息查询结果</w:t>
      </w:r>
    </w:p>
    <w:p w14:paraId="33B4E7FA">
      <w:pPr>
        <w:tabs>
          <w:tab w:val="left" w:pos="900"/>
        </w:tabs>
        <w:spacing w:line="500" w:lineRule="exact"/>
        <w:ind w:firstLine="480" w:firstLineChars="200"/>
        <w:rPr>
          <w:rFonts w:hint="default" w:ascii="宋体" w:hAnsi="宋体" w:eastAsia="宋体" w:cs="Arial"/>
          <w:sz w:val="24"/>
          <w:lang w:val="en-US" w:eastAsia="zh-CN"/>
        </w:rPr>
      </w:pPr>
      <w:r>
        <w:rPr>
          <w:rFonts w:hint="eastAsia" w:ascii="宋体" w:hAnsi="宋体" w:eastAsia="宋体" w:cs="Arial"/>
          <w:sz w:val="24"/>
          <w:lang w:eastAsia="zh-CN"/>
        </w:rPr>
        <w:t>（</w:t>
      </w:r>
      <w:r>
        <w:rPr>
          <w:rFonts w:hint="eastAsia" w:ascii="宋体" w:hAnsi="宋体" w:eastAsia="宋体" w:cs="Arial"/>
          <w:sz w:val="24"/>
          <w:lang w:val="en-US" w:eastAsia="zh-CN"/>
        </w:rPr>
        <w:t>8）资格承诺函</w:t>
      </w:r>
    </w:p>
    <w:p w14:paraId="0BF53A55">
      <w:pPr>
        <w:tabs>
          <w:tab w:val="left" w:pos="900"/>
        </w:tabs>
        <w:spacing w:line="500" w:lineRule="exact"/>
        <w:ind w:firstLine="480" w:firstLineChars="200"/>
        <w:rPr>
          <w:rFonts w:ascii="宋体" w:hAnsi="宋体" w:cs="Arial"/>
          <w:sz w:val="24"/>
        </w:rPr>
      </w:pPr>
      <w:r>
        <w:rPr>
          <w:rFonts w:hint="eastAsia" w:ascii="宋体" w:hAnsi="宋体" w:cs="Arial"/>
          <w:sz w:val="24"/>
        </w:rPr>
        <w:t>（</w:t>
      </w:r>
      <w:r>
        <w:rPr>
          <w:rFonts w:hint="eastAsia" w:ascii="宋体" w:hAnsi="宋体" w:cs="Arial"/>
          <w:sz w:val="24"/>
          <w:lang w:val="en-US" w:eastAsia="zh-CN"/>
        </w:rPr>
        <w:t>9</w:t>
      </w:r>
      <w:r>
        <w:rPr>
          <w:rFonts w:hint="eastAsia" w:ascii="宋体" w:hAnsi="宋体" w:cs="Arial"/>
          <w:sz w:val="24"/>
        </w:rPr>
        <w:t>）法定代表人授权书</w:t>
      </w:r>
    </w:p>
    <w:p w14:paraId="5310FC7D">
      <w:pPr>
        <w:tabs>
          <w:tab w:val="left" w:pos="900"/>
        </w:tabs>
        <w:spacing w:line="500" w:lineRule="exact"/>
        <w:ind w:firstLine="480" w:firstLineChars="200"/>
        <w:rPr>
          <w:rFonts w:ascii="宋体" w:hAnsi="宋体" w:cs="Arial"/>
          <w:sz w:val="24"/>
        </w:rPr>
      </w:pPr>
      <w:r>
        <w:rPr>
          <w:rFonts w:hint="eastAsia" w:ascii="宋体" w:hAnsi="宋体" w:cs="Arial"/>
          <w:sz w:val="24"/>
        </w:rPr>
        <w:t>（</w:t>
      </w:r>
      <w:r>
        <w:rPr>
          <w:rFonts w:hint="eastAsia" w:ascii="宋体" w:hAnsi="宋体" w:cs="Arial"/>
          <w:sz w:val="24"/>
          <w:lang w:val="en-US" w:eastAsia="zh-CN"/>
        </w:rPr>
        <w:t>10</w:t>
      </w:r>
      <w:r>
        <w:rPr>
          <w:rFonts w:hint="eastAsia" w:ascii="宋体" w:hAnsi="宋体" w:cs="Arial"/>
          <w:sz w:val="24"/>
        </w:rPr>
        <w:t>）竞价书</w:t>
      </w:r>
    </w:p>
    <w:p w14:paraId="30E0A3DF">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1</w:t>
      </w:r>
      <w:r>
        <w:rPr>
          <w:rFonts w:hint="eastAsia" w:ascii="宋体" w:hAnsi="宋体" w:cs="Arial"/>
          <w:sz w:val="24"/>
        </w:rPr>
        <w:t>）竞价一览表</w:t>
      </w:r>
    </w:p>
    <w:p w14:paraId="46A5B055">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2</w:t>
      </w:r>
      <w:r>
        <w:rPr>
          <w:rFonts w:hint="eastAsia" w:ascii="宋体" w:hAnsi="宋体" w:cs="Arial"/>
          <w:sz w:val="24"/>
        </w:rPr>
        <w:t>）技术和服务要求响应表</w:t>
      </w:r>
    </w:p>
    <w:p w14:paraId="00BE26B3">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3</w:t>
      </w:r>
      <w:r>
        <w:rPr>
          <w:rFonts w:hint="eastAsia" w:ascii="宋体" w:hAnsi="宋体" w:cs="Arial"/>
          <w:sz w:val="24"/>
        </w:rPr>
        <w:t>）商务条件响应表</w:t>
      </w:r>
    </w:p>
    <w:p w14:paraId="0C70EC65">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4</w:t>
      </w:r>
      <w:r>
        <w:rPr>
          <w:rFonts w:hint="eastAsia" w:ascii="宋体" w:hAnsi="宋体" w:cs="Arial"/>
          <w:sz w:val="24"/>
        </w:rPr>
        <w:t>）属于政府强制节能产品的证明材料（若有）</w:t>
      </w:r>
    </w:p>
    <w:p w14:paraId="42D0D7E8">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5</w:t>
      </w:r>
      <w:r>
        <w:rPr>
          <w:rFonts w:hint="eastAsia" w:ascii="宋体" w:hAnsi="宋体" w:cs="Arial"/>
          <w:sz w:val="24"/>
        </w:rPr>
        <w:t>）售后服务承诺</w:t>
      </w:r>
    </w:p>
    <w:p w14:paraId="228B5D9F">
      <w:pPr>
        <w:tabs>
          <w:tab w:val="left" w:pos="900"/>
        </w:tabs>
        <w:spacing w:line="500" w:lineRule="exact"/>
        <w:ind w:firstLine="480" w:firstLineChars="200"/>
        <w:rPr>
          <w:rFonts w:ascii="宋体" w:hAnsi="宋体"/>
        </w:rPr>
      </w:pPr>
      <w:r>
        <w:rPr>
          <w:rFonts w:hint="eastAsia" w:ascii="宋体" w:hAnsi="宋体" w:cs="Arial"/>
          <w:sz w:val="24"/>
          <w:szCs w:val="22"/>
        </w:rPr>
        <w:t>（1</w:t>
      </w:r>
      <w:r>
        <w:rPr>
          <w:rFonts w:hint="eastAsia" w:ascii="宋体" w:hAnsi="宋体" w:cs="Arial"/>
          <w:sz w:val="24"/>
          <w:szCs w:val="22"/>
          <w:lang w:val="en-US" w:eastAsia="zh-CN"/>
        </w:rPr>
        <w:t>6</w:t>
      </w:r>
      <w:r>
        <w:rPr>
          <w:rFonts w:hint="eastAsia" w:ascii="宋体" w:hAnsi="宋体" w:cs="Arial"/>
          <w:sz w:val="24"/>
          <w:szCs w:val="22"/>
        </w:rPr>
        <w:t>）竞价人认为需提供的其他资料</w:t>
      </w:r>
    </w:p>
    <w:p w14:paraId="58016996">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7</w:t>
      </w:r>
      <w:r>
        <w:rPr>
          <w:rFonts w:hint="eastAsia" w:ascii="宋体" w:hAnsi="宋体" w:cs="Arial"/>
          <w:sz w:val="24"/>
        </w:rPr>
        <w:t>）网上竞价承诺书</w:t>
      </w:r>
    </w:p>
    <w:p w14:paraId="1DAB7D2C">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8</w:t>
      </w:r>
      <w:r>
        <w:rPr>
          <w:rFonts w:hint="eastAsia" w:ascii="宋体" w:hAnsi="宋体" w:cs="Arial"/>
          <w:sz w:val="24"/>
        </w:rPr>
        <w:t>）网上竞价采购合同送达承诺书</w:t>
      </w:r>
    </w:p>
    <w:p w14:paraId="74A51260">
      <w:pPr>
        <w:tabs>
          <w:tab w:val="left" w:pos="900"/>
        </w:tabs>
        <w:spacing w:line="500" w:lineRule="exact"/>
        <w:ind w:firstLine="480" w:firstLineChars="200"/>
        <w:rPr>
          <w:rFonts w:ascii="宋体" w:hAnsi="宋体" w:cs="Arial"/>
          <w:sz w:val="24"/>
        </w:rPr>
      </w:pPr>
      <w:r>
        <w:rPr>
          <w:rFonts w:hint="eastAsia" w:ascii="宋体" w:hAnsi="宋体" w:cs="Arial"/>
          <w:sz w:val="24"/>
        </w:rPr>
        <w:t>（1</w:t>
      </w:r>
      <w:r>
        <w:rPr>
          <w:rFonts w:hint="eastAsia" w:ascii="宋体" w:hAnsi="宋体" w:cs="Arial"/>
          <w:sz w:val="24"/>
          <w:lang w:val="en-US" w:eastAsia="zh-CN"/>
        </w:rPr>
        <w:t>9</w:t>
      </w:r>
      <w:r>
        <w:rPr>
          <w:rFonts w:hint="eastAsia" w:ascii="宋体" w:hAnsi="宋体" w:cs="Arial"/>
          <w:sz w:val="24"/>
        </w:rPr>
        <w:t>）代理服务费承诺书</w:t>
      </w:r>
    </w:p>
    <w:p w14:paraId="7C0881BE">
      <w:pPr>
        <w:tabs>
          <w:tab w:val="left" w:pos="540"/>
          <w:tab w:val="left" w:pos="900"/>
        </w:tabs>
        <w:spacing w:line="500" w:lineRule="exact"/>
        <w:rPr>
          <w:rFonts w:ascii="宋体" w:hAnsi="宋体" w:cs="Arial"/>
          <w:sz w:val="24"/>
        </w:rPr>
      </w:pPr>
      <w:r>
        <w:rPr>
          <w:rFonts w:ascii="宋体" w:hAnsi="宋体" w:cs="Arial"/>
          <w:sz w:val="24"/>
        </w:rPr>
        <w:t>据此函，签字代表宣布同意如下：</w:t>
      </w:r>
    </w:p>
    <w:p w14:paraId="705A067B">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1.</w:t>
      </w:r>
      <w:r>
        <w:rPr>
          <w:rFonts w:ascii="宋体" w:hAnsi="宋体" w:cs="Arial"/>
          <w:sz w:val="24"/>
        </w:rPr>
        <w:t>竞价人将按</w:t>
      </w:r>
      <w:r>
        <w:rPr>
          <w:rFonts w:hint="eastAsia" w:ascii="宋体" w:hAnsi="宋体"/>
          <w:sz w:val="24"/>
        </w:rPr>
        <w:t>竞价文件及</w:t>
      </w:r>
      <w:r>
        <w:rPr>
          <w:rFonts w:ascii="宋体" w:hAnsi="宋体" w:cs="Arial"/>
          <w:sz w:val="24"/>
        </w:rPr>
        <w:t>竞价</w:t>
      </w:r>
      <w:r>
        <w:rPr>
          <w:rFonts w:hint="eastAsia" w:ascii="宋体" w:hAnsi="宋体" w:cs="Arial"/>
          <w:sz w:val="24"/>
        </w:rPr>
        <w:t>公告</w:t>
      </w:r>
      <w:r>
        <w:rPr>
          <w:rFonts w:ascii="宋体" w:hAnsi="宋体" w:cs="Arial"/>
          <w:sz w:val="24"/>
        </w:rPr>
        <w:t>规定履行合同责任和义务。</w:t>
      </w:r>
      <w:r>
        <w:rPr>
          <w:rFonts w:hint="eastAsia" w:ascii="宋体" w:hAnsi="宋体" w:cs="Arial"/>
          <w:b/>
          <w:sz w:val="24"/>
        </w:rPr>
        <w:t>成交后将网上竞价项目报价文件</w:t>
      </w:r>
      <w:r>
        <w:rPr>
          <w:rFonts w:hint="eastAsia" w:ascii="宋体" w:hAnsi="宋体"/>
          <w:b/>
          <w:sz w:val="24"/>
        </w:rPr>
        <w:t>装订成册，加盖骑缝章。</w:t>
      </w:r>
    </w:p>
    <w:p w14:paraId="604FB234">
      <w:pPr>
        <w:tabs>
          <w:tab w:val="left" w:pos="540"/>
          <w:tab w:val="left" w:pos="900"/>
        </w:tabs>
        <w:spacing w:line="500" w:lineRule="exact"/>
        <w:ind w:firstLine="480" w:firstLineChars="200"/>
        <w:rPr>
          <w:rFonts w:ascii="宋体" w:hAnsi="宋体" w:cs="Arial"/>
          <w:sz w:val="24"/>
        </w:rPr>
      </w:pPr>
      <w:r>
        <w:rPr>
          <w:rFonts w:hint="eastAsia" w:ascii="宋体" w:hAnsi="宋体" w:cs="Arial"/>
          <w:sz w:val="24"/>
        </w:rPr>
        <w:t>2.</w:t>
      </w:r>
      <w:r>
        <w:rPr>
          <w:rFonts w:ascii="宋体" w:hAnsi="宋体" w:cs="Arial"/>
          <w:sz w:val="24"/>
        </w:rPr>
        <w:t>竞价人已详细审查全部竞价</w:t>
      </w:r>
      <w:r>
        <w:rPr>
          <w:rFonts w:hint="eastAsia" w:ascii="宋体" w:hAnsi="宋体" w:cs="Arial"/>
          <w:sz w:val="24"/>
        </w:rPr>
        <w:t>公告</w:t>
      </w:r>
      <w:r>
        <w:rPr>
          <w:rFonts w:ascii="宋体" w:hAnsi="宋体" w:cs="Arial"/>
          <w:sz w:val="24"/>
        </w:rPr>
        <w:t>，包括</w:t>
      </w:r>
      <w:r>
        <w:rPr>
          <w:rFonts w:hint="eastAsia" w:ascii="宋体" w:hAnsi="宋体" w:cs="Arial"/>
          <w:sz w:val="24"/>
        </w:rPr>
        <w:t>补充公告</w:t>
      </w:r>
      <w:r>
        <w:rPr>
          <w:rFonts w:ascii="宋体" w:hAnsi="宋体" w:cs="Arial"/>
          <w:sz w:val="24"/>
        </w:rPr>
        <w:t>（如有的话）以及全部参考资料和相关附件。我们完全理解并同意放弃对这方面有不明及误解的权利。</w:t>
      </w:r>
    </w:p>
    <w:p w14:paraId="278DCCAD">
      <w:pPr>
        <w:tabs>
          <w:tab w:val="left" w:pos="900"/>
        </w:tabs>
        <w:spacing w:line="500" w:lineRule="exact"/>
        <w:ind w:firstLine="480" w:firstLineChars="200"/>
        <w:rPr>
          <w:rFonts w:ascii="宋体" w:hAnsi="宋体" w:cs="Arial"/>
          <w:sz w:val="24"/>
        </w:rPr>
      </w:pPr>
      <w:r>
        <w:rPr>
          <w:rFonts w:hint="eastAsia" w:ascii="宋体" w:hAnsi="宋体" w:cs="宋体"/>
          <w:kern w:val="0"/>
          <w:sz w:val="24"/>
        </w:rPr>
        <w:t>3.</w:t>
      </w:r>
      <w:r>
        <w:rPr>
          <w:rFonts w:ascii="宋体" w:hAnsi="宋体" w:cs="宋体"/>
          <w:kern w:val="0"/>
          <w:sz w:val="24"/>
        </w:rPr>
        <w:t>保证依据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要求和我公司竞价书的承诺，及时与用户签订合同，按竞价书承诺的价格及时向</w:t>
      </w:r>
      <w:r>
        <w:rPr>
          <w:rFonts w:hint="eastAsia" w:ascii="宋体" w:hAnsi="宋体" w:cs="宋体"/>
          <w:kern w:val="0"/>
          <w:sz w:val="24"/>
        </w:rPr>
        <w:t>采购人</w:t>
      </w:r>
      <w:r>
        <w:rPr>
          <w:rFonts w:ascii="宋体" w:hAnsi="宋体" w:cs="宋体"/>
          <w:kern w:val="0"/>
          <w:sz w:val="24"/>
        </w:rPr>
        <w:t>提供高质量的产品和服务。</w:t>
      </w:r>
    </w:p>
    <w:p w14:paraId="7AE56A3B">
      <w:pPr>
        <w:tabs>
          <w:tab w:val="left" w:pos="900"/>
        </w:tabs>
        <w:spacing w:line="500" w:lineRule="exact"/>
        <w:ind w:firstLine="480" w:firstLineChars="200"/>
        <w:rPr>
          <w:rFonts w:ascii="宋体" w:hAnsi="宋体" w:cs="Arial"/>
          <w:sz w:val="24"/>
        </w:rPr>
      </w:pPr>
      <w:r>
        <w:rPr>
          <w:rFonts w:hint="eastAsia" w:ascii="宋体" w:hAnsi="宋体" w:cs="宋体"/>
          <w:kern w:val="0"/>
          <w:sz w:val="24"/>
        </w:rPr>
        <w:t>4.</w:t>
      </w:r>
      <w:r>
        <w:rPr>
          <w:rFonts w:ascii="宋体" w:hAnsi="宋体" w:cs="宋体"/>
          <w:kern w:val="0"/>
          <w:sz w:val="24"/>
        </w:rPr>
        <w:t>本项目</w:t>
      </w:r>
      <w:r>
        <w:rPr>
          <w:rFonts w:hint="eastAsia" w:ascii="宋体" w:hAnsi="宋体" w:cs="宋体"/>
          <w:kern w:val="0"/>
          <w:sz w:val="24"/>
        </w:rPr>
        <w:t>竞价</w:t>
      </w:r>
      <w:r>
        <w:rPr>
          <w:rFonts w:hint="eastAsia" w:ascii="宋体" w:hAnsi="宋体" w:cs="Arial"/>
          <w:sz w:val="24"/>
        </w:rPr>
        <w:t>公告</w:t>
      </w:r>
      <w:r>
        <w:rPr>
          <w:rFonts w:ascii="宋体" w:hAnsi="宋体" w:cs="宋体"/>
          <w:kern w:val="0"/>
          <w:sz w:val="24"/>
        </w:rPr>
        <w:t>、</w:t>
      </w:r>
      <w:r>
        <w:rPr>
          <w:rFonts w:hint="eastAsia" w:ascii="宋体" w:hAnsi="宋体" w:cs="宋体"/>
          <w:kern w:val="0"/>
          <w:sz w:val="24"/>
        </w:rPr>
        <w:t>竞价人</w:t>
      </w:r>
      <w:r>
        <w:rPr>
          <w:rFonts w:ascii="宋体" w:hAnsi="宋体" w:cs="宋体"/>
          <w:kern w:val="0"/>
          <w:sz w:val="24"/>
        </w:rPr>
        <w:t>的</w:t>
      </w:r>
      <w:r>
        <w:rPr>
          <w:rFonts w:hint="eastAsia" w:ascii="宋体" w:hAnsi="宋体" w:cs="宋体"/>
          <w:kern w:val="0"/>
          <w:sz w:val="24"/>
        </w:rPr>
        <w:t>报价文件</w:t>
      </w:r>
      <w:r>
        <w:rPr>
          <w:rFonts w:ascii="宋体" w:hAnsi="宋体" w:cs="宋体"/>
          <w:kern w:val="0"/>
          <w:sz w:val="24"/>
        </w:rPr>
        <w:t>包括对售后服务的承诺对我</w:t>
      </w:r>
      <w:r>
        <w:rPr>
          <w:rFonts w:hint="eastAsia" w:ascii="宋体" w:hAnsi="宋体" w:cs="宋体"/>
          <w:kern w:val="0"/>
          <w:sz w:val="24"/>
        </w:rPr>
        <w:t>方</w:t>
      </w:r>
      <w:r>
        <w:rPr>
          <w:rFonts w:ascii="宋体" w:hAnsi="宋体" w:cs="宋体"/>
          <w:kern w:val="0"/>
          <w:sz w:val="24"/>
        </w:rPr>
        <w:t>具有同等约束力。</w:t>
      </w:r>
    </w:p>
    <w:p w14:paraId="301C6C31">
      <w:pPr>
        <w:tabs>
          <w:tab w:val="left" w:pos="900"/>
        </w:tabs>
        <w:spacing w:line="500" w:lineRule="exact"/>
        <w:ind w:firstLine="480" w:firstLineChars="200"/>
        <w:rPr>
          <w:rFonts w:ascii="宋体" w:hAnsi="宋体" w:cs="Arial"/>
          <w:sz w:val="24"/>
        </w:rPr>
      </w:pPr>
      <w:r>
        <w:rPr>
          <w:rFonts w:hint="eastAsia" w:ascii="宋体" w:hAnsi="宋体" w:cs="宋体"/>
          <w:kern w:val="0"/>
          <w:sz w:val="24"/>
        </w:rPr>
        <w:t>5.</w:t>
      </w:r>
      <w:r>
        <w:rPr>
          <w:rFonts w:ascii="宋体" w:hAnsi="宋体" w:cs="宋体"/>
          <w:kern w:val="0"/>
          <w:sz w:val="24"/>
        </w:rPr>
        <w:t>获得竞价供货资格后</w:t>
      </w:r>
      <w:r>
        <w:rPr>
          <w:rFonts w:ascii="宋体" w:hAnsi="宋体" w:cs="宋体"/>
          <w:bCs/>
          <w:kern w:val="0"/>
          <w:sz w:val="24"/>
        </w:rPr>
        <w:t>若无法按约定条款履行义务或有拆、换设备及零件，</w:t>
      </w:r>
      <w:r>
        <w:rPr>
          <w:rFonts w:ascii="宋体" w:hAnsi="宋体" w:cs="宋体"/>
          <w:kern w:val="0"/>
          <w:sz w:val="24"/>
        </w:rPr>
        <w:t>贵方有权取消我方竞价供货资格，接受按政府采购有关法规对我方的处罚。</w:t>
      </w:r>
    </w:p>
    <w:p w14:paraId="4D017988">
      <w:pPr>
        <w:tabs>
          <w:tab w:val="left" w:pos="900"/>
        </w:tabs>
        <w:spacing w:line="500" w:lineRule="exact"/>
        <w:ind w:firstLine="480" w:firstLineChars="200"/>
        <w:rPr>
          <w:rFonts w:ascii="宋体" w:hAnsi="宋体" w:cs="Arial"/>
          <w:sz w:val="24"/>
        </w:rPr>
      </w:pPr>
      <w:r>
        <w:rPr>
          <w:rFonts w:hint="eastAsia" w:ascii="宋体" w:hAnsi="宋体" w:cs="Arial"/>
          <w:sz w:val="24"/>
        </w:rPr>
        <w:t>6.本</w:t>
      </w:r>
      <w:r>
        <w:rPr>
          <w:rFonts w:ascii="宋体" w:hAnsi="宋体" w:cs="Arial"/>
          <w:sz w:val="24"/>
        </w:rPr>
        <w:t>竞价有效期自</w:t>
      </w:r>
      <w:r>
        <w:rPr>
          <w:rFonts w:hint="eastAsia" w:ascii="宋体" w:hAnsi="宋体" w:cs="Arial"/>
          <w:sz w:val="24"/>
        </w:rPr>
        <w:t>网上竞价报价文件递交截止时间</w:t>
      </w:r>
      <w:r>
        <w:rPr>
          <w:rFonts w:ascii="宋体" w:hAnsi="宋体" w:cs="Arial"/>
          <w:sz w:val="24"/>
        </w:rPr>
        <w:t>起</w:t>
      </w:r>
      <w:r>
        <w:rPr>
          <w:rFonts w:hint="eastAsia" w:ascii="宋体" w:hAnsi="宋体" w:cs="Arial"/>
          <w:sz w:val="24"/>
        </w:rPr>
        <w:t>60</w:t>
      </w:r>
      <w:r>
        <w:rPr>
          <w:rFonts w:ascii="宋体" w:hAnsi="宋体" w:cs="Arial"/>
          <w:sz w:val="24"/>
        </w:rPr>
        <w:t>个日历日。</w:t>
      </w:r>
    </w:p>
    <w:p w14:paraId="12DC230E">
      <w:pPr>
        <w:tabs>
          <w:tab w:val="left" w:pos="900"/>
        </w:tabs>
        <w:spacing w:line="500" w:lineRule="exact"/>
        <w:ind w:firstLine="480" w:firstLineChars="200"/>
        <w:rPr>
          <w:rFonts w:ascii="宋体" w:hAnsi="宋体" w:cs="Arial"/>
          <w:sz w:val="24"/>
        </w:rPr>
      </w:pPr>
      <w:r>
        <w:rPr>
          <w:rFonts w:hint="eastAsia" w:ascii="宋体" w:hAnsi="宋体" w:cs="Arial"/>
          <w:sz w:val="24"/>
        </w:rPr>
        <w:t>7.</w:t>
      </w:r>
      <w:r>
        <w:rPr>
          <w:rFonts w:ascii="宋体" w:hAnsi="宋体" w:cs="Arial"/>
          <w:sz w:val="24"/>
        </w:rPr>
        <w:t>如果在规定的</w:t>
      </w:r>
      <w:r>
        <w:rPr>
          <w:rFonts w:hint="eastAsia" w:ascii="宋体" w:hAnsi="宋体" w:cs="Arial"/>
          <w:sz w:val="24"/>
        </w:rPr>
        <w:t>网上竞价报价文件递交截止时间</w:t>
      </w:r>
      <w:r>
        <w:rPr>
          <w:rFonts w:ascii="宋体" w:hAnsi="宋体" w:cs="Arial"/>
          <w:sz w:val="24"/>
        </w:rPr>
        <w:t>后，竞价人在竞价有效期内撤回竞价，其竞价保证金将被没收。</w:t>
      </w:r>
    </w:p>
    <w:p w14:paraId="2AF9FC62">
      <w:pPr>
        <w:tabs>
          <w:tab w:val="left" w:pos="900"/>
        </w:tabs>
        <w:spacing w:line="500" w:lineRule="exact"/>
        <w:ind w:firstLine="480" w:firstLineChars="200"/>
        <w:rPr>
          <w:rFonts w:ascii="宋体" w:hAnsi="宋体" w:cs="Arial"/>
          <w:sz w:val="24"/>
        </w:rPr>
      </w:pPr>
      <w:r>
        <w:rPr>
          <w:rFonts w:hint="eastAsia" w:ascii="宋体" w:hAnsi="宋体" w:cs="Arial"/>
          <w:sz w:val="24"/>
        </w:rPr>
        <w:t>8.关于本次网上竞价项目采购，我们作为竞价人已熟知、清楚，并愿意参加提供招标货物（或服务）的竞价，保证竞价文件中所提供的所有文件资料是真实、合法、有效的。</w:t>
      </w:r>
    </w:p>
    <w:p w14:paraId="2518F79C">
      <w:pPr>
        <w:tabs>
          <w:tab w:val="left" w:pos="900"/>
        </w:tabs>
        <w:spacing w:line="500" w:lineRule="exact"/>
        <w:ind w:firstLine="480" w:firstLineChars="200"/>
        <w:rPr>
          <w:rFonts w:hint="eastAsia" w:ascii="宋体" w:hAnsi="宋体" w:eastAsia="宋体" w:cs="Arial"/>
          <w:sz w:val="24"/>
        </w:rPr>
      </w:pPr>
      <w:r>
        <w:rPr>
          <w:rFonts w:hint="eastAsia" w:ascii="宋体" w:hAnsi="宋体" w:eastAsia="宋体" w:cs="Arial"/>
          <w:sz w:val="24"/>
        </w:rPr>
        <w:t>9.我们作为竞价人保证提供给采购人的货物（或服务），不涉及第三者主张任何权利，同时与国家现行法律法规没有抵触，也不存在任何法律纠纷及诉讼。</w:t>
      </w:r>
    </w:p>
    <w:p w14:paraId="36EEE5AB">
      <w:pPr>
        <w:tabs>
          <w:tab w:val="left" w:pos="900"/>
        </w:tabs>
        <w:spacing w:line="500" w:lineRule="exact"/>
        <w:ind w:firstLine="480" w:firstLineChars="200"/>
        <w:rPr>
          <w:rFonts w:hint="eastAsia" w:ascii="宋体" w:hAnsi="宋体" w:eastAsia="宋体" w:cs="Arial"/>
          <w:sz w:val="24"/>
        </w:rPr>
      </w:pPr>
      <w:r>
        <w:rPr>
          <w:rFonts w:hint="eastAsia" w:ascii="宋体" w:hAnsi="宋体" w:eastAsia="宋体" w:cs="Arial"/>
          <w:sz w:val="24"/>
        </w:rPr>
        <w:t>10.与本竞价有关的一切正式往来通讯请寄：</w:t>
      </w:r>
    </w:p>
    <w:p w14:paraId="587B2274">
      <w:pPr>
        <w:spacing w:line="500" w:lineRule="exact"/>
        <w:ind w:firstLine="720" w:firstLineChars="300"/>
        <w:rPr>
          <w:rFonts w:ascii="宋体" w:hAnsi="宋体"/>
          <w:sz w:val="24"/>
          <w:u w:val="single"/>
        </w:rPr>
      </w:pPr>
      <w:r>
        <w:rPr>
          <w:rFonts w:hint="eastAsia" w:ascii="宋体" w:hAnsi="宋体"/>
          <w:sz w:val="24"/>
        </w:rPr>
        <w:t>地址：</w:t>
      </w:r>
      <w:r>
        <w:rPr>
          <w:rFonts w:hint="eastAsia" w:ascii="宋体" w:hAnsi="宋体"/>
          <w:sz w:val="24"/>
          <w:u w:val="single"/>
          <w:lang w:val="en-US" w:eastAsia="zh-CN"/>
        </w:rPr>
        <w:t xml:space="preserve">            </w:t>
      </w:r>
      <w:r>
        <w:rPr>
          <w:rFonts w:hint="eastAsia" w:ascii="宋体" w:hAnsi="宋体"/>
          <w:sz w:val="24"/>
        </w:rPr>
        <w:t xml:space="preserve">  邮编：</w:t>
      </w:r>
      <w:r>
        <w:rPr>
          <w:rFonts w:hint="eastAsia" w:ascii="宋体" w:hAnsi="宋体"/>
          <w:sz w:val="24"/>
          <w:u w:val="single"/>
          <w:lang w:val="en-US" w:eastAsia="zh-CN"/>
        </w:rPr>
        <w:t xml:space="preserve">            </w:t>
      </w:r>
      <w:r>
        <w:rPr>
          <w:rFonts w:hint="eastAsia" w:ascii="宋体" w:hAnsi="宋体"/>
          <w:sz w:val="24"/>
        </w:rPr>
        <w:t xml:space="preserve"> </w:t>
      </w:r>
    </w:p>
    <w:p w14:paraId="34A19AF1">
      <w:pPr>
        <w:spacing w:line="500" w:lineRule="exact"/>
        <w:rPr>
          <w:rFonts w:ascii="宋体" w:hAnsi="宋体"/>
          <w:sz w:val="24"/>
          <w:u w:val="single"/>
        </w:rPr>
      </w:pPr>
      <w:r>
        <w:rPr>
          <w:rFonts w:hint="eastAsia" w:ascii="宋体" w:hAnsi="宋体"/>
          <w:sz w:val="24"/>
        </w:rPr>
        <w:t xml:space="preserve">      手机：</w:t>
      </w:r>
      <w:r>
        <w:rPr>
          <w:rFonts w:hint="eastAsia" w:ascii="宋体" w:hAnsi="宋体"/>
          <w:sz w:val="24"/>
          <w:u w:val="single"/>
          <w:lang w:val="en-US" w:eastAsia="zh-CN"/>
        </w:rPr>
        <w:t xml:space="preserve">            </w:t>
      </w:r>
      <w:r>
        <w:rPr>
          <w:rFonts w:hint="eastAsia" w:ascii="宋体" w:hAnsi="宋体"/>
          <w:sz w:val="24"/>
        </w:rPr>
        <w:t xml:space="preserve">  传真：</w:t>
      </w:r>
      <w:r>
        <w:rPr>
          <w:rFonts w:hint="eastAsia" w:ascii="宋体" w:hAnsi="宋体"/>
          <w:sz w:val="24"/>
          <w:u w:val="single"/>
          <w:lang w:val="en-US" w:eastAsia="zh-CN"/>
        </w:rPr>
        <w:t xml:space="preserve">            </w:t>
      </w:r>
      <w:r>
        <w:rPr>
          <w:rFonts w:hint="eastAsia" w:ascii="宋体" w:hAnsi="宋体"/>
          <w:sz w:val="24"/>
        </w:rPr>
        <w:t xml:space="preserve"> </w:t>
      </w:r>
    </w:p>
    <w:p w14:paraId="75DD364E">
      <w:pPr>
        <w:spacing w:line="500" w:lineRule="exact"/>
        <w:rPr>
          <w:rFonts w:ascii="宋体" w:hAnsi="宋体"/>
          <w:sz w:val="24"/>
          <w:u w:val="single"/>
        </w:rPr>
      </w:pPr>
      <w:r>
        <w:rPr>
          <w:rFonts w:hint="eastAsia" w:ascii="宋体" w:hAnsi="宋体"/>
          <w:sz w:val="24"/>
        </w:rPr>
        <w:t xml:space="preserve">      竞价人授权代表签字：</w:t>
      </w:r>
      <w:r>
        <w:rPr>
          <w:rFonts w:hint="eastAsia" w:ascii="宋体" w:hAnsi="宋体"/>
          <w:sz w:val="24"/>
          <w:u w:val="single"/>
          <w:lang w:val="en-US" w:eastAsia="zh-CN"/>
        </w:rPr>
        <w:t xml:space="preserve">            </w:t>
      </w:r>
      <w:r>
        <w:rPr>
          <w:rFonts w:hint="eastAsia" w:ascii="宋体" w:hAnsi="宋体"/>
          <w:sz w:val="24"/>
        </w:rPr>
        <w:t xml:space="preserve"> </w:t>
      </w:r>
    </w:p>
    <w:p w14:paraId="00F8D00D">
      <w:pPr>
        <w:spacing w:line="500" w:lineRule="exact"/>
        <w:rPr>
          <w:rFonts w:ascii="宋体" w:hAnsi="宋体"/>
          <w:sz w:val="24"/>
        </w:rPr>
      </w:pPr>
      <w:r>
        <w:rPr>
          <w:rFonts w:hint="eastAsia" w:ascii="宋体" w:hAnsi="宋体"/>
          <w:sz w:val="24"/>
        </w:rPr>
        <w:t xml:space="preserve">      竞价人（全称并加盖公章）：</w:t>
      </w:r>
      <w:r>
        <w:rPr>
          <w:rFonts w:hint="eastAsia" w:ascii="宋体" w:hAnsi="宋体"/>
          <w:sz w:val="24"/>
          <w:u w:val="single"/>
          <w:lang w:val="en-US" w:eastAsia="zh-CN"/>
        </w:rPr>
        <w:t xml:space="preserve">            </w:t>
      </w:r>
    </w:p>
    <w:p w14:paraId="2E1AC339">
      <w:pPr>
        <w:tabs>
          <w:tab w:val="left" w:pos="5355"/>
        </w:tabs>
        <w:spacing w:line="500" w:lineRule="exact"/>
        <w:rPr>
          <w:rFonts w:ascii="宋体" w:hAnsi="宋体"/>
          <w:sz w:val="24"/>
        </w:rPr>
      </w:pPr>
      <w:r>
        <w:rPr>
          <w:rFonts w:hint="eastAsia" w:ascii="宋体" w:hAnsi="宋体"/>
          <w:sz w:val="24"/>
        </w:rPr>
        <w:t xml:space="preserve">      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1B55E809">
      <w:pPr>
        <w:spacing w:line="500" w:lineRule="exact"/>
        <w:ind w:firstLine="720" w:firstLineChars="300"/>
        <w:rPr>
          <w:rFonts w:hint="eastAsia" w:ascii="宋体" w:hAnsi="宋体"/>
          <w:sz w:val="24"/>
        </w:rPr>
      </w:pPr>
    </w:p>
    <w:p w14:paraId="4012B584">
      <w:pPr>
        <w:spacing w:line="500" w:lineRule="exact"/>
        <w:ind w:firstLine="720" w:firstLineChars="300"/>
        <w:rPr>
          <w:rFonts w:hint="eastAsia" w:ascii="宋体" w:hAnsi="宋体"/>
          <w:sz w:val="24"/>
        </w:rPr>
      </w:pPr>
    </w:p>
    <w:p w14:paraId="47B58DCA">
      <w:pPr>
        <w:rPr>
          <w:rFonts w:ascii="宋体" w:hAnsi="宋体" w:cs="宋体"/>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61BCF04">
      <w:pPr>
        <w:widowControl/>
        <w:shd w:val="clear" w:color="auto" w:fill="FFFFFF"/>
        <w:spacing w:line="420" w:lineRule="exact"/>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1</w:t>
      </w:r>
      <w:r>
        <w:rPr>
          <w:rFonts w:hint="eastAsia" w:ascii="宋体" w:hAnsi="宋体" w:cs="宋体"/>
          <w:b/>
          <w:kern w:val="0"/>
          <w:sz w:val="24"/>
        </w:rPr>
        <w:t>：</w:t>
      </w:r>
    </w:p>
    <w:p w14:paraId="6D96CF00">
      <w:pPr>
        <w:jc w:val="center"/>
        <w:rPr>
          <w:rFonts w:ascii="宋体" w:hAnsi="宋体"/>
          <w:b/>
          <w:sz w:val="28"/>
          <w:szCs w:val="28"/>
        </w:rPr>
      </w:pPr>
      <w:r>
        <w:rPr>
          <w:rFonts w:hint="eastAsia" w:ascii="宋体" w:hAnsi="宋体"/>
          <w:b/>
          <w:sz w:val="28"/>
          <w:szCs w:val="28"/>
        </w:rPr>
        <w:t>竞价一览表</w:t>
      </w:r>
    </w:p>
    <w:p w14:paraId="6CA30B68">
      <w:pPr>
        <w:rPr>
          <w:rFonts w:ascii="宋体" w:hAnsi="宋体"/>
          <w:b/>
          <w:sz w:val="24"/>
          <w:szCs w:val="24"/>
        </w:rPr>
      </w:pPr>
    </w:p>
    <w:p w14:paraId="1BB42DC7">
      <w:pPr>
        <w:jc w:val="right"/>
        <w:rPr>
          <w:rFonts w:ascii="宋体" w:hAnsi="宋体"/>
          <w:sz w:val="24"/>
          <w:szCs w:val="24"/>
        </w:rPr>
      </w:pPr>
      <w:r>
        <w:rPr>
          <w:rFonts w:hint="eastAsia" w:ascii="宋体" w:hAnsi="宋体"/>
          <w:sz w:val="24"/>
          <w:szCs w:val="24"/>
        </w:rPr>
        <w:t>金额单位：元人民币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899"/>
        <w:gridCol w:w="1433"/>
        <w:gridCol w:w="756"/>
        <w:gridCol w:w="1306"/>
        <w:gridCol w:w="1225"/>
        <w:gridCol w:w="1252"/>
      </w:tblGrid>
      <w:tr w14:paraId="4AF03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649C33F1">
            <w:pPr>
              <w:jc w:val="center"/>
              <w:rPr>
                <w:rFonts w:ascii="宋体" w:hAnsi="宋体"/>
                <w:sz w:val="24"/>
              </w:rPr>
            </w:pPr>
            <w:r>
              <w:rPr>
                <w:rFonts w:hint="eastAsia" w:ascii="宋体" w:hAnsi="宋体"/>
                <w:sz w:val="24"/>
              </w:rPr>
              <w:t>合同包</w:t>
            </w:r>
          </w:p>
        </w:tc>
        <w:tc>
          <w:tcPr>
            <w:tcW w:w="763" w:type="dxa"/>
            <w:vAlign w:val="center"/>
          </w:tcPr>
          <w:p w14:paraId="3304D96F">
            <w:pPr>
              <w:jc w:val="center"/>
              <w:rPr>
                <w:rFonts w:ascii="宋体" w:hAnsi="宋体"/>
                <w:sz w:val="24"/>
              </w:rPr>
            </w:pPr>
            <w:r>
              <w:rPr>
                <w:rFonts w:hint="eastAsia" w:ascii="宋体" w:hAnsi="宋体"/>
                <w:sz w:val="24"/>
              </w:rPr>
              <w:t>品目号</w:t>
            </w:r>
          </w:p>
        </w:tc>
        <w:tc>
          <w:tcPr>
            <w:tcW w:w="1899" w:type="dxa"/>
            <w:vAlign w:val="center"/>
          </w:tcPr>
          <w:p w14:paraId="333F77AB">
            <w:pPr>
              <w:jc w:val="center"/>
              <w:rPr>
                <w:rFonts w:ascii="宋体" w:hAnsi="宋体"/>
                <w:sz w:val="24"/>
              </w:rPr>
            </w:pPr>
            <w:r>
              <w:rPr>
                <w:rFonts w:hint="eastAsia" w:ascii="宋体" w:hAnsi="宋体"/>
                <w:sz w:val="24"/>
              </w:rPr>
              <w:t>品目名称</w:t>
            </w:r>
          </w:p>
        </w:tc>
        <w:tc>
          <w:tcPr>
            <w:tcW w:w="1433" w:type="dxa"/>
            <w:vAlign w:val="center"/>
          </w:tcPr>
          <w:p w14:paraId="2559673F">
            <w:pPr>
              <w:jc w:val="center"/>
              <w:rPr>
                <w:rFonts w:ascii="宋体" w:hAnsi="宋体"/>
                <w:sz w:val="24"/>
                <w:highlight w:val="none"/>
              </w:rPr>
            </w:pPr>
            <w:r>
              <w:rPr>
                <w:rFonts w:hint="eastAsia" w:ascii="宋体" w:hAnsi="宋体"/>
                <w:sz w:val="24"/>
                <w:highlight w:val="none"/>
              </w:rPr>
              <w:t>品牌型号</w:t>
            </w:r>
          </w:p>
        </w:tc>
        <w:tc>
          <w:tcPr>
            <w:tcW w:w="756" w:type="dxa"/>
            <w:vAlign w:val="center"/>
          </w:tcPr>
          <w:p w14:paraId="539E4FEC">
            <w:pPr>
              <w:jc w:val="center"/>
              <w:rPr>
                <w:rFonts w:ascii="宋体" w:hAnsi="宋体"/>
                <w:sz w:val="24"/>
              </w:rPr>
            </w:pPr>
            <w:r>
              <w:rPr>
                <w:rFonts w:hint="eastAsia" w:ascii="宋体" w:hAnsi="宋体"/>
                <w:sz w:val="24"/>
              </w:rPr>
              <w:t>数量</w:t>
            </w:r>
          </w:p>
        </w:tc>
        <w:tc>
          <w:tcPr>
            <w:tcW w:w="1306" w:type="dxa"/>
            <w:vAlign w:val="center"/>
          </w:tcPr>
          <w:p w14:paraId="0C8E3D99">
            <w:pPr>
              <w:jc w:val="center"/>
              <w:rPr>
                <w:rFonts w:ascii="宋体" w:hAnsi="宋体"/>
                <w:sz w:val="24"/>
              </w:rPr>
            </w:pPr>
            <w:r>
              <w:rPr>
                <w:rFonts w:hint="eastAsia" w:ascii="宋体" w:hAnsi="宋体"/>
                <w:sz w:val="24"/>
              </w:rPr>
              <w:t>总价最高限价(元)</w:t>
            </w:r>
          </w:p>
        </w:tc>
        <w:tc>
          <w:tcPr>
            <w:tcW w:w="1225" w:type="dxa"/>
            <w:vAlign w:val="center"/>
          </w:tcPr>
          <w:p w14:paraId="3D292EAE">
            <w:pPr>
              <w:jc w:val="center"/>
              <w:rPr>
                <w:rFonts w:ascii="宋体" w:hAnsi="宋体"/>
                <w:sz w:val="24"/>
              </w:rPr>
            </w:pPr>
            <w:r>
              <w:rPr>
                <w:rFonts w:hint="eastAsia" w:ascii="宋体" w:hAnsi="宋体"/>
                <w:sz w:val="24"/>
              </w:rPr>
              <w:t>单价(元)</w:t>
            </w:r>
          </w:p>
        </w:tc>
        <w:tc>
          <w:tcPr>
            <w:tcW w:w="1252" w:type="dxa"/>
            <w:vAlign w:val="center"/>
          </w:tcPr>
          <w:p w14:paraId="3E7D4313">
            <w:pPr>
              <w:jc w:val="center"/>
              <w:rPr>
                <w:rFonts w:ascii="宋体" w:hAnsi="宋体"/>
                <w:sz w:val="24"/>
              </w:rPr>
            </w:pPr>
            <w:r>
              <w:rPr>
                <w:rFonts w:hint="eastAsia" w:ascii="宋体" w:hAnsi="宋体"/>
                <w:sz w:val="24"/>
              </w:rPr>
              <w:t>总价(元)</w:t>
            </w:r>
          </w:p>
        </w:tc>
      </w:tr>
      <w:tr w14:paraId="615B5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709" w:type="dxa"/>
            <w:vMerge w:val="restart"/>
            <w:vAlign w:val="center"/>
          </w:tcPr>
          <w:p w14:paraId="037C92E3">
            <w:pPr>
              <w:spacing w:line="500" w:lineRule="exact"/>
              <w:jc w:val="center"/>
              <w:rPr>
                <w:rFonts w:ascii="宋体" w:hAnsi="宋体"/>
                <w:sz w:val="24"/>
              </w:rPr>
            </w:pPr>
            <w:r>
              <w:rPr>
                <w:rFonts w:hint="eastAsia" w:ascii="宋体" w:hAnsi="宋体"/>
                <w:sz w:val="24"/>
              </w:rPr>
              <w:t>1</w:t>
            </w:r>
          </w:p>
        </w:tc>
        <w:tc>
          <w:tcPr>
            <w:tcW w:w="763" w:type="dxa"/>
            <w:vAlign w:val="center"/>
          </w:tcPr>
          <w:p w14:paraId="012F87FA">
            <w:pPr>
              <w:widowControl/>
              <w:jc w:val="center"/>
              <w:textAlignment w:val="center"/>
              <w:rPr>
                <w:rFonts w:ascii="宋体" w:hAnsi="宋体"/>
                <w:sz w:val="24"/>
              </w:rPr>
            </w:pPr>
            <w:r>
              <w:rPr>
                <w:rFonts w:hint="eastAsia" w:ascii="宋体" w:hAnsi="宋体" w:cs="宋体"/>
                <w:kern w:val="0"/>
                <w:sz w:val="24"/>
                <w:szCs w:val="24"/>
                <w:lang w:val="en-US" w:eastAsia="zh-CN"/>
              </w:rPr>
              <w:t>1-1</w:t>
            </w:r>
          </w:p>
        </w:tc>
        <w:tc>
          <w:tcPr>
            <w:tcW w:w="1899" w:type="dxa"/>
            <w:vAlign w:val="center"/>
          </w:tcPr>
          <w:p w14:paraId="2592A4D4">
            <w:pPr>
              <w:widowControl/>
              <w:spacing w:line="400" w:lineRule="exact"/>
              <w:jc w:val="center"/>
              <w:textAlignment w:val="center"/>
              <w:rPr>
                <w:rFonts w:hint="eastAsia" w:ascii="宋体" w:hAnsi="宋体" w:cs="宋体"/>
                <w:kern w:val="0"/>
                <w:sz w:val="24"/>
                <w:szCs w:val="24"/>
                <w:lang w:val="en-US" w:eastAsia="zh-CN"/>
              </w:rPr>
            </w:pPr>
            <w:r>
              <w:rPr>
                <w:rFonts w:hint="eastAsia" w:ascii="宋体" w:hAnsi="宋体" w:eastAsia="宋体" w:cs="新宋体"/>
                <w:kern w:val="0"/>
                <w:sz w:val="24"/>
                <w:szCs w:val="24"/>
                <w:lang w:val="en-US" w:eastAsia="zh-CN"/>
              </w:rPr>
              <w:t>柑橘专用无人机多光谱图像数据采集系统</w:t>
            </w:r>
          </w:p>
        </w:tc>
        <w:tc>
          <w:tcPr>
            <w:tcW w:w="1433" w:type="dxa"/>
            <w:vAlign w:val="center"/>
          </w:tcPr>
          <w:p w14:paraId="50365C30">
            <w:pPr>
              <w:keepNext w:val="0"/>
              <w:keepLines w:val="0"/>
              <w:widowControl/>
              <w:suppressLineNumbers w:val="0"/>
              <w:jc w:val="center"/>
              <w:textAlignment w:val="center"/>
              <w:rPr>
                <w:rFonts w:hint="eastAsia" w:ascii="宋体" w:hAnsi="宋体" w:cs="宋体"/>
                <w:kern w:val="0"/>
                <w:sz w:val="24"/>
                <w:szCs w:val="24"/>
                <w:lang w:val="en-US" w:eastAsia="zh-CN"/>
              </w:rPr>
            </w:pPr>
          </w:p>
        </w:tc>
        <w:tc>
          <w:tcPr>
            <w:tcW w:w="756" w:type="dxa"/>
            <w:vAlign w:val="center"/>
          </w:tcPr>
          <w:p w14:paraId="1C6760FB">
            <w:pPr>
              <w:keepNext w:val="0"/>
              <w:keepLines w:val="0"/>
              <w:widowControl/>
              <w:suppressLineNumbers w:val="0"/>
              <w:jc w:val="center"/>
              <w:textAlignment w:val="center"/>
              <w:rPr>
                <w:rFonts w:hint="default" w:ascii="宋体" w:hAnsi="宋体" w:eastAsia="宋体"/>
                <w:sz w:val="24"/>
                <w:lang w:val="en-US" w:eastAsia="zh-CN"/>
              </w:rPr>
            </w:pPr>
            <w:r>
              <w:rPr>
                <w:rFonts w:hint="eastAsia" w:ascii="宋体" w:hAnsi="宋体" w:cs="宋体"/>
                <w:kern w:val="0"/>
                <w:sz w:val="24"/>
                <w:szCs w:val="24"/>
                <w:lang w:val="en-US" w:eastAsia="zh-CN"/>
              </w:rPr>
              <w:t>1套</w:t>
            </w:r>
          </w:p>
        </w:tc>
        <w:tc>
          <w:tcPr>
            <w:tcW w:w="1306" w:type="dxa"/>
            <w:vAlign w:val="center"/>
          </w:tcPr>
          <w:p w14:paraId="4A8CFC5D">
            <w:pPr>
              <w:keepNext w:val="0"/>
              <w:keepLines w:val="0"/>
              <w:widowControl/>
              <w:suppressLineNumbers w:val="0"/>
              <w:jc w:val="center"/>
              <w:textAlignment w:val="center"/>
              <w:rPr>
                <w:rFonts w:hint="default" w:ascii="宋体" w:hAnsi="宋体"/>
                <w:sz w:val="24"/>
                <w:lang w:val="en-US"/>
              </w:rPr>
            </w:pPr>
            <w:r>
              <w:rPr>
                <w:rFonts w:hint="eastAsia" w:ascii="宋体" w:hAnsi="宋体" w:cs="新宋体"/>
                <w:kern w:val="0"/>
                <w:sz w:val="24"/>
                <w:szCs w:val="24"/>
                <w:lang w:val="en-US" w:eastAsia="zh-CN"/>
              </w:rPr>
              <w:t>100000</w:t>
            </w:r>
          </w:p>
        </w:tc>
        <w:tc>
          <w:tcPr>
            <w:tcW w:w="1225" w:type="dxa"/>
            <w:tcBorders>
              <w:bottom w:val="single" w:color="auto" w:sz="4" w:space="0"/>
            </w:tcBorders>
            <w:vAlign w:val="center"/>
          </w:tcPr>
          <w:p w14:paraId="53C5BAD5">
            <w:pPr>
              <w:keepNext w:val="0"/>
              <w:keepLines w:val="0"/>
              <w:widowControl/>
              <w:suppressLineNumbers w:val="0"/>
              <w:jc w:val="center"/>
              <w:textAlignment w:val="center"/>
              <w:rPr>
                <w:rFonts w:ascii="宋体" w:hAnsi="宋体"/>
                <w:sz w:val="24"/>
              </w:rPr>
            </w:pPr>
          </w:p>
        </w:tc>
        <w:tc>
          <w:tcPr>
            <w:tcW w:w="1252" w:type="dxa"/>
            <w:tcBorders>
              <w:bottom w:val="single" w:color="auto" w:sz="4" w:space="0"/>
            </w:tcBorders>
            <w:vAlign w:val="center"/>
          </w:tcPr>
          <w:p w14:paraId="4F44D036">
            <w:pPr>
              <w:spacing w:line="500" w:lineRule="exact"/>
              <w:rPr>
                <w:rFonts w:ascii="宋体" w:hAnsi="宋体"/>
                <w:sz w:val="24"/>
              </w:rPr>
            </w:pPr>
          </w:p>
        </w:tc>
      </w:tr>
      <w:tr w14:paraId="5AE5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9876E79">
            <w:pPr>
              <w:spacing w:line="500" w:lineRule="exact"/>
              <w:jc w:val="center"/>
              <w:rPr>
                <w:rFonts w:hint="eastAsia" w:ascii="宋体" w:hAnsi="宋体"/>
                <w:sz w:val="24"/>
              </w:rPr>
            </w:pPr>
          </w:p>
        </w:tc>
        <w:tc>
          <w:tcPr>
            <w:tcW w:w="763" w:type="dxa"/>
            <w:vAlign w:val="center"/>
          </w:tcPr>
          <w:p w14:paraId="58F84A95">
            <w:pPr>
              <w:widowControl/>
              <w:jc w:val="center"/>
              <w:textAlignment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1-2</w:t>
            </w:r>
          </w:p>
        </w:tc>
        <w:tc>
          <w:tcPr>
            <w:tcW w:w="1899" w:type="dxa"/>
            <w:vAlign w:val="center"/>
          </w:tcPr>
          <w:p w14:paraId="7ADD7521">
            <w:pPr>
              <w:widowControl/>
              <w:spacing w:line="400" w:lineRule="exact"/>
              <w:jc w:val="center"/>
              <w:textAlignment w:val="center"/>
              <w:rPr>
                <w:rFonts w:hint="eastAsia" w:ascii="宋体" w:hAnsi="宋体" w:cs="宋体"/>
                <w:kern w:val="0"/>
                <w:sz w:val="24"/>
                <w:szCs w:val="24"/>
                <w:lang w:val="en-US" w:eastAsia="zh-CN"/>
              </w:rPr>
            </w:pPr>
            <w:r>
              <w:rPr>
                <w:rFonts w:hint="eastAsia" w:ascii="宋体" w:hAnsi="宋体" w:eastAsia="宋体" w:cs="新宋体"/>
                <w:kern w:val="0"/>
                <w:sz w:val="24"/>
                <w:szCs w:val="24"/>
                <w:lang w:val="en-US" w:eastAsia="zh-CN"/>
              </w:rPr>
              <w:t>柑橘专用多光谱表型系统</w:t>
            </w:r>
          </w:p>
        </w:tc>
        <w:tc>
          <w:tcPr>
            <w:tcW w:w="1433" w:type="dxa"/>
            <w:vAlign w:val="center"/>
          </w:tcPr>
          <w:p w14:paraId="60E66A22">
            <w:pPr>
              <w:keepNext w:val="0"/>
              <w:keepLines w:val="0"/>
              <w:widowControl/>
              <w:suppressLineNumbers w:val="0"/>
              <w:jc w:val="center"/>
              <w:textAlignment w:val="center"/>
              <w:rPr>
                <w:rFonts w:hint="eastAsia" w:ascii="宋体" w:hAnsi="宋体" w:cs="宋体"/>
                <w:kern w:val="0"/>
                <w:sz w:val="24"/>
                <w:szCs w:val="24"/>
                <w:lang w:val="en-US" w:eastAsia="zh-CN"/>
              </w:rPr>
            </w:pPr>
          </w:p>
        </w:tc>
        <w:tc>
          <w:tcPr>
            <w:tcW w:w="756" w:type="dxa"/>
            <w:shd w:val="clear" w:color="auto" w:fill="auto"/>
            <w:vAlign w:val="center"/>
          </w:tcPr>
          <w:p w14:paraId="15FD6035">
            <w:pPr>
              <w:keepNext w:val="0"/>
              <w:keepLines w:val="0"/>
              <w:widowControl/>
              <w:suppressLineNumbers w:val="0"/>
              <w:jc w:val="center"/>
              <w:textAlignment w:val="center"/>
              <w:rPr>
                <w:rFonts w:hint="eastAsia" w:ascii="宋体" w:hAnsi="宋体" w:eastAsia="宋体" w:cs="Times New Roman"/>
                <w:kern w:val="2"/>
                <w:sz w:val="24"/>
                <w:lang w:val="en-US" w:eastAsia="zh-CN" w:bidi="ar-SA"/>
              </w:rPr>
            </w:pPr>
            <w:r>
              <w:rPr>
                <w:rFonts w:hint="eastAsia" w:ascii="宋体" w:hAnsi="宋体" w:cs="宋体"/>
                <w:kern w:val="0"/>
                <w:sz w:val="24"/>
                <w:szCs w:val="24"/>
                <w:lang w:val="en-US" w:eastAsia="zh-CN"/>
              </w:rPr>
              <w:t>1套</w:t>
            </w:r>
          </w:p>
        </w:tc>
        <w:tc>
          <w:tcPr>
            <w:tcW w:w="1306" w:type="dxa"/>
            <w:vAlign w:val="center"/>
          </w:tcPr>
          <w:p w14:paraId="0EB4F6E2">
            <w:pPr>
              <w:keepNext w:val="0"/>
              <w:keepLines w:val="0"/>
              <w:widowControl/>
              <w:suppressLineNumbers w:val="0"/>
              <w:jc w:val="center"/>
              <w:textAlignment w:val="center"/>
              <w:rPr>
                <w:rFonts w:hint="eastAsia" w:ascii="宋体" w:hAnsi="宋体" w:cs="新宋体"/>
                <w:kern w:val="0"/>
                <w:sz w:val="24"/>
                <w:szCs w:val="24"/>
                <w:lang w:val="en-US" w:eastAsia="zh-CN"/>
              </w:rPr>
            </w:pPr>
            <w:r>
              <w:rPr>
                <w:rFonts w:hint="eastAsia" w:ascii="宋体" w:hAnsi="宋体" w:cs="新宋体"/>
                <w:kern w:val="0"/>
                <w:sz w:val="24"/>
                <w:szCs w:val="24"/>
                <w:lang w:val="en-US" w:eastAsia="zh-CN"/>
              </w:rPr>
              <w:t>285000</w:t>
            </w:r>
          </w:p>
        </w:tc>
        <w:tc>
          <w:tcPr>
            <w:tcW w:w="1225" w:type="dxa"/>
            <w:tcBorders>
              <w:bottom w:val="single" w:color="auto" w:sz="4" w:space="0"/>
            </w:tcBorders>
            <w:vAlign w:val="center"/>
          </w:tcPr>
          <w:p w14:paraId="720AF203">
            <w:pPr>
              <w:keepNext w:val="0"/>
              <w:keepLines w:val="0"/>
              <w:widowControl/>
              <w:suppressLineNumbers w:val="0"/>
              <w:jc w:val="center"/>
              <w:textAlignment w:val="center"/>
              <w:rPr>
                <w:rFonts w:ascii="宋体" w:hAnsi="宋体"/>
                <w:sz w:val="24"/>
              </w:rPr>
            </w:pPr>
          </w:p>
        </w:tc>
        <w:tc>
          <w:tcPr>
            <w:tcW w:w="1252" w:type="dxa"/>
            <w:tcBorders>
              <w:bottom w:val="single" w:color="auto" w:sz="4" w:space="0"/>
            </w:tcBorders>
            <w:vAlign w:val="center"/>
          </w:tcPr>
          <w:p w14:paraId="1C564FC3">
            <w:pPr>
              <w:spacing w:line="500" w:lineRule="exact"/>
              <w:rPr>
                <w:rFonts w:ascii="宋体" w:hAnsi="宋体"/>
                <w:sz w:val="24"/>
              </w:rPr>
            </w:pPr>
          </w:p>
        </w:tc>
      </w:tr>
      <w:tr w14:paraId="46A6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371" w:type="dxa"/>
            <w:gridSpan w:val="3"/>
            <w:vAlign w:val="center"/>
          </w:tcPr>
          <w:p w14:paraId="351E5C90">
            <w:pPr>
              <w:spacing w:line="500" w:lineRule="exact"/>
              <w:jc w:val="center"/>
              <w:rPr>
                <w:rFonts w:ascii="宋体" w:hAnsi="宋体"/>
                <w:sz w:val="24"/>
              </w:rPr>
            </w:pPr>
            <w:r>
              <w:rPr>
                <w:rFonts w:hint="eastAsia" w:ascii="宋体" w:hAnsi="宋体"/>
                <w:sz w:val="24"/>
              </w:rPr>
              <w:t>竞价总价（大写）</w:t>
            </w:r>
          </w:p>
        </w:tc>
        <w:tc>
          <w:tcPr>
            <w:tcW w:w="3495" w:type="dxa"/>
            <w:gridSpan w:val="3"/>
            <w:vAlign w:val="center"/>
          </w:tcPr>
          <w:p w14:paraId="24D6BD65">
            <w:pPr>
              <w:spacing w:line="500" w:lineRule="exact"/>
              <w:rPr>
                <w:rFonts w:ascii="宋体" w:hAnsi="宋体"/>
                <w:sz w:val="24"/>
              </w:rPr>
            </w:pPr>
          </w:p>
        </w:tc>
        <w:tc>
          <w:tcPr>
            <w:tcW w:w="2477" w:type="dxa"/>
            <w:gridSpan w:val="2"/>
            <w:vAlign w:val="center"/>
          </w:tcPr>
          <w:p w14:paraId="78233BF7">
            <w:pPr>
              <w:spacing w:line="500" w:lineRule="exact"/>
              <w:rPr>
                <w:rFonts w:ascii="宋体" w:hAnsi="宋体"/>
                <w:sz w:val="24"/>
              </w:rPr>
            </w:pPr>
            <w:r>
              <w:rPr>
                <w:rFonts w:hint="eastAsia" w:ascii="宋体" w:hAnsi="宋体"/>
                <w:sz w:val="24"/>
              </w:rPr>
              <w:t>小写：</w:t>
            </w:r>
          </w:p>
        </w:tc>
      </w:tr>
    </w:tbl>
    <w:p w14:paraId="3CF7694D">
      <w:pPr>
        <w:keepNext w:val="0"/>
        <w:keepLines w:val="0"/>
        <w:pageBreakBefore w:val="0"/>
        <w:widowControl w:val="0"/>
        <w:kinsoku/>
        <w:wordWrap/>
        <w:overflowPunct/>
        <w:topLinePunct w:val="0"/>
        <w:autoSpaceDE/>
        <w:autoSpaceDN/>
        <w:bidi w:val="0"/>
        <w:adjustRightInd/>
        <w:snapToGrid/>
        <w:spacing w:line="400" w:lineRule="exact"/>
        <w:ind w:firstLine="964" w:firstLineChars="400"/>
        <w:textAlignment w:val="auto"/>
        <w:rPr>
          <w:rFonts w:ascii="宋体" w:hAnsi="宋体"/>
          <w:b/>
          <w:sz w:val="24"/>
          <w:szCs w:val="24"/>
          <w:highlight w:val="none"/>
          <w:u w:val="single"/>
        </w:rPr>
      </w:pPr>
      <w:r>
        <w:rPr>
          <w:rFonts w:hint="eastAsia" w:ascii="宋体" w:hAnsi="宋体"/>
          <w:b/>
          <w:color w:val="FF0000"/>
          <w:sz w:val="24"/>
          <w:szCs w:val="24"/>
          <w:highlight w:val="none"/>
          <w:u w:val="single"/>
        </w:rPr>
        <w:t>注：（1）竞</w:t>
      </w:r>
      <w:r>
        <w:rPr>
          <w:rFonts w:ascii="宋体" w:hAnsi="宋体"/>
          <w:b/>
          <w:color w:val="FF0000"/>
          <w:sz w:val="24"/>
          <w:szCs w:val="24"/>
          <w:highlight w:val="none"/>
          <w:u w:val="single"/>
        </w:rPr>
        <w:t>价人首次提交的报价总价</w:t>
      </w:r>
      <w:r>
        <w:rPr>
          <w:rFonts w:hint="eastAsia" w:ascii="宋体" w:hAnsi="宋体"/>
          <w:b/>
          <w:color w:val="FF0000"/>
          <w:sz w:val="24"/>
          <w:szCs w:val="24"/>
          <w:highlight w:val="none"/>
          <w:u w:val="single"/>
          <w:lang w:eastAsia="zh-CN"/>
        </w:rPr>
        <w:t>不能高于</w:t>
      </w:r>
      <w:r>
        <w:rPr>
          <w:rFonts w:ascii="宋体" w:hAnsi="宋体"/>
          <w:b/>
          <w:color w:val="FF0000"/>
          <w:sz w:val="24"/>
          <w:szCs w:val="24"/>
          <w:highlight w:val="none"/>
          <w:u w:val="single"/>
        </w:rPr>
        <w:t>公告最高限价，报价单价不能超过竞价文件的单价最高限价，否则，视为无效报价</w:t>
      </w:r>
      <w:r>
        <w:rPr>
          <w:rFonts w:hint="eastAsia" w:ascii="宋体" w:hAnsi="宋体"/>
          <w:b/>
          <w:color w:val="FF0000"/>
          <w:sz w:val="24"/>
          <w:szCs w:val="24"/>
          <w:highlight w:val="none"/>
          <w:u w:val="single"/>
        </w:rPr>
        <w:t>。</w:t>
      </w:r>
    </w:p>
    <w:p w14:paraId="609A6D32">
      <w:pPr>
        <w:pStyle w:val="11"/>
        <w:keepNext w:val="0"/>
        <w:keepLines w:val="0"/>
        <w:pageBreakBefore w:val="0"/>
        <w:widowControl w:val="0"/>
        <w:numPr>
          <w:ilvl w:val="0"/>
          <w:numId w:val="3"/>
        </w:numPr>
        <w:kinsoku/>
        <w:wordWrap/>
        <w:overflowPunct/>
        <w:topLinePunct w:val="0"/>
        <w:autoSpaceDE/>
        <w:autoSpaceDN/>
        <w:bidi w:val="0"/>
        <w:adjustRightInd/>
        <w:snapToGrid/>
        <w:spacing w:after="0" w:line="400" w:lineRule="exact"/>
        <w:ind w:left="0" w:leftChars="0" w:firstLine="482" w:firstLineChars="200"/>
        <w:textAlignment w:val="auto"/>
        <w:rPr>
          <w:rFonts w:hint="eastAsia" w:ascii="宋体" w:hAnsi="宋体" w:cs="新宋体"/>
          <w:color w:val="000000" w:themeColor="text1"/>
          <w:kern w:val="0"/>
          <w:sz w:val="24"/>
          <w:szCs w:val="22"/>
          <w:highlight w:val="none"/>
          <w:u w:val="single"/>
          <w14:textFill>
            <w14:solidFill>
              <w14:schemeClr w14:val="tx1"/>
            </w14:solidFill>
          </w14:textFill>
        </w:rPr>
      </w:pPr>
      <w:r>
        <w:rPr>
          <w:rFonts w:hint="eastAsia" w:ascii="宋体" w:hAnsi="宋体"/>
          <w:b/>
          <w:sz w:val="24"/>
          <w:highlight w:val="none"/>
          <w:u w:val="single"/>
        </w:rPr>
        <w:t>竞价人应以包括本项目所涉及的有关项目的所有费用进行报价，包括：</w:t>
      </w:r>
      <w:r>
        <w:rPr>
          <w:rFonts w:hint="eastAsia" w:ascii="宋体" w:hAnsi="宋体" w:cs="新宋体"/>
          <w:color w:val="000000" w:themeColor="text1"/>
          <w:kern w:val="0"/>
          <w:sz w:val="24"/>
          <w:szCs w:val="22"/>
          <w:highlight w:val="none"/>
          <w:u w:val="single"/>
          <w14:textFill>
            <w14:solidFill>
              <w14:schemeClr w14:val="tx1"/>
            </w14:solidFill>
          </w14:textFill>
        </w:rPr>
        <w:t>报价应包含货物及辅料、包装、运输、搬运、卸货、安装、调试、损耗、保险、税费、雇员费用等项目实施过程中的应预见和不可预见费用等所有费用</w:t>
      </w:r>
      <w:r>
        <w:rPr>
          <w:rFonts w:hint="eastAsia" w:ascii="宋体" w:hAnsi="宋体" w:cs="宋体"/>
          <w:spacing w:val="-3"/>
          <w:sz w:val="24"/>
          <w:szCs w:val="24"/>
          <w:u w:val="single"/>
          <w:lang w:val="en-US" w:eastAsia="zh-CN"/>
        </w:rPr>
        <w:t>。</w:t>
      </w:r>
    </w:p>
    <w:p w14:paraId="4628D8AA">
      <w:pPr>
        <w:rPr>
          <w:rFonts w:ascii="宋体" w:hAnsi="宋体"/>
          <w:b/>
          <w:sz w:val="24"/>
          <w:szCs w:val="24"/>
          <w:u w:val="singl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0"/>
      </w:tblGrid>
      <w:tr w14:paraId="569B8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9150" w:type="dxa"/>
          </w:tcPr>
          <w:p w14:paraId="1DD04C35">
            <w:pPr>
              <w:ind w:left="4410" w:leftChars="2100"/>
              <w:jc w:val="center"/>
              <w:rPr>
                <w:rFonts w:ascii="宋体" w:hAnsi="宋体"/>
                <w:b/>
                <w:sz w:val="36"/>
                <w:szCs w:val="36"/>
              </w:rPr>
            </w:pPr>
          </w:p>
          <w:p w14:paraId="7D492510">
            <w:pPr>
              <w:ind w:left="4410" w:leftChars="2100"/>
              <w:jc w:val="center"/>
              <w:rPr>
                <w:rFonts w:ascii="宋体" w:hAnsi="宋体"/>
                <w:b/>
                <w:sz w:val="36"/>
                <w:szCs w:val="36"/>
              </w:rPr>
            </w:pPr>
          </w:p>
          <w:p w14:paraId="608C8199">
            <w:pPr>
              <w:jc w:val="center"/>
              <w:rPr>
                <w:rFonts w:ascii="宋体" w:hAnsi="宋体"/>
                <w:sz w:val="24"/>
                <w:szCs w:val="24"/>
              </w:rPr>
            </w:pPr>
            <w:r>
              <w:rPr>
                <w:rFonts w:hint="eastAsia" w:ascii="宋体" w:hAnsi="宋体"/>
                <w:sz w:val="24"/>
                <w:szCs w:val="24"/>
              </w:rPr>
              <w:t>保证金凭证复印件粘贴处</w:t>
            </w:r>
          </w:p>
          <w:p w14:paraId="032686C1">
            <w:pPr>
              <w:ind w:left="4410" w:leftChars="2100"/>
              <w:jc w:val="center"/>
              <w:rPr>
                <w:rFonts w:ascii="宋体" w:hAnsi="宋体"/>
                <w:b/>
                <w:sz w:val="36"/>
                <w:szCs w:val="36"/>
              </w:rPr>
            </w:pPr>
          </w:p>
        </w:tc>
      </w:tr>
    </w:tbl>
    <w:p w14:paraId="6C6F615A">
      <w:pPr>
        <w:spacing w:line="360" w:lineRule="auto"/>
        <w:ind w:left="-718" w:leftChars="-342" w:right="-874" w:rightChars="-416" w:firstLine="357" w:firstLineChars="170"/>
        <w:rPr>
          <w:rFonts w:ascii="宋体" w:hAnsi="宋体" w:cs="Arial"/>
          <w:szCs w:val="21"/>
        </w:rPr>
      </w:pPr>
    </w:p>
    <w:p w14:paraId="79AEB2F7">
      <w:pPr>
        <w:rPr>
          <w:rFonts w:ascii="宋体" w:hAnsi="宋体"/>
          <w:b/>
          <w:sz w:val="24"/>
          <w:szCs w:val="24"/>
        </w:rPr>
      </w:pPr>
    </w:p>
    <w:p w14:paraId="0AB84C4B">
      <w:pPr>
        <w:rPr>
          <w:rFonts w:ascii="宋体" w:hAnsi="宋体"/>
          <w:b/>
          <w:sz w:val="24"/>
          <w:szCs w:val="24"/>
        </w:rPr>
      </w:pPr>
    </w:p>
    <w:p w14:paraId="7F366F0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1B4D85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00D27586">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5EE2ED06">
      <w:pPr>
        <w:rPr>
          <w:rFonts w:ascii="宋体" w:hAnsi="宋体"/>
          <w:b/>
          <w:sz w:val="28"/>
          <w:szCs w:val="28"/>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2</w:t>
      </w:r>
      <w:r>
        <w:rPr>
          <w:rFonts w:hint="eastAsia" w:ascii="宋体" w:hAnsi="宋体" w:cs="宋体"/>
          <w:b/>
          <w:kern w:val="0"/>
          <w:sz w:val="24"/>
        </w:rPr>
        <w:t>：</w:t>
      </w:r>
    </w:p>
    <w:p w14:paraId="63191C95">
      <w:pPr>
        <w:widowControl/>
        <w:spacing w:after="109"/>
        <w:jc w:val="center"/>
        <w:rPr>
          <w:rFonts w:ascii="宋体" w:hAnsi="宋体"/>
          <w:b/>
          <w:sz w:val="28"/>
          <w:szCs w:val="28"/>
        </w:rPr>
      </w:pPr>
      <w:r>
        <w:rPr>
          <w:rFonts w:ascii="宋体" w:hAnsi="宋体"/>
          <w:b/>
          <w:sz w:val="28"/>
          <w:szCs w:val="28"/>
        </w:rPr>
        <w:t>技术和服务要求响应表</w:t>
      </w:r>
    </w:p>
    <w:p w14:paraId="2CB077FB">
      <w:pPr>
        <w:widowControl/>
        <w:spacing w:after="109"/>
        <w:jc w:val="left"/>
        <w:rPr>
          <w:rFonts w:ascii="宋体" w:hAnsi="宋体" w:cs="宋体"/>
          <w:kern w:val="0"/>
          <w:szCs w:val="21"/>
        </w:rPr>
      </w:pPr>
      <w:r>
        <w:rPr>
          <w:rFonts w:ascii="宋体" w:hAnsi="宋体" w:cs="宋体"/>
          <w:kern w:val="0"/>
          <w:szCs w:val="21"/>
        </w:rPr>
        <w:t> </w:t>
      </w:r>
    </w:p>
    <w:p w14:paraId="2339227E">
      <w:pPr>
        <w:widowControl/>
        <w:spacing w:after="109"/>
        <w:jc w:val="left"/>
        <w:rPr>
          <w:rFonts w:ascii="宋体" w:hAnsi="宋体" w:cs="宋体"/>
          <w:kern w:val="0"/>
          <w:sz w:val="24"/>
          <w:szCs w:val="24"/>
        </w:rPr>
      </w:pPr>
      <w:r>
        <w:rPr>
          <w:rFonts w:hint="eastAsia" w:ascii="宋体" w:hAnsi="宋体" w:cs="宋体"/>
          <w:kern w:val="0"/>
          <w:sz w:val="24"/>
          <w:szCs w:val="24"/>
        </w:rPr>
        <w:t>项目</w:t>
      </w:r>
      <w:r>
        <w:rPr>
          <w:rFonts w:ascii="宋体" w:hAnsi="宋体" w:cs="宋体"/>
          <w:kern w:val="0"/>
          <w:sz w:val="24"/>
          <w:szCs w:val="24"/>
        </w:rPr>
        <w:t>编号：</w:t>
      </w:r>
      <w:r>
        <w:rPr>
          <w:rFonts w:ascii="宋体" w:hAnsi="宋体" w:cs="宋体"/>
          <w:kern w:val="0"/>
          <w:sz w:val="24"/>
          <w:szCs w:val="24"/>
          <w:u w:val="single"/>
        </w:rPr>
        <w:t>                   </w:t>
      </w:r>
    </w:p>
    <w:tbl>
      <w:tblPr>
        <w:tblStyle w:val="22"/>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6CB0566E">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7F73111B">
            <w:pPr>
              <w:widowControl/>
              <w:spacing w:line="185" w:lineRule="atLeast"/>
              <w:jc w:val="center"/>
              <w:rPr>
                <w:rFonts w:ascii="宋体" w:hAnsi="宋体" w:cs="宋体"/>
                <w:kern w:val="0"/>
                <w:sz w:val="24"/>
                <w:szCs w:val="24"/>
              </w:rPr>
            </w:pPr>
            <w:r>
              <w:rPr>
                <w:rFonts w:ascii="宋体" w:hAnsi="宋体" w:cs="宋体"/>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5C43283">
            <w:pPr>
              <w:widowControl/>
              <w:spacing w:line="185" w:lineRule="atLeast"/>
              <w:jc w:val="center"/>
              <w:rPr>
                <w:rFonts w:ascii="宋体" w:hAnsi="宋体" w:cs="宋体"/>
                <w:kern w:val="0"/>
                <w:sz w:val="24"/>
                <w:szCs w:val="24"/>
              </w:rPr>
            </w:pPr>
            <w:r>
              <w:rPr>
                <w:rFonts w:ascii="宋体" w:hAnsi="宋体" w:cs="宋体"/>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027D734">
            <w:pPr>
              <w:widowControl/>
              <w:spacing w:line="185" w:lineRule="atLeast"/>
              <w:jc w:val="center"/>
              <w:rPr>
                <w:rFonts w:ascii="宋体" w:hAnsi="宋体" w:cs="宋体"/>
                <w:kern w:val="0"/>
                <w:sz w:val="24"/>
                <w:szCs w:val="24"/>
              </w:rPr>
            </w:pPr>
            <w:r>
              <w:rPr>
                <w:rFonts w:ascii="宋体" w:hAnsi="宋体" w:cs="宋体"/>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6A8A97B">
            <w:pPr>
              <w:widowControl/>
              <w:spacing w:line="185" w:lineRule="atLeast"/>
              <w:jc w:val="center"/>
              <w:rPr>
                <w:rFonts w:ascii="宋体" w:hAnsi="宋体" w:cs="宋体"/>
                <w:kern w:val="0"/>
                <w:sz w:val="24"/>
                <w:szCs w:val="24"/>
              </w:rPr>
            </w:pPr>
            <w:r>
              <w:rPr>
                <w:rFonts w:ascii="宋体" w:hAnsi="宋体" w:cs="宋体"/>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A6AD744">
            <w:pPr>
              <w:widowControl/>
              <w:spacing w:line="185" w:lineRule="atLeast"/>
              <w:jc w:val="center"/>
              <w:rPr>
                <w:rFonts w:ascii="宋体" w:hAnsi="宋体" w:cs="宋体"/>
                <w:kern w:val="0"/>
                <w:sz w:val="24"/>
                <w:szCs w:val="24"/>
              </w:rPr>
            </w:pPr>
            <w:r>
              <w:rPr>
                <w:rFonts w:ascii="宋体" w:hAnsi="宋体" w:cs="宋体"/>
                <w:kern w:val="0"/>
                <w:sz w:val="24"/>
                <w:szCs w:val="24"/>
              </w:rPr>
              <w:t>是否偏离及说明</w:t>
            </w:r>
          </w:p>
        </w:tc>
      </w:tr>
      <w:tr w14:paraId="03D5C6D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66F87523">
            <w:pPr>
              <w:widowControl/>
              <w:spacing w:after="109"/>
              <w:jc w:val="center"/>
              <w:rPr>
                <w:rFonts w:ascii="宋体" w:hAnsi="宋体" w:cs="宋体"/>
                <w:kern w:val="0"/>
                <w:sz w:val="24"/>
                <w:szCs w:val="24"/>
              </w:rPr>
            </w:pPr>
            <w:r>
              <w:rPr>
                <w:rFonts w:hint="eastAsia" w:ascii="宋体" w:hAnsi="宋体" w:cs="宋体"/>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41806458">
            <w:pPr>
              <w:widowControl/>
              <w:spacing w:after="109"/>
              <w:jc w:val="center"/>
              <w:rPr>
                <w:rFonts w:ascii="宋体" w:hAnsi="宋体" w:cs="宋体"/>
                <w:kern w:val="0"/>
                <w:sz w:val="24"/>
                <w:szCs w:val="24"/>
              </w:rPr>
            </w:pPr>
            <w:r>
              <w:rPr>
                <w:rFonts w:hint="eastAsia" w:ascii="宋体" w:hAnsi="宋体" w:cs="宋体"/>
                <w:kern w:val="0"/>
                <w:sz w:val="24"/>
                <w:szCs w:val="24"/>
              </w:rPr>
              <w:t>1</w:t>
            </w:r>
            <w:r>
              <w:rPr>
                <w:rFonts w:ascii="宋体" w:hAnsi="宋体" w:cs="宋体"/>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CF89A03">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ACCFBA1">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B7598DF">
            <w:pPr>
              <w:widowControl/>
              <w:jc w:val="left"/>
              <w:rPr>
                <w:rFonts w:ascii="宋体" w:hAnsi="宋体" w:cs="宋体"/>
                <w:kern w:val="0"/>
                <w:sz w:val="24"/>
                <w:szCs w:val="24"/>
              </w:rPr>
            </w:pPr>
          </w:p>
        </w:tc>
      </w:tr>
      <w:tr w14:paraId="408EFF56">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61551437">
            <w:pPr>
              <w:widowControl/>
              <w:jc w:val="left"/>
              <w:rPr>
                <w:rFonts w:ascii="宋体" w:hAnsi="宋体" w:cs="宋体"/>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A99409A">
            <w:pPr>
              <w:widowControl/>
              <w:spacing w:after="109"/>
              <w:jc w:val="center"/>
              <w:rPr>
                <w:rFonts w:ascii="宋体" w:hAnsi="宋体" w:cs="宋体"/>
                <w:kern w:val="0"/>
                <w:sz w:val="24"/>
                <w:szCs w:val="24"/>
              </w:rPr>
            </w:pPr>
            <w:r>
              <w:rPr>
                <w:rFonts w:ascii="宋体" w:hAnsi="宋体" w:cs="Calibri"/>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3F728C73">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02148379">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EE035B6">
            <w:pPr>
              <w:widowControl/>
              <w:jc w:val="left"/>
              <w:rPr>
                <w:rFonts w:ascii="宋体" w:hAnsi="宋体" w:cs="宋体"/>
                <w:kern w:val="0"/>
                <w:sz w:val="24"/>
                <w:szCs w:val="24"/>
              </w:rPr>
            </w:pPr>
          </w:p>
        </w:tc>
      </w:tr>
      <w:tr w14:paraId="14A8AA32">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3A545E93">
            <w:pPr>
              <w:widowControl/>
              <w:spacing w:after="109"/>
              <w:jc w:val="center"/>
              <w:rPr>
                <w:rFonts w:ascii="宋体" w:hAnsi="宋体" w:cs="宋体"/>
                <w:kern w:val="0"/>
                <w:sz w:val="24"/>
                <w:szCs w:val="24"/>
              </w:rPr>
            </w:pPr>
            <w:r>
              <w:rPr>
                <w:rFonts w:ascii="宋体" w:hAnsi="宋体" w:cs="Calibri"/>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2AB45A5">
            <w:pPr>
              <w:widowControl/>
              <w:jc w:val="left"/>
              <w:rPr>
                <w:rFonts w:ascii="宋体" w:hAnsi="宋体" w:cs="宋体"/>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3FAB5CC">
            <w:pPr>
              <w:widowControl/>
              <w:jc w:val="left"/>
              <w:rPr>
                <w:rFonts w:ascii="宋体" w:hAnsi="宋体" w:cs="宋体"/>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A50EC8A">
            <w:pPr>
              <w:widowControl/>
              <w:jc w:val="left"/>
              <w:rPr>
                <w:rFonts w:ascii="宋体" w:hAnsi="宋体" w:cs="宋体"/>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565CD51">
            <w:pPr>
              <w:widowControl/>
              <w:jc w:val="left"/>
              <w:rPr>
                <w:rFonts w:ascii="宋体" w:hAnsi="宋体" w:cs="宋体"/>
                <w:kern w:val="0"/>
                <w:sz w:val="24"/>
                <w:szCs w:val="24"/>
              </w:rPr>
            </w:pPr>
          </w:p>
        </w:tc>
      </w:tr>
    </w:tbl>
    <w:p w14:paraId="747BE19A">
      <w:pPr>
        <w:rPr>
          <w:rFonts w:ascii="宋体" w:hAnsi="宋体" w:cs="宋体"/>
          <w:b/>
          <w:kern w:val="0"/>
          <w:sz w:val="24"/>
          <w:szCs w:val="24"/>
        </w:rPr>
      </w:pPr>
    </w:p>
    <w:p w14:paraId="08E76D29">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hint="eastAsia" w:ascii="宋体" w:hAnsi="宋体" w:cs="宋体"/>
          <w:kern w:val="0"/>
        </w:rPr>
        <w:t>★注意：</w:t>
      </w:r>
    </w:p>
    <w:p w14:paraId="24FDADF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144AAE8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1.1</w:t>
      </w:r>
      <w:r>
        <w:rPr>
          <w:rFonts w:hint="eastAsia" w:ascii="宋体" w:hAnsi="宋体" w:cs="宋体"/>
          <w:kern w:val="0"/>
        </w:rPr>
        <w:t>“技术和服务要求</w:t>
      </w:r>
      <w:r>
        <w:rPr>
          <w:rFonts w:hint="eastAsia" w:ascii="宋体" w:cs="宋体"/>
          <w:kern w:val="0"/>
        </w:rPr>
        <w:t>”</w:t>
      </w:r>
      <w:r>
        <w:rPr>
          <w:rFonts w:hint="eastAsia" w:ascii="宋体" w:hAnsi="宋体" w:cs="宋体"/>
          <w:kern w:val="0"/>
        </w:rPr>
        <w:t>项下填写的内容应与网上竞价文件第二章“</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的内容保持一致。</w:t>
      </w:r>
    </w:p>
    <w:p w14:paraId="4AFC5BFC">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新宋体" w:hAnsi="新宋体" w:eastAsia="新宋体" w:cs="Tahoma"/>
          <w:kern w:val="0"/>
          <w:szCs w:val="21"/>
        </w:rPr>
        <w:t>技术和服务要求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“技术和</w:t>
      </w:r>
      <w:r>
        <w:rPr>
          <w:rFonts w:hint="eastAsia" w:ascii="新宋体" w:hAnsi="新宋体" w:eastAsia="新宋体" w:cs="Tahoma"/>
          <w:kern w:val="0"/>
          <w:szCs w:val="21"/>
        </w:rPr>
        <w:t>服务要求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75E1D3E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0F517191">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22392A2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textAlignment w:val="auto"/>
        <w:rPr>
          <w:rFonts w:ascii="宋体" w:hAnsi="宋体"/>
          <w:sz w:val="24"/>
          <w:szCs w:val="24"/>
        </w:rPr>
      </w:pPr>
    </w:p>
    <w:p w14:paraId="1366D279">
      <w:pPr>
        <w:widowControl/>
        <w:shd w:val="clear" w:color="auto" w:fill="FFFFFF"/>
        <w:spacing w:line="440" w:lineRule="exact"/>
        <w:rPr>
          <w:rFonts w:ascii="宋体" w:hAnsi="宋体"/>
          <w:sz w:val="24"/>
          <w:szCs w:val="24"/>
        </w:rPr>
      </w:pPr>
    </w:p>
    <w:p w14:paraId="4F8CEBA7">
      <w:pPr>
        <w:rPr>
          <w:rFonts w:ascii="宋体" w:hAnsi="宋体"/>
          <w:b/>
          <w:sz w:val="24"/>
          <w:szCs w:val="24"/>
        </w:rPr>
      </w:pPr>
    </w:p>
    <w:p w14:paraId="15040D20">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0B41EDFF">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2648FD29">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2905D304">
      <w:pPr>
        <w:rPr>
          <w:rFonts w:ascii="宋体" w:hAnsi="宋体" w:cs="宋体"/>
          <w:b/>
          <w:kern w:val="0"/>
          <w:sz w:val="24"/>
        </w:rPr>
      </w:pPr>
    </w:p>
    <w:p w14:paraId="7A8F86F8">
      <w:pPr>
        <w:rPr>
          <w:rFonts w:ascii="宋体" w:hAnsi="宋体" w:cs="宋体"/>
          <w:b/>
          <w:kern w:val="0"/>
          <w:sz w:val="24"/>
        </w:rPr>
      </w:pPr>
    </w:p>
    <w:p w14:paraId="39D9EC55">
      <w:pPr>
        <w:rPr>
          <w:rFonts w:ascii="宋体" w:hAnsi="宋体"/>
          <w:b/>
          <w:sz w:val="24"/>
          <w:szCs w:val="24"/>
        </w:rPr>
      </w:pPr>
      <w:r>
        <w:rPr>
          <w:rFonts w:ascii="宋体" w:hAnsi="宋体"/>
          <w:b/>
          <w:sz w:val="24"/>
          <w:szCs w:val="24"/>
        </w:rPr>
        <w:br w:type="page"/>
      </w:r>
      <w:r>
        <w:rPr>
          <w:rFonts w:hint="eastAsia" w:ascii="宋体" w:hAnsi="宋体"/>
          <w:b/>
          <w:sz w:val="24"/>
          <w:szCs w:val="24"/>
        </w:rPr>
        <w:t>附件1</w:t>
      </w:r>
      <w:r>
        <w:rPr>
          <w:rFonts w:hint="eastAsia" w:ascii="宋体" w:hAnsi="宋体"/>
          <w:b/>
          <w:sz w:val="24"/>
          <w:szCs w:val="24"/>
          <w:lang w:val="en-US" w:eastAsia="zh-CN"/>
        </w:rPr>
        <w:t>3</w:t>
      </w:r>
      <w:r>
        <w:rPr>
          <w:rFonts w:hint="eastAsia" w:ascii="宋体" w:hAnsi="宋体"/>
          <w:b/>
          <w:sz w:val="24"/>
          <w:szCs w:val="24"/>
        </w:rPr>
        <w:t>：</w:t>
      </w:r>
    </w:p>
    <w:p w14:paraId="2A3BEDF7">
      <w:pPr>
        <w:jc w:val="center"/>
        <w:rPr>
          <w:rFonts w:ascii="宋体" w:hAnsi="宋体"/>
          <w:b/>
          <w:sz w:val="28"/>
          <w:szCs w:val="28"/>
        </w:rPr>
      </w:pPr>
    </w:p>
    <w:p w14:paraId="641CA95B">
      <w:pPr>
        <w:widowControl/>
        <w:spacing w:after="109"/>
        <w:jc w:val="center"/>
        <w:rPr>
          <w:rFonts w:ascii="宋体" w:hAnsi="宋体"/>
          <w:b/>
          <w:sz w:val="28"/>
          <w:szCs w:val="28"/>
        </w:rPr>
      </w:pPr>
      <w:r>
        <w:rPr>
          <w:rFonts w:hint="eastAsia" w:ascii="宋体" w:hAnsi="宋体"/>
          <w:b/>
          <w:sz w:val="28"/>
          <w:szCs w:val="28"/>
        </w:rPr>
        <w:t>商务条件响应表</w:t>
      </w:r>
    </w:p>
    <w:p w14:paraId="4527216D">
      <w:pPr>
        <w:pStyle w:val="19"/>
        <w:widowControl/>
        <w:spacing w:before="0" w:beforeAutospacing="0" w:after="150" w:afterAutospacing="0"/>
        <w:rPr>
          <w:rFonts w:ascii="宋体" w:hAnsi="宋体"/>
          <w:szCs w:val="24"/>
        </w:rPr>
      </w:pPr>
      <w:r>
        <w:rPr>
          <w:rFonts w:hint="eastAsia" w:ascii="宋体" w:hAnsi="宋体" w:cs="宋体"/>
          <w:szCs w:val="24"/>
        </w:rPr>
        <w:t> </w:t>
      </w:r>
    </w:p>
    <w:p w14:paraId="2FC6A490">
      <w:pPr>
        <w:pStyle w:val="19"/>
        <w:widowControl/>
        <w:spacing w:before="0" w:beforeAutospacing="0" w:after="150" w:afterAutospacing="0"/>
        <w:rPr>
          <w:rFonts w:ascii="宋体" w:hAnsi="宋体"/>
          <w:szCs w:val="24"/>
        </w:rPr>
      </w:pPr>
      <w:r>
        <w:rPr>
          <w:rFonts w:hint="eastAsia" w:ascii="宋体" w:hAnsi="宋体" w:cs="宋体"/>
          <w:szCs w:val="24"/>
        </w:rPr>
        <w:t>项目编号：</w:t>
      </w:r>
      <w:r>
        <w:rPr>
          <w:rFonts w:hint="eastAsia" w:ascii="宋体" w:hAnsi="宋体" w:cs="宋体"/>
          <w:szCs w:val="24"/>
          <w:u w:val="single"/>
        </w:rPr>
        <w:t>                   </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5FB6BF0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4AA8E4F4">
            <w:pPr>
              <w:pStyle w:val="19"/>
              <w:widowControl/>
              <w:spacing w:before="0" w:beforeAutospacing="0" w:after="0" w:afterAutospacing="0"/>
              <w:jc w:val="center"/>
              <w:rPr>
                <w:rFonts w:ascii="宋体" w:hAnsi="宋体"/>
                <w:szCs w:val="24"/>
              </w:rPr>
            </w:pPr>
            <w:r>
              <w:rPr>
                <w:rFonts w:hint="eastAsia" w:ascii="宋体" w:hAnsi="宋体" w:cs="宋体"/>
                <w:szCs w:val="24"/>
              </w:rPr>
              <w:t>合同包</w:t>
            </w:r>
          </w:p>
        </w:tc>
        <w:tc>
          <w:tcPr>
            <w:tcW w:w="1298" w:type="dxa"/>
            <w:tcMar>
              <w:top w:w="0" w:type="dxa"/>
              <w:left w:w="105" w:type="dxa"/>
              <w:bottom w:w="0" w:type="dxa"/>
              <w:right w:w="105" w:type="dxa"/>
            </w:tcMar>
            <w:vAlign w:val="center"/>
          </w:tcPr>
          <w:p w14:paraId="5B28F74E">
            <w:pPr>
              <w:pStyle w:val="19"/>
              <w:widowControl/>
              <w:spacing w:before="0" w:beforeAutospacing="0" w:after="0" w:afterAutospacing="0"/>
              <w:jc w:val="center"/>
              <w:rPr>
                <w:rFonts w:ascii="宋体" w:hAnsi="宋体"/>
                <w:szCs w:val="24"/>
              </w:rPr>
            </w:pPr>
            <w:r>
              <w:rPr>
                <w:rFonts w:hint="eastAsia" w:ascii="宋体" w:hAnsi="宋体" w:cs="宋体"/>
                <w:szCs w:val="24"/>
              </w:rPr>
              <w:t>品目号</w:t>
            </w:r>
          </w:p>
        </w:tc>
        <w:tc>
          <w:tcPr>
            <w:tcW w:w="2604" w:type="dxa"/>
            <w:tcMar>
              <w:top w:w="0" w:type="dxa"/>
              <w:left w:w="105" w:type="dxa"/>
              <w:bottom w:w="0" w:type="dxa"/>
              <w:right w:w="105" w:type="dxa"/>
            </w:tcMar>
            <w:vAlign w:val="center"/>
          </w:tcPr>
          <w:p w14:paraId="0004999A">
            <w:pPr>
              <w:pStyle w:val="19"/>
              <w:widowControl/>
              <w:spacing w:before="0" w:beforeAutospacing="0" w:after="0" w:afterAutospacing="0"/>
              <w:jc w:val="center"/>
              <w:rPr>
                <w:rFonts w:ascii="宋体" w:hAnsi="宋体"/>
                <w:szCs w:val="24"/>
              </w:rPr>
            </w:pPr>
            <w:r>
              <w:rPr>
                <w:rFonts w:hint="eastAsia" w:ascii="宋体" w:hAnsi="宋体" w:cs="宋体"/>
                <w:szCs w:val="24"/>
              </w:rPr>
              <w:t>商务条件要求</w:t>
            </w:r>
          </w:p>
        </w:tc>
        <w:tc>
          <w:tcPr>
            <w:tcW w:w="2455" w:type="dxa"/>
            <w:tcMar>
              <w:top w:w="0" w:type="dxa"/>
              <w:left w:w="105" w:type="dxa"/>
              <w:bottom w:w="0" w:type="dxa"/>
              <w:right w:w="105" w:type="dxa"/>
            </w:tcMar>
            <w:vAlign w:val="center"/>
          </w:tcPr>
          <w:p w14:paraId="4224F970">
            <w:pPr>
              <w:pStyle w:val="19"/>
              <w:widowControl/>
              <w:spacing w:before="0" w:beforeAutospacing="0" w:after="0" w:afterAutospacing="0"/>
              <w:jc w:val="center"/>
              <w:rPr>
                <w:rFonts w:ascii="宋体" w:hAnsi="宋体"/>
                <w:szCs w:val="24"/>
              </w:rPr>
            </w:pPr>
            <w:r>
              <w:rPr>
                <w:rFonts w:hint="eastAsia" w:ascii="宋体" w:hAnsi="宋体" w:cs="宋体"/>
                <w:szCs w:val="24"/>
              </w:rPr>
              <w:t>报价响应</w:t>
            </w:r>
          </w:p>
        </w:tc>
        <w:tc>
          <w:tcPr>
            <w:tcW w:w="2605" w:type="dxa"/>
            <w:tcMar>
              <w:top w:w="0" w:type="dxa"/>
              <w:left w:w="105" w:type="dxa"/>
              <w:bottom w:w="0" w:type="dxa"/>
              <w:right w:w="105" w:type="dxa"/>
            </w:tcMar>
            <w:vAlign w:val="center"/>
          </w:tcPr>
          <w:p w14:paraId="286FA5FD">
            <w:pPr>
              <w:pStyle w:val="19"/>
              <w:widowControl/>
              <w:spacing w:before="0" w:beforeAutospacing="0" w:after="0" w:afterAutospacing="0"/>
              <w:jc w:val="center"/>
              <w:rPr>
                <w:rFonts w:ascii="宋体" w:hAnsi="宋体"/>
                <w:szCs w:val="24"/>
              </w:rPr>
            </w:pPr>
            <w:r>
              <w:rPr>
                <w:rFonts w:hint="eastAsia" w:ascii="宋体" w:hAnsi="宋体" w:cs="宋体"/>
                <w:szCs w:val="24"/>
              </w:rPr>
              <w:t>是否偏离及说明</w:t>
            </w:r>
          </w:p>
        </w:tc>
      </w:tr>
      <w:tr w14:paraId="0C9016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1BC89F7B">
            <w:pPr>
              <w:pStyle w:val="19"/>
              <w:widowControl/>
              <w:spacing w:before="0" w:beforeAutospacing="0" w:after="150" w:afterAutospacing="0"/>
              <w:jc w:val="center"/>
              <w:rPr>
                <w:rFonts w:ascii="宋体" w:hAnsi="宋体"/>
                <w:szCs w:val="24"/>
              </w:rPr>
            </w:pPr>
            <w:r>
              <w:rPr>
                <w:rFonts w:hint="eastAsia" w:ascii="宋体" w:hAnsi="宋体" w:cs="宋体"/>
                <w:szCs w:val="24"/>
              </w:rPr>
              <w:t>1</w:t>
            </w:r>
          </w:p>
        </w:tc>
        <w:tc>
          <w:tcPr>
            <w:tcW w:w="1298" w:type="dxa"/>
            <w:tcMar>
              <w:top w:w="0" w:type="dxa"/>
              <w:left w:w="105" w:type="dxa"/>
              <w:bottom w:w="0" w:type="dxa"/>
              <w:right w:w="105" w:type="dxa"/>
            </w:tcMar>
            <w:vAlign w:val="center"/>
          </w:tcPr>
          <w:p w14:paraId="59AC80C5">
            <w:pPr>
              <w:pStyle w:val="19"/>
              <w:widowControl/>
              <w:spacing w:before="0" w:beforeAutospacing="0" w:after="150" w:afterAutospacing="0"/>
              <w:jc w:val="center"/>
              <w:rPr>
                <w:rFonts w:ascii="宋体" w:hAnsi="宋体"/>
                <w:szCs w:val="24"/>
              </w:rPr>
            </w:pPr>
            <w:r>
              <w:rPr>
                <w:rFonts w:hint="eastAsia" w:ascii="宋体" w:hAnsi="宋体" w:cs="宋体"/>
                <w:szCs w:val="24"/>
              </w:rPr>
              <w:t>1-1</w:t>
            </w:r>
          </w:p>
        </w:tc>
        <w:tc>
          <w:tcPr>
            <w:tcW w:w="2604" w:type="dxa"/>
            <w:tcMar>
              <w:top w:w="0" w:type="dxa"/>
              <w:left w:w="105" w:type="dxa"/>
              <w:bottom w:w="0" w:type="dxa"/>
              <w:right w:w="105" w:type="dxa"/>
            </w:tcMar>
          </w:tcPr>
          <w:p w14:paraId="3C50FCCE">
            <w:pPr>
              <w:widowControl/>
              <w:jc w:val="left"/>
              <w:rPr>
                <w:rFonts w:ascii="宋体" w:hAnsi="宋体"/>
                <w:sz w:val="24"/>
                <w:szCs w:val="24"/>
              </w:rPr>
            </w:pPr>
          </w:p>
        </w:tc>
        <w:tc>
          <w:tcPr>
            <w:tcW w:w="2455" w:type="dxa"/>
            <w:tcMar>
              <w:top w:w="0" w:type="dxa"/>
              <w:left w:w="105" w:type="dxa"/>
              <w:bottom w:w="0" w:type="dxa"/>
              <w:right w:w="105" w:type="dxa"/>
            </w:tcMar>
          </w:tcPr>
          <w:p w14:paraId="19E7C61D">
            <w:pPr>
              <w:widowControl/>
              <w:jc w:val="left"/>
              <w:rPr>
                <w:rFonts w:ascii="宋体" w:hAnsi="宋体"/>
                <w:sz w:val="24"/>
                <w:szCs w:val="24"/>
              </w:rPr>
            </w:pPr>
          </w:p>
        </w:tc>
        <w:tc>
          <w:tcPr>
            <w:tcW w:w="2605" w:type="dxa"/>
            <w:tcMar>
              <w:top w:w="0" w:type="dxa"/>
              <w:left w:w="105" w:type="dxa"/>
              <w:bottom w:w="0" w:type="dxa"/>
              <w:right w:w="105" w:type="dxa"/>
            </w:tcMar>
          </w:tcPr>
          <w:p w14:paraId="2B21DCB8">
            <w:pPr>
              <w:widowControl/>
              <w:jc w:val="left"/>
              <w:rPr>
                <w:rFonts w:ascii="宋体" w:hAnsi="宋体"/>
                <w:sz w:val="24"/>
                <w:szCs w:val="24"/>
              </w:rPr>
            </w:pPr>
          </w:p>
        </w:tc>
      </w:tr>
      <w:tr w14:paraId="29BAE5C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4922AC92">
            <w:pPr>
              <w:rPr>
                <w:rFonts w:ascii="宋体" w:hAnsi="宋体"/>
                <w:sz w:val="24"/>
                <w:szCs w:val="24"/>
              </w:rPr>
            </w:pPr>
          </w:p>
        </w:tc>
        <w:tc>
          <w:tcPr>
            <w:tcW w:w="1298" w:type="dxa"/>
            <w:tcMar>
              <w:top w:w="0" w:type="dxa"/>
              <w:left w:w="105" w:type="dxa"/>
              <w:bottom w:w="0" w:type="dxa"/>
              <w:right w:w="105" w:type="dxa"/>
            </w:tcMar>
            <w:vAlign w:val="center"/>
          </w:tcPr>
          <w:p w14:paraId="2BEBAE9C">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2604" w:type="dxa"/>
            <w:tcMar>
              <w:top w:w="0" w:type="dxa"/>
              <w:left w:w="105" w:type="dxa"/>
              <w:bottom w:w="0" w:type="dxa"/>
              <w:right w:w="105" w:type="dxa"/>
            </w:tcMar>
          </w:tcPr>
          <w:p w14:paraId="2D2D89EF">
            <w:pPr>
              <w:widowControl/>
              <w:jc w:val="left"/>
              <w:rPr>
                <w:rFonts w:ascii="宋体" w:hAnsi="宋体"/>
                <w:sz w:val="24"/>
                <w:szCs w:val="24"/>
              </w:rPr>
            </w:pPr>
          </w:p>
        </w:tc>
        <w:tc>
          <w:tcPr>
            <w:tcW w:w="2455" w:type="dxa"/>
            <w:tcMar>
              <w:top w:w="0" w:type="dxa"/>
              <w:left w:w="105" w:type="dxa"/>
              <w:bottom w:w="0" w:type="dxa"/>
              <w:right w:w="105" w:type="dxa"/>
            </w:tcMar>
          </w:tcPr>
          <w:p w14:paraId="71761C9A">
            <w:pPr>
              <w:widowControl/>
              <w:jc w:val="left"/>
              <w:rPr>
                <w:rFonts w:ascii="宋体" w:hAnsi="宋体"/>
                <w:sz w:val="24"/>
                <w:szCs w:val="24"/>
              </w:rPr>
            </w:pPr>
          </w:p>
        </w:tc>
        <w:tc>
          <w:tcPr>
            <w:tcW w:w="2605" w:type="dxa"/>
            <w:tcMar>
              <w:top w:w="0" w:type="dxa"/>
              <w:left w:w="105" w:type="dxa"/>
              <w:bottom w:w="0" w:type="dxa"/>
              <w:right w:w="105" w:type="dxa"/>
            </w:tcMar>
          </w:tcPr>
          <w:p w14:paraId="0D78E4DA">
            <w:pPr>
              <w:widowControl/>
              <w:jc w:val="left"/>
              <w:rPr>
                <w:rFonts w:ascii="宋体" w:hAnsi="宋体"/>
                <w:sz w:val="24"/>
                <w:szCs w:val="24"/>
              </w:rPr>
            </w:pPr>
          </w:p>
        </w:tc>
      </w:tr>
      <w:tr w14:paraId="212703B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4722723C">
            <w:pPr>
              <w:pStyle w:val="19"/>
              <w:widowControl/>
              <w:spacing w:before="0" w:beforeAutospacing="0" w:after="150" w:afterAutospacing="0"/>
              <w:jc w:val="center"/>
              <w:rPr>
                <w:rFonts w:ascii="宋体" w:hAnsi="宋体"/>
                <w:szCs w:val="24"/>
              </w:rPr>
            </w:pPr>
            <w:r>
              <w:rPr>
                <w:rFonts w:ascii="宋体" w:hAnsi="宋体" w:cs="Calibri"/>
                <w:szCs w:val="24"/>
              </w:rPr>
              <w:t>…</w:t>
            </w:r>
          </w:p>
        </w:tc>
        <w:tc>
          <w:tcPr>
            <w:tcW w:w="1298" w:type="dxa"/>
            <w:tcMar>
              <w:top w:w="0" w:type="dxa"/>
              <w:left w:w="105" w:type="dxa"/>
              <w:bottom w:w="0" w:type="dxa"/>
              <w:right w:w="105" w:type="dxa"/>
            </w:tcMar>
            <w:vAlign w:val="center"/>
          </w:tcPr>
          <w:p w14:paraId="4B64E7BC">
            <w:pPr>
              <w:widowControl/>
              <w:jc w:val="left"/>
              <w:rPr>
                <w:rFonts w:ascii="宋体" w:hAnsi="宋体"/>
                <w:sz w:val="24"/>
                <w:szCs w:val="24"/>
              </w:rPr>
            </w:pPr>
          </w:p>
        </w:tc>
        <w:tc>
          <w:tcPr>
            <w:tcW w:w="2604" w:type="dxa"/>
            <w:tcMar>
              <w:top w:w="0" w:type="dxa"/>
              <w:left w:w="105" w:type="dxa"/>
              <w:bottom w:w="0" w:type="dxa"/>
              <w:right w:w="105" w:type="dxa"/>
            </w:tcMar>
            <w:vAlign w:val="center"/>
          </w:tcPr>
          <w:p w14:paraId="48CDB951">
            <w:pPr>
              <w:widowControl/>
              <w:jc w:val="left"/>
              <w:rPr>
                <w:rFonts w:ascii="宋体" w:hAnsi="宋体"/>
                <w:sz w:val="24"/>
                <w:szCs w:val="24"/>
              </w:rPr>
            </w:pPr>
          </w:p>
        </w:tc>
        <w:tc>
          <w:tcPr>
            <w:tcW w:w="2455" w:type="dxa"/>
            <w:tcMar>
              <w:top w:w="0" w:type="dxa"/>
              <w:left w:w="105" w:type="dxa"/>
              <w:bottom w:w="0" w:type="dxa"/>
              <w:right w:w="105" w:type="dxa"/>
            </w:tcMar>
            <w:vAlign w:val="center"/>
          </w:tcPr>
          <w:p w14:paraId="38035D6C">
            <w:pPr>
              <w:widowControl/>
              <w:jc w:val="left"/>
              <w:rPr>
                <w:rFonts w:ascii="宋体" w:hAnsi="宋体"/>
                <w:sz w:val="24"/>
                <w:szCs w:val="24"/>
              </w:rPr>
            </w:pPr>
          </w:p>
        </w:tc>
        <w:tc>
          <w:tcPr>
            <w:tcW w:w="2605" w:type="dxa"/>
            <w:tcMar>
              <w:top w:w="0" w:type="dxa"/>
              <w:left w:w="105" w:type="dxa"/>
              <w:bottom w:w="0" w:type="dxa"/>
              <w:right w:w="105" w:type="dxa"/>
            </w:tcMar>
            <w:vAlign w:val="center"/>
          </w:tcPr>
          <w:p w14:paraId="645508D0">
            <w:pPr>
              <w:widowControl/>
              <w:jc w:val="left"/>
              <w:rPr>
                <w:rFonts w:ascii="宋体" w:hAnsi="宋体"/>
                <w:sz w:val="24"/>
                <w:szCs w:val="24"/>
              </w:rPr>
            </w:pPr>
          </w:p>
        </w:tc>
      </w:tr>
    </w:tbl>
    <w:p w14:paraId="494C63EF">
      <w:pPr>
        <w:jc w:val="center"/>
        <w:rPr>
          <w:rFonts w:ascii="宋体" w:hAnsi="宋体"/>
          <w:b/>
          <w:sz w:val="24"/>
          <w:szCs w:val="24"/>
        </w:rPr>
      </w:pPr>
    </w:p>
    <w:p w14:paraId="489EBFD5">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hint="eastAsia" w:ascii="宋体" w:hAnsi="宋体" w:cs="宋体"/>
          <w:kern w:val="0"/>
        </w:rPr>
        <w:t>★注意：</w:t>
      </w:r>
    </w:p>
    <w:p w14:paraId="47FBAF11">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w:t>
      </w:r>
      <w:r>
        <w:rPr>
          <w:rFonts w:hint="eastAsia" w:ascii="宋体" w:hAnsi="宋体" w:cs="宋体"/>
          <w:kern w:val="0"/>
        </w:rPr>
        <w:t>、本表应按照下列规定填写：</w:t>
      </w:r>
    </w:p>
    <w:p w14:paraId="3E7B3102">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1.1</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项下填写的内容应与网上竞价文件第二章“商务条件</w:t>
      </w:r>
      <w:r>
        <w:rPr>
          <w:rFonts w:hint="eastAsia" w:ascii="宋体" w:cs="宋体"/>
          <w:kern w:val="0"/>
        </w:rPr>
        <w:t>”</w:t>
      </w:r>
      <w:r>
        <w:rPr>
          <w:rFonts w:hint="eastAsia" w:ascii="宋体" w:hAnsi="宋体" w:cs="宋体"/>
          <w:kern w:val="0"/>
        </w:rPr>
        <w:t>的内容保持一致。</w:t>
      </w:r>
    </w:p>
    <w:p w14:paraId="749718AD">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1.2</w:t>
      </w:r>
      <w:r>
        <w:rPr>
          <w:rFonts w:hint="eastAsia" w:ascii="宋体" w:hAnsi="宋体" w:cs="宋体"/>
          <w:kern w:val="0"/>
        </w:rPr>
        <w:t>“报价响应</w:t>
      </w:r>
      <w:r>
        <w:rPr>
          <w:rFonts w:hint="eastAsia" w:ascii="宋体" w:cs="宋体"/>
          <w:kern w:val="0"/>
        </w:rPr>
        <w:t>”</w:t>
      </w:r>
      <w:r>
        <w:rPr>
          <w:rFonts w:hint="eastAsia" w:ascii="宋体" w:hAnsi="宋体" w:cs="宋体"/>
          <w:kern w:val="0"/>
        </w:rPr>
        <w:t>项下应填写具体的响应内容并与</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项下填写的内容逐项对应；对</w:t>
      </w:r>
      <w:r>
        <w:rPr>
          <w:rFonts w:hint="eastAsia" w:ascii="宋体" w:cs="宋体"/>
          <w:kern w:val="0"/>
        </w:rPr>
        <w:t>“</w:t>
      </w:r>
      <w:r>
        <w:rPr>
          <w:rFonts w:hint="eastAsia" w:ascii="宋体" w:hAnsi="宋体" w:cs="宋体"/>
          <w:kern w:val="0"/>
        </w:rPr>
        <w:t>商务条件要求</w:t>
      </w:r>
      <w:r>
        <w:rPr>
          <w:rFonts w:hint="eastAsia" w:ascii="宋体" w:cs="宋体"/>
          <w:kern w:val="0"/>
        </w:rPr>
        <w:t>”</w:t>
      </w:r>
      <w:r>
        <w:rPr>
          <w:rFonts w:hint="eastAsia" w:ascii="宋体" w:hAnsi="宋体" w:cs="宋体"/>
          <w:kern w:val="0"/>
        </w:rPr>
        <w:t>项下涉及</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w:t>
      </w:r>
      <w:r>
        <w:rPr>
          <w:rFonts w:hint="eastAsia" w:ascii="宋体" w:cs="宋体"/>
          <w:kern w:val="0"/>
        </w:rPr>
        <w:t>“≤</w:t>
      </w:r>
      <w:r>
        <w:rPr>
          <w:rFonts w:hint="eastAsia" w:ascii="宋体" w:hAnsi="宋体" w:cs="宋体"/>
          <w:kern w:val="0"/>
        </w:rPr>
        <w:t>或＜</w:t>
      </w:r>
      <w:r>
        <w:rPr>
          <w:rFonts w:hint="eastAsia" w:ascii="宋体" w:cs="宋体"/>
          <w:kern w:val="0"/>
        </w:rPr>
        <w:t>”</w:t>
      </w:r>
      <w:r>
        <w:rPr>
          <w:rFonts w:hint="eastAsia" w:ascii="宋体" w:hAnsi="宋体" w:cs="宋体"/>
          <w:kern w:val="0"/>
        </w:rPr>
        <w:t>及某个区间值范围内的内容，应填写具体的数值。</w:t>
      </w:r>
    </w:p>
    <w:p w14:paraId="09753106">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ascii="宋体"/>
          <w:kern w:val="0"/>
          <w:sz w:val="24"/>
          <w:szCs w:val="24"/>
        </w:rPr>
      </w:pPr>
      <w:r>
        <w:rPr>
          <w:rFonts w:ascii="宋体" w:hAnsi="宋体" w:cs="宋体"/>
          <w:kern w:val="0"/>
        </w:rPr>
        <w:t>1.3</w:t>
      </w:r>
      <w:r>
        <w:rPr>
          <w:rFonts w:hint="eastAsia" w:ascii="宋体" w:hAnsi="宋体" w:cs="宋体"/>
          <w:kern w:val="0"/>
        </w:rPr>
        <w:t>“是否偏离及说明</w:t>
      </w:r>
      <w:r>
        <w:rPr>
          <w:rFonts w:hint="eastAsia" w:ascii="宋体" w:cs="宋体"/>
          <w:kern w:val="0"/>
        </w:rPr>
        <w:t>”</w:t>
      </w:r>
      <w:r>
        <w:rPr>
          <w:rFonts w:hint="eastAsia" w:ascii="宋体" w:hAnsi="宋体" w:cs="宋体"/>
          <w:kern w:val="0"/>
        </w:rPr>
        <w:t>项下应按下列规定填写：优于的，填写</w:t>
      </w:r>
      <w:r>
        <w:rPr>
          <w:rFonts w:hint="eastAsia" w:ascii="宋体" w:cs="宋体"/>
          <w:kern w:val="0"/>
        </w:rPr>
        <w:t>“</w:t>
      </w:r>
      <w:r>
        <w:rPr>
          <w:rFonts w:hint="eastAsia" w:ascii="宋体" w:hAnsi="宋体" w:cs="宋体"/>
          <w:kern w:val="0"/>
        </w:rPr>
        <w:t>正偏离</w:t>
      </w:r>
      <w:r>
        <w:rPr>
          <w:rFonts w:hint="eastAsia" w:ascii="宋体" w:cs="宋体"/>
          <w:kern w:val="0"/>
        </w:rPr>
        <w:t>”</w:t>
      </w:r>
      <w:r>
        <w:rPr>
          <w:rFonts w:hint="eastAsia" w:ascii="宋体" w:hAnsi="宋体" w:cs="宋体"/>
          <w:kern w:val="0"/>
        </w:rPr>
        <w:t>；符合的，填写</w:t>
      </w:r>
      <w:r>
        <w:rPr>
          <w:rFonts w:hint="eastAsia" w:ascii="宋体" w:cs="宋体"/>
          <w:kern w:val="0"/>
        </w:rPr>
        <w:t>“</w:t>
      </w:r>
      <w:r>
        <w:rPr>
          <w:rFonts w:hint="eastAsia" w:ascii="宋体" w:hAnsi="宋体" w:cs="宋体"/>
          <w:kern w:val="0"/>
        </w:rPr>
        <w:t>无偏离</w:t>
      </w:r>
      <w:r>
        <w:rPr>
          <w:rFonts w:hint="eastAsia" w:ascii="宋体" w:cs="宋体"/>
          <w:kern w:val="0"/>
        </w:rPr>
        <w:t>”</w:t>
      </w:r>
      <w:r>
        <w:rPr>
          <w:rFonts w:hint="eastAsia" w:ascii="宋体" w:hAnsi="宋体" w:cs="宋体"/>
          <w:kern w:val="0"/>
        </w:rPr>
        <w:t>；低于的，填写</w:t>
      </w:r>
      <w:r>
        <w:rPr>
          <w:rFonts w:hint="eastAsia" w:ascii="宋体" w:cs="宋体"/>
          <w:kern w:val="0"/>
        </w:rPr>
        <w:t>“</w:t>
      </w:r>
      <w:r>
        <w:rPr>
          <w:rFonts w:hint="eastAsia" w:ascii="宋体" w:hAnsi="宋体" w:cs="宋体"/>
          <w:kern w:val="0"/>
        </w:rPr>
        <w:t>负偏离</w:t>
      </w:r>
      <w:r>
        <w:rPr>
          <w:rFonts w:hint="eastAsia" w:ascii="宋体" w:cs="宋体"/>
          <w:kern w:val="0"/>
        </w:rPr>
        <w:t>”</w:t>
      </w:r>
      <w:r>
        <w:rPr>
          <w:rFonts w:hint="eastAsia" w:ascii="宋体" w:hAnsi="宋体" w:cs="宋体"/>
          <w:kern w:val="0"/>
        </w:rPr>
        <w:t>。</w:t>
      </w:r>
    </w:p>
    <w:p w14:paraId="7728BF26">
      <w:pPr>
        <w:keepNext w:val="0"/>
        <w:keepLines w:val="0"/>
        <w:pageBreakBefore w:val="0"/>
        <w:kinsoku/>
        <w:wordWrap/>
        <w:overflowPunct/>
        <w:topLinePunct w:val="0"/>
        <w:autoSpaceDE/>
        <w:autoSpaceDN/>
        <w:bidi w:val="0"/>
        <w:adjustRightInd/>
        <w:snapToGrid/>
        <w:spacing w:beforeAutospacing="0" w:afterAutospacing="0" w:line="360" w:lineRule="auto"/>
        <w:textAlignment w:val="auto"/>
        <w:rPr>
          <w:rFonts w:ascii="新宋体" w:hAnsi="新宋体"/>
          <w:b/>
          <w:sz w:val="24"/>
          <w:szCs w:val="24"/>
          <w:u w:val="single"/>
        </w:rPr>
      </w:pPr>
      <w:r>
        <w:rPr>
          <w:rFonts w:ascii="宋体" w:hAnsi="宋体" w:cs="宋体"/>
          <w:kern w:val="0"/>
        </w:rPr>
        <w:t>2</w:t>
      </w:r>
      <w:r>
        <w:rPr>
          <w:rFonts w:hint="eastAsia" w:ascii="宋体" w:hAnsi="宋体" w:cs="宋体"/>
          <w:kern w:val="0"/>
        </w:rPr>
        <w:t>、竞价人需要说明的内容若需特殊表达，应先在本表中进行相应说明，再另页应答。</w:t>
      </w:r>
    </w:p>
    <w:p w14:paraId="0E850B6D">
      <w:pPr>
        <w:jc w:val="center"/>
        <w:rPr>
          <w:rFonts w:ascii="宋体" w:hAnsi="宋体"/>
          <w:b/>
          <w:sz w:val="28"/>
          <w:szCs w:val="28"/>
        </w:rPr>
      </w:pPr>
    </w:p>
    <w:p w14:paraId="2FC9D2C1">
      <w:pPr>
        <w:rPr>
          <w:rFonts w:ascii="宋体" w:hAnsi="宋体"/>
          <w:b/>
          <w:sz w:val="24"/>
          <w:szCs w:val="24"/>
        </w:rPr>
      </w:pPr>
    </w:p>
    <w:p w14:paraId="7E174E4A">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6FE00EC8">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0D24B6B7">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3C04B741">
      <w:pPr>
        <w:rPr>
          <w:rFonts w:ascii="宋体" w:hAnsi="宋体" w:cs="宋体"/>
          <w:b/>
          <w:kern w:val="0"/>
          <w:sz w:val="24"/>
        </w:rPr>
      </w:pPr>
      <w:r>
        <w:rPr>
          <w:rFonts w:ascii="宋体" w:hAnsi="宋体"/>
          <w:b/>
          <w:sz w:val="28"/>
          <w:szCs w:val="28"/>
        </w:rPr>
        <w:br w:type="page"/>
      </w:r>
    </w:p>
    <w:p w14:paraId="413832F7">
      <w:pPr>
        <w:ind w:firstLine="241" w:firstLineChars="100"/>
        <w:rPr>
          <w:rFonts w:ascii="宋体" w:hAnsi="宋体" w:cs="宋体"/>
          <w:b/>
          <w:kern w:val="0"/>
          <w:sz w:val="24"/>
        </w:rPr>
      </w:pPr>
      <w:r>
        <w:rPr>
          <w:rFonts w:hint="eastAsia" w:ascii="宋体" w:hAnsi="宋体" w:cs="宋体"/>
          <w:b/>
          <w:kern w:val="0"/>
          <w:sz w:val="24"/>
        </w:rPr>
        <w:t>附件1</w:t>
      </w:r>
      <w:r>
        <w:rPr>
          <w:rFonts w:hint="eastAsia" w:ascii="宋体" w:hAnsi="宋体" w:cs="宋体"/>
          <w:b/>
          <w:kern w:val="0"/>
          <w:sz w:val="24"/>
          <w:lang w:val="en-US" w:eastAsia="zh-CN"/>
        </w:rPr>
        <w:t>4</w:t>
      </w:r>
      <w:r>
        <w:rPr>
          <w:rFonts w:hint="eastAsia" w:ascii="宋体" w:hAnsi="宋体" w:cs="宋体"/>
          <w:b/>
          <w:kern w:val="0"/>
          <w:sz w:val="24"/>
        </w:rPr>
        <w:t>：</w:t>
      </w:r>
    </w:p>
    <w:p w14:paraId="5DD3D5A0">
      <w:pPr>
        <w:rPr>
          <w:rFonts w:ascii="宋体" w:hAnsi="宋体" w:cs="宋体"/>
          <w:kern w:val="0"/>
          <w:sz w:val="24"/>
        </w:rPr>
      </w:pPr>
    </w:p>
    <w:p w14:paraId="0AEE6278">
      <w:pPr>
        <w:widowControl/>
        <w:spacing w:after="109"/>
        <w:jc w:val="center"/>
        <w:rPr>
          <w:rFonts w:ascii="宋体" w:hAnsi="宋体"/>
          <w:b/>
          <w:sz w:val="28"/>
          <w:szCs w:val="28"/>
        </w:rPr>
      </w:pPr>
      <w:r>
        <w:rPr>
          <w:rFonts w:hint="eastAsia" w:ascii="宋体" w:hAnsi="宋体"/>
          <w:b/>
          <w:sz w:val="28"/>
          <w:szCs w:val="28"/>
        </w:rPr>
        <w:t>属于政府强制节能产品的证明材料（若有）</w:t>
      </w:r>
    </w:p>
    <w:p w14:paraId="05D5B065">
      <w:pPr>
        <w:jc w:val="center"/>
        <w:rPr>
          <w:rFonts w:ascii="宋体" w:hAnsi="宋体"/>
          <w:b/>
          <w:sz w:val="28"/>
          <w:szCs w:val="28"/>
        </w:rPr>
      </w:pPr>
    </w:p>
    <w:p w14:paraId="7309D815">
      <w:pPr>
        <w:rPr>
          <w:rFonts w:ascii="宋体" w:hAnsi="宋体"/>
          <w:sz w:val="24"/>
          <w:szCs w:val="24"/>
        </w:rPr>
      </w:pPr>
      <w:r>
        <w:rPr>
          <w:rFonts w:hint="eastAsia" w:ascii="宋体" w:hAnsi="宋体"/>
          <w:sz w:val="24"/>
          <w:szCs w:val="24"/>
        </w:rPr>
        <w:t>说明：</w:t>
      </w:r>
    </w:p>
    <w:p w14:paraId="3D7A13B9">
      <w:pPr>
        <w:ind w:firstLine="480" w:firstLineChars="200"/>
        <w:rPr>
          <w:rFonts w:ascii="宋体" w:hAnsi="宋体"/>
          <w:b/>
          <w:sz w:val="24"/>
          <w:szCs w:val="24"/>
        </w:rPr>
      </w:pPr>
      <w:r>
        <w:rPr>
          <w:rFonts w:hint="eastAsia" w:ascii="宋体" w:hAnsi="宋体"/>
          <w:sz w:val="24"/>
          <w:szCs w:val="24"/>
        </w:rPr>
        <w:t>1、</w:t>
      </w:r>
      <w:r>
        <w:rPr>
          <w:rFonts w:ascii="宋体" w:hAnsi="宋体" w:cs="宋体"/>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sz w:val="24"/>
          <w:szCs w:val="24"/>
        </w:rPr>
        <w:t>竞价人</w:t>
      </w:r>
      <w:r>
        <w:rPr>
          <w:rFonts w:ascii="宋体" w:hAnsi="宋体" w:cs="宋体"/>
          <w:sz w:val="24"/>
          <w:szCs w:val="24"/>
        </w:rPr>
        <w:t>所投产品属于政府强制节能产品的，在</w:t>
      </w:r>
      <w:r>
        <w:rPr>
          <w:rFonts w:hint="eastAsia" w:ascii="宋体" w:hAnsi="宋体" w:cs="宋体"/>
          <w:sz w:val="24"/>
          <w:szCs w:val="24"/>
        </w:rPr>
        <w:t>报价文件中</w:t>
      </w:r>
      <w:r>
        <w:rPr>
          <w:rFonts w:ascii="宋体" w:hAnsi="宋体" w:cs="宋体"/>
          <w:sz w:val="24"/>
          <w:szCs w:val="24"/>
        </w:rPr>
        <w:t>须提供所投政府强制节能产品由国家确定的认证机构出具的、处于有效期之内的产品认证证书复印件，否则视为无效</w:t>
      </w:r>
      <w:r>
        <w:rPr>
          <w:rFonts w:hint="eastAsia" w:ascii="宋体" w:hAnsi="宋体" w:cs="宋体"/>
          <w:sz w:val="24"/>
          <w:szCs w:val="24"/>
        </w:rPr>
        <w:t>报价。</w:t>
      </w:r>
      <w:r>
        <w:rPr>
          <w:rFonts w:ascii="宋体" w:hAnsi="宋体"/>
          <w:b/>
          <w:sz w:val="24"/>
          <w:szCs w:val="24"/>
        </w:rPr>
        <w:br w:type="page"/>
      </w:r>
    </w:p>
    <w:p w14:paraId="4755685B">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5</w:t>
      </w:r>
      <w:r>
        <w:rPr>
          <w:rFonts w:hint="eastAsia" w:ascii="宋体" w:hAnsi="宋体"/>
          <w:b/>
          <w:sz w:val="24"/>
          <w:szCs w:val="24"/>
        </w:rPr>
        <w:t>：</w:t>
      </w:r>
    </w:p>
    <w:p w14:paraId="2934746E">
      <w:pPr>
        <w:widowControl/>
        <w:spacing w:after="109"/>
        <w:jc w:val="center"/>
        <w:rPr>
          <w:rFonts w:ascii="宋体" w:hAnsi="宋体"/>
          <w:b/>
          <w:sz w:val="28"/>
          <w:szCs w:val="28"/>
        </w:rPr>
      </w:pPr>
      <w:r>
        <w:rPr>
          <w:rFonts w:hint="eastAsia" w:ascii="宋体" w:hAnsi="宋体"/>
          <w:b/>
          <w:sz w:val="28"/>
          <w:szCs w:val="28"/>
        </w:rPr>
        <w:t>售后服务承诺</w:t>
      </w:r>
    </w:p>
    <w:p w14:paraId="66A0F9B5">
      <w:pPr>
        <w:rPr>
          <w:rFonts w:ascii="宋体" w:hAnsi="宋体" w:cs="宋体"/>
          <w:kern w:val="0"/>
          <w:sz w:val="24"/>
        </w:rPr>
      </w:pPr>
    </w:p>
    <w:p w14:paraId="0B8AD0C0">
      <w:pPr>
        <w:rPr>
          <w:rFonts w:ascii="宋体" w:hAnsi="宋体" w:cs="宋体"/>
          <w:kern w:val="0"/>
          <w:sz w:val="24"/>
        </w:rPr>
      </w:pPr>
    </w:p>
    <w:p w14:paraId="4A8408AB">
      <w:pPr>
        <w:rPr>
          <w:rFonts w:hint="default" w:ascii="宋体" w:hAnsi="宋体" w:eastAsia="宋体" w:cs="宋体"/>
          <w:kern w:val="0"/>
          <w:sz w:val="24"/>
          <w:lang w:val="en-US" w:eastAsia="zh-CN"/>
        </w:rPr>
      </w:pPr>
      <w:r>
        <w:rPr>
          <w:rFonts w:hint="eastAsia" w:ascii="宋体" w:hAnsi="宋体" w:cs="宋体"/>
          <w:kern w:val="0"/>
          <w:sz w:val="24"/>
        </w:rPr>
        <w:t>致：</w:t>
      </w:r>
      <w:r>
        <w:rPr>
          <w:rFonts w:hint="eastAsia" w:ascii="宋体" w:hAnsi="宋体" w:cs="宋体"/>
          <w:kern w:val="0"/>
          <w:sz w:val="24"/>
          <w:u w:val="single"/>
          <w:lang w:val="en-US" w:eastAsia="zh-CN"/>
        </w:rPr>
        <w:t xml:space="preserve">                      </w:t>
      </w:r>
      <w:r>
        <w:rPr>
          <w:rFonts w:hint="eastAsia" w:ascii="宋体" w:hAnsi="宋体" w:cs="宋体"/>
          <w:kern w:val="0"/>
          <w:sz w:val="24"/>
          <w:u w:val="none"/>
          <w:lang w:val="en-US" w:eastAsia="zh-CN"/>
        </w:rPr>
        <w:t xml:space="preserve">   </w:t>
      </w:r>
    </w:p>
    <w:p w14:paraId="4331C72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kern w:val="0"/>
          <w:sz w:val="24"/>
        </w:rPr>
      </w:pPr>
    </w:p>
    <w:p w14:paraId="00707EFF">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rPr>
          <w:rFonts w:ascii="宋体" w:hAnsi="宋体" w:cs="宋体"/>
          <w:b/>
          <w:kern w:val="0"/>
          <w:sz w:val="32"/>
          <w:szCs w:val="22"/>
        </w:rPr>
      </w:pPr>
      <w:r>
        <w:rPr>
          <w:sz w:val="24"/>
          <w:szCs w:val="22"/>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sz w:val="24"/>
          <w:szCs w:val="22"/>
        </w:rPr>
        <w:t>；</w:t>
      </w:r>
    </w:p>
    <w:p w14:paraId="643564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kern w:val="0"/>
          <w:sz w:val="24"/>
        </w:rPr>
      </w:pPr>
      <w:r>
        <w:rPr>
          <w:rFonts w:hint="eastAsia" w:ascii="宋体" w:hAnsi="宋体" w:cs="宋体"/>
          <w:kern w:val="0"/>
          <w:sz w:val="24"/>
        </w:rPr>
        <w:t>售后服务要求汇总表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1C31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65" w:type="dxa"/>
            <w:vAlign w:val="center"/>
          </w:tcPr>
          <w:p w14:paraId="6171E0DB">
            <w:pPr>
              <w:jc w:val="center"/>
              <w:rPr>
                <w:rFonts w:ascii="宋体" w:hAnsi="宋体" w:cs="宋体"/>
                <w:kern w:val="0"/>
                <w:sz w:val="24"/>
                <w:szCs w:val="24"/>
              </w:rPr>
            </w:pPr>
            <w:r>
              <w:rPr>
                <w:rFonts w:hint="eastAsia" w:ascii="宋体" w:hAnsi="宋体" w:cs="宋体"/>
                <w:kern w:val="0"/>
                <w:sz w:val="24"/>
                <w:szCs w:val="24"/>
              </w:rPr>
              <w:t>商品名称</w:t>
            </w:r>
          </w:p>
        </w:tc>
        <w:tc>
          <w:tcPr>
            <w:tcW w:w="2131" w:type="dxa"/>
            <w:vAlign w:val="center"/>
          </w:tcPr>
          <w:p w14:paraId="1DAACE87">
            <w:pPr>
              <w:jc w:val="center"/>
              <w:rPr>
                <w:rFonts w:ascii="宋体" w:hAnsi="宋体" w:cs="宋体"/>
                <w:kern w:val="0"/>
                <w:sz w:val="24"/>
                <w:szCs w:val="24"/>
              </w:rPr>
            </w:pPr>
            <w:r>
              <w:rPr>
                <w:rFonts w:hint="eastAsia" w:ascii="宋体" w:hAnsi="宋体" w:cs="宋体"/>
                <w:kern w:val="0"/>
                <w:sz w:val="24"/>
                <w:szCs w:val="24"/>
              </w:rPr>
              <w:t>免费送货至合同指定地点</w:t>
            </w:r>
          </w:p>
        </w:tc>
        <w:tc>
          <w:tcPr>
            <w:tcW w:w="1065" w:type="dxa"/>
            <w:vAlign w:val="center"/>
          </w:tcPr>
          <w:p w14:paraId="1AC69308">
            <w:pPr>
              <w:jc w:val="center"/>
              <w:rPr>
                <w:rFonts w:ascii="宋体" w:hAnsi="宋体" w:cs="宋体"/>
                <w:kern w:val="0"/>
                <w:sz w:val="24"/>
                <w:szCs w:val="24"/>
              </w:rPr>
            </w:pPr>
            <w:r>
              <w:rPr>
                <w:rFonts w:hint="eastAsia" w:ascii="宋体" w:hAnsi="宋体" w:cs="宋体"/>
                <w:kern w:val="0"/>
                <w:sz w:val="24"/>
                <w:szCs w:val="24"/>
              </w:rPr>
              <w:t>交货时间</w:t>
            </w:r>
          </w:p>
        </w:tc>
        <w:tc>
          <w:tcPr>
            <w:tcW w:w="1065" w:type="dxa"/>
            <w:vAlign w:val="center"/>
          </w:tcPr>
          <w:p w14:paraId="7FA4B715">
            <w:pPr>
              <w:jc w:val="center"/>
              <w:rPr>
                <w:rFonts w:ascii="宋体" w:hAnsi="宋体" w:cs="宋体"/>
                <w:kern w:val="0"/>
                <w:sz w:val="24"/>
                <w:szCs w:val="24"/>
              </w:rPr>
            </w:pPr>
            <w:r>
              <w:rPr>
                <w:rFonts w:hint="eastAsia" w:ascii="宋体" w:hAnsi="宋体" w:cs="宋体"/>
                <w:kern w:val="0"/>
                <w:sz w:val="24"/>
                <w:szCs w:val="24"/>
              </w:rPr>
              <w:t>现场安装调试</w:t>
            </w:r>
          </w:p>
        </w:tc>
        <w:tc>
          <w:tcPr>
            <w:tcW w:w="1065" w:type="dxa"/>
            <w:vAlign w:val="center"/>
          </w:tcPr>
          <w:p w14:paraId="34997D84">
            <w:pPr>
              <w:jc w:val="center"/>
              <w:rPr>
                <w:rFonts w:ascii="宋体" w:hAnsi="宋体" w:cs="宋体"/>
                <w:kern w:val="0"/>
                <w:sz w:val="24"/>
                <w:szCs w:val="24"/>
              </w:rPr>
            </w:pPr>
            <w:r>
              <w:rPr>
                <w:rFonts w:hint="eastAsia" w:ascii="宋体" w:hAnsi="宋体" w:cs="宋体"/>
                <w:kern w:val="0"/>
                <w:sz w:val="24"/>
                <w:szCs w:val="24"/>
              </w:rPr>
              <w:t>质量保证承诺</w:t>
            </w:r>
          </w:p>
        </w:tc>
        <w:tc>
          <w:tcPr>
            <w:tcW w:w="1761" w:type="dxa"/>
            <w:vAlign w:val="center"/>
          </w:tcPr>
          <w:p w14:paraId="6232F117">
            <w:pPr>
              <w:jc w:val="center"/>
              <w:rPr>
                <w:rFonts w:ascii="宋体" w:hAnsi="宋体" w:cs="宋体"/>
                <w:kern w:val="0"/>
                <w:sz w:val="24"/>
                <w:szCs w:val="24"/>
              </w:rPr>
            </w:pPr>
            <w:r>
              <w:rPr>
                <w:rFonts w:hint="eastAsia" w:ascii="宋体" w:hAnsi="宋体" w:cs="宋体"/>
                <w:kern w:val="0"/>
                <w:sz w:val="24"/>
                <w:szCs w:val="24"/>
              </w:rPr>
              <w:t>故障反应和到现场维修时间</w:t>
            </w:r>
          </w:p>
        </w:tc>
        <w:tc>
          <w:tcPr>
            <w:tcW w:w="1732" w:type="dxa"/>
            <w:vAlign w:val="center"/>
          </w:tcPr>
          <w:p w14:paraId="084F4512">
            <w:pPr>
              <w:jc w:val="center"/>
              <w:rPr>
                <w:rFonts w:ascii="宋体" w:hAnsi="宋体" w:cs="宋体"/>
                <w:kern w:val="0"/>
                <w:sz w:val="24"/>
                <w:szCs w:val="24"/>
              </w:rPr>
            </w:pPr>
            <w:r>
              <w:rPr>
                <w:rFonts w:hint="eastAsia" w:ascii="宋体" w:hAnsi="宋体" w:cs="宋体"/>
                <w:kern w:val="0"/>
                <w:sz w:val="24"/>
                <w:szCs w:val="24"/>
              </w:rPr>
              <w:t>上门保修</w:t>
            </w:r>
          </w:p>
        </w:tc>
      </w:tr>
      <w:tr w14:paraId="3B0A9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49309B9">
            <w:pPr>
              <w:spacing w:line="500" w:lineRule="exact"/>
              <w:rPr>
                <w:rFonts w:ascii="宋体" w:hAnsi="宋体" w:cs="宋体"/>
                <w:kern w:val="0"/>
                <w:sz w:val="24"/>
                <w:szCs w:val="24"/>
              </w:rPr>
            </w:pPr>
          </w:p>
        </w:tc>
        <w:tc>
          <w:tcPr>
            <w:tcW w:w="2131" w:type="dxa"/>
          </w:tcPr>
          <w:p w14:paraId="6B9369B8">
            <w:pPr>
              <w:spacing w:line="500" w:lineRule="exact"/>
              <w:rPr>
                <w:rFonts w:ascii="宋体" w:hAnsi="宋体" w:cs="宋体"/>
                <w:kern w:val="0"/>
                <w:sz w:val="24"/>
                <w:szCs w:val="24"/>
              </w:rPr>
            </w:pPr>
          </w:p>
        </w:tc>
        <w:tc>
          <w:tcPr>
            <w:tcW w:w="1065" w:type="dxa"/>
          </w:tcPr>
          <w:p w14:paraId="72273D80">
            <w:pPr>
              <w:spacing w:line="500" w:lineRule="exact"/>
              <w:rPr>
                <w:rFonts w:ascii="宋体" w:hAnsi="宋体" w:cs="宋体"/>
                <w:kern w:val="0"/>
                <w:sz w:val="24"/>
                <w:szCs w:val="24"/>
              </w:rPr>
            </w:pPr>
          </w:p>
        </w:tc>
        <w:tc>
          <w:tcPr>
            <w:tcW w:w="1065" w:type="dxa"/>
          </w:tcPr>
          <w:p w14:paraId="62A2F6E1">
            <w:pPr>
              <w:spacing w:line="500" w:lineRule="exact"/>
              <w:rPr>
                <w:rFonts w:ascii="宋体" w:hAnsi="宋体" w:cs="宋体"/>
                <w:kern w:val="0"/>
                <w:sz w:val="24"/>
                <w:szCs w:val="24"/>
              </w:rPr>
            </w:pPr>
          </w:p>
        </w:tc>
        <w:tc>
          <w:tcPr>
            <w:tcW w:w="1065" w:type="dxa"/>
          </w:tcPr>
          <w:p w14:paraId="66B19F88">
            <w:pPr>
              <w:spacing w:line="500" w:lineRule="exact"/>
              <w:rPr>
                <w:rFonts w:ascii="宋体" w:hAnsi="宋体" w:cs="宋体"/>
                <w:kern w:val="0"/>
                <w:sz w:val="24"/>
                <w:szCs w:val="24"/>
              </w:rPr>
            </w:pPr>
          </w:p>
        </w:tc>
        <w:tc>
          <w:tcPr>
            <w:tcW w:w="1761" w:type="dxa"/>
          </w:tcPr>
          <w:p w14:paraId="3BB4E487">
            <w:pPr>
              <w:spacing w:line="500" w:lineRule="exact"/>
              <w:rPr>
                <w:rFonts w:ascii="宋体" w:hAnsi="宋体" w:cs="宋体"/>
                <w:kern w:val="0"/>
                <w:sz w:val="24"/>
                <w:szCs w:val="24"/>
              </w:rPr>
            </w:pPr>
          </w:p>
        </w:tc>
        <w:tc>
          <w:tcPr>
            <w:tcW w:w="1732" w:type="dxa"/>
          </w:tcPr>
          <w:p w14:paraId="1EC968BC">
            <w:pPr>
              <w:spacing w:line="500" w:lineRule="exact"/>
              <w:rPr>
                <w:rFonts w:ascii="宋体" w:hAnsi="宋体" w:cs="宋体"/>
                <w:kern w:val="0"/>
                <w:sz w:val="24"/>
                <w:szCs w:val="24"/>
              </w:rPr>
            </w:pPr>
          </w:p>
        </w:tc>
      </w:tr>
      <w:tr w14:paraId="55F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DC0BA47">
            <w:pPr>
              <w:spacing w:line="500" w:lineRule="exact"/>
              <w:rPr>
                <w:rFonts w:ascii="宋体" w:hAnsi="宋体" w:cs="宋体"/>
                <w:kern w:val="0"/>
                <w:sz w:val="24"/>
                <w:szCs w:val="24"/>
              </w:rPr>
            </w:pPr>
          </w:p>
        </w:tc>
        <w:tc>
          <w:tcPr>
            <w:tcW w:w="2131" w:type="dxa"/>
          </w:tcPr>
          <w:p w14:paraId="564DD391">
            <w:pPr>
              <w:spacing w:line="500" w:lineRule="exact"/>
              <w:rPr>
                <w:rFonts w:ascii="宋体" w:hAnsi="宋体" w:cs="宋体"/>
                <w:kern w:val="0"/>
                <w:sz w:val="24"/>
                <w:szCs w:val="24"/>
              </w:rPr>
            </w:pPr>
          </w:p>
        </w:tc>
        <w:tc>
          <w:tcPr>
            <w:tcW w:w="1065" w:type="dxa"/>
          </w:tcPr>
          <w:p w14:paraId="69D3CF64">
            <w:pPr>
              <w:spacing w:line="500" w:lineRule="exact"/>
              <w:rPr>
                <w:rFonts w:ascii="宋体" w:hAnsi="宋体" w:cs="宋体"/>
                <w:kern w:val="0"/>
                <w:sz w:val="24"/>
                <w:szCs w:val="24"/>
              </w:rPr>
            </w:pPr>
          </w:p>
        </w:tc>
        <w:tc>
          <w:tcPr>
            <w:tcW w:w="1065" w:type="dxa"/>
          </w:tcPr>
          <w:p w14:paraId="7A20BF64">
            <w:pPr>
              <w:spacing w:line="500" w:lineRule="exact"/>
              <w:rPr>
                <w:rFonts w:ascii="宋体" w:hAnsi="宋体" w:cs="宋体"/>
                <w:kern w:val="0"/>
                <w:sz w:val="24"/>
                <w:szCs w:val="24"/>
              </w:rPr>
            </w:pPr>
          </w:p>
        </w:tc>
        <w:tc>
          <w:tcPr>
            <w:tcW w:w="1065" w:type="dxa"/>
          </w:tcPr>
          <w:p w14:paraId="3516F356">
            <w:pPr>
              <w:spacing w:line="500" w:lineRule="exact"/>
              <w:rPr>
                <w:rFonts w:ascii="宋体" w:hAnsi="宋体" w:cs="宋体"/>
                <w:kern w:val="0"/>
                <w:sz w:val="24"/>
                <w:szCs w:val="24"/>
              </w:rPr>
            </w:pPr>
          </w:p>
        </w:tc>
        <w:tc>
          <w:tcPr>
            <w:tcW w:w="1761" w:type="dxa"/>
          </w:tcPr>
          <w:p w14:paraId="1517C2B2">
            <w:pPr>
              <w:spacing w:line="500" w:lineRule="exact"/>
              <w:rPr>
                <w:rFonts w:ascii="宋体" w:hAnsi="宋体" w:cs="宋体"/>
                <w:kern w:val="0"/>
                <w:sz w:val="24"/>
                <w:szCs w:val="24"/>
              </w:rPr>
            </w:pPr>
          </w:p>
        </w:tc>
        <w:tc>
          <w:tcPr>
            <w:tcW w:w="1732" w:type="dxa"/>
          </w:tcPr>
          <w:p w14:paraId="238AAD54">
            <w:pPr>
              <w:spacing w:line="500" w:lineRule="exact"/>
              <w:rPr>
                <w:rFonts w:ascii="宋体" w:hAnsi="宋体" w:cs="宋体"/>
                <w:kern w:val="0"/>
                <w:sz w:val="24"/>
                <w:szCs w:val="24"/>
              </w:rPr>
            </w:pPr>
          </w:p>
        </w:tc>
      </w:tr>
      <w:tr w14:paraId="6A60D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9ADB6D4">
            <w:pPr>
              <w:spacing w:line="500" w:lineRule="exact"/>
              <w:rPr>
                <w:rFonts w:ascii="宋体" w:hAnsi="宋体" w:cs="宋体"/>
                <w:kern w:val="0"/>
                <w:sz w:val="24"/>
                <w:szCs w:val="24"/>
              </w:rPr>
            </w:pPr>
          </w:p>
        </w:tc>
        <w:tc>
          <w:tcPr>
            <w:tcW w:w="2131" w:type="dxa"/>
          </w:tcPr>
          <w:p w14:paraId="351F0C3B">
            <w:pPr>
              <w:spacing w:line="500" w:lineRule="exact"/>
              <w:rPr>
                <w:rFonts w:ascii="宋体" w:hAnsi="宋体" w:cs="宋体"/>
                <w:kern w:val="0"/>
                <w:sz w:val="24"/>
                <w:szCs w:val="24"/>
              </w:rPr>
            </w:pPr>
          </w:p>
        </w:tc>
        <w:tc>
          <w:tcPr>
            <w:tcW w:w="1065" w:type="dxa"/>
          </w:tcPr>
          <w:p w14:paraId="499FFF99">
            <w:pPr>
              <w:spacing w:line="500" w:lineRule="exact"/>
              <w:rPr>
                <w:rFonts w:ascii="宋体" w:hAnsi="宋体" w:cs="宋体"/>
                <w:kern w:val="0"/>
                <w:sz w:val="24"/>
                <w:szCs w:val="24"/>
              </w:rPr>
            </w:pPr>
          </w:p>
        </w:tc>
        <w:tc>
          <w:tcPr>
            <w:tcW w:w="1065" w:type="dxa"/>
          </w:tcPr>
          <w:p w14:paraId="3596831D">
            <w:pPr>
              <w:spacing w:line="500" w:lineRule="exact"/>
              <w:rPr>
                <w:rFonts w:ascii="宋体" w:hAnsi="宋体" w:cs="宋体"/>
                <w:kern w:val="0"/>
                <w:sz w:val="24"/>
                <w:szCs w:val="24"/>
              </w:rPr>
            </w:pPr>
          </w:p>
        </w:tc>
        <w:tc>
          <w:tcPr>
            <w:tcW w:w="1065" w:type="dxa"/>
          </w:tcPr>
          <w:p w14:paraId="485CD589">
            <w:pPr>
              <w:spacing w:line="500" w:lineRule="exact"/>
              <w:rPr>
                <w:rFonts w:ascii="宋体" w:hAnsi="宋体" w:cs="宋体"/>
                <w:kern w:val="0"/>
                <w:sz w:val="24"/>
                <w:szCs w:val="24"/>
              </w:rPr>
            </w:pPr>
          </w:p>
        </w:tc>
        <w:tc>
          <w:tcPr>
            <w:tcW w:w="1761" w:type="dxa"/>
          </w:tcPr>
          <w:p w14:paraId="150D94AB">
            <w:pPr>
              <w:spacing w:line="500" w:lineRule="exact"/>
              <w:rPr>
                <w:rFonts w:ascii="宋体" w:hAnsi="宋体" w:cs="宋体"/>
                <w:kern w:val="0"/>
                <w:sz w:val="24"/>
                <w:szCs w:val="24"/>
              </w:rPr>
            </w:pPr>
          </w:p>
        </w:tc>
        <w:tc>
          <w:tcPr>
            <w:tcW w:w="1732" w:type="dxa"/>
          </w:tcPr>
          <w:p w14:paraId="0EABC740">
            <w:pPr>
              <w:spacing w:line="500" w:lineRule="exact"/>
              <w:rPr>
                <w:rFonts w:ascii="宋体" w:hAnsi="宋体" w:cs="宋体"/>
                <w:kern w:val="0"/>
                <w:sz w:val="24"/>
                <w:szCs w:val="24"/>
              </w:rPr>
            </w:pPr>
          </w:p>
        </w:tc>
      </w:tr>
      <w:tr w14:paraId="00D11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8E3BBA6">
            <w:pPr>
              <w:spacing w:line="500" w:lineRule="exact"/>
              <w:rPr>
                <w:rFonts w:ascii="宋体" w:hAnsi="宋体" w:cs="宋体"/>
                <w:kern w:val="0"/>
                <w:sz w:val="24"/>
                <w:szCs w:val="24"/>
              </w:rPr>
            </w:pPr>
          </w:p>
        </w:tc>
        <w:tc>
          <w:tcPr>
            <w:tcW w:w="2131" w:type="dxa"/>
          </w:tcPr>
          <w:p w14:paraId="34CA33C2">
            <w:pPr>
              <w:spacing w:line="500" w:lineRule="exact"/>
              <w:rPr>
                <w:rFonts w:ascii="宋体" w:hAnsi="宋体" w:cs="宋体"/>
                <w:kern w:val="0"/>
                <w:sz w:val="24"/>
                <w:szCs w:val="24"/>
              </w:rPr>
            </w:pPr>
          </w:p>
        </w:tc>
        <w:tc>
          <w:tcPr>
            <w:tcW w:w="1065" w:type="dxa"/>
          </w:tcPr>
          <w:p w14:paraId="149A3459">
            <w:pPr>
              <w:spacing w:line="500" w:lineRule="exact"/>
              <w:rPr>
                <w:rFonts w:ascii="宋体" w:hAnsi="宋体" w:cs="宋体"/>
                <w:kern w:val="0"/>
                <w:sz w:val="24"/>
                <w:szCs w:val="24"/>
              </w:rPr>
            </w:pPr>
          </w:p>
        </w:tc>
        <w:tc>
          <w:tcPr>
            <w:tcW w:w="1065" w:type="dxa"/>
          </w:tcPr>
          <w:p w14:paraId="7F603DFA">
            <w:pPr>
              <w:spacing w:line="500" w:lineRule="exact"/>
              <w:rPr>
                <w:rFonts w:ascii="宋体" w:hAnsi="宋体" w:cs="宋体"/>
                <w:kern w:val="0"/>
                <w:sz w:val="24"/>
                <w:szCs w:val="24"/>
              </w:rPr>
            </w:pPr>
          </w:p>
        </w:tc>
        <w:tc>
          <w:tcPr>
            <w:tcW w:w="1065" w:type="dxa"/>
          </w:tcPr>
          <w:p w14:paraId="35B8E868">
            <w:pPr>
              <w:spacing w:line="500" w:lineRule="exact"/>
              <w:rPr>
                <w:rFonts w:ascii="宋体" w:hAnsi="宋体" w:cs="宋体"/>
                <w:kern w:val="0"/>
                <w:sz w:val="24"/>
                <w:szCs w:val="24"/>
              </w:rPr>
            </w:pPr>
          </w:p>
        </w:tc>
        <w:tc>
          <w:tcPr>
            <w:tcW w:w="1761" w:type="dxa"/>
          </w:tcPr>
          <w:p w14:paraId="61346666">
            <w:pPr>
              <w:spacing w:line="500" w:lineRule="exact"/>
              <w:rPr>
                <w:rFonts w:ascii="宋体" w:hAnsi="宋体" w:cs="宋体"/>
                <w:kern w:val="0"/>
                <w:sz w:val="24"/>
                <w:szCs w:val="24"/>
              </w:rPr>
            </w:pPr>
          </w:p>
        </w:tc>
        <w:tc>
          <w:tcPr>
            <w:tcW w:w="1732" w:type="dxa"/>
          </w:tcPr>
          <w:p w14:paraId="47F35650">
            <w:pPr>
              <w:spacing w:line="500" w:lineRule="exact"/>
              <w:rPr>
                <w:rFonts w:ascii="宋体" w:hAnsi="宋体" w:cs="宋体"/>
                <w:kern w:val="0"/>
                <w:sz w:val="24"/>
                <w:szCs w:val="24"/>
              </w:rPr>
            </w:pPr>
          </w:p>
        </w:tc>
      </w:tr>
      <w:tr w14:paraId="1D07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10E90C3">
            <w:pPr>
              <w:spacing w:line="500" w:lineRule="exact"/>
              <w:rPr>
                <w:rFonts w:ascii="宋体" w:hAnsi="宋体" w:cs="宋体"/>
                <w:kern w:val="0"/>
                <w:sz w:val="24"/>
                <w:szCs w:val="24"/>
              </w:rPr>
            </w:pPr>
          </w:p>
        </w:tc>
        <w:tc>
          <w:tcPr>
            <w:tcW w:w="2131" w:type="dxa"/>
          </w:tcPr>
          <w:p w14:paraId="37E76C86">
            <w:pPr>
              <w:spacing w:line="500" w:lineRule="exact"/>
              <w:rPr>
                <w:rFonts w:ascii="宋体" w:hAnsi="宋体" w:cs="宋体"/>
                <w:kern w:val="0"/>
                <w:sz w:val="24"/>
                <w:szCs w:val="24"/>
              </w:rPr>
            </w:pPr>
          </w:p>
        </w:tc>
        <w:tc>
          <w:tcPr>
            <w:tcW w:w="1065" w:type="dxa"/>
          </w:tcPr>
          <w:p w14:paraId="4337A9D7">
            <w:pPr>
              <w:spacing w:line="500" w:lineRule="exact"/>
              <w:rPr>
                <w:rFonts w:ascii="宋体" w:hAnsi="宋体" w:cs="宋体"/>
                <w:kern w:val="0"/>
                <w:sz w:val="24"/>
                <w:szCs w:val="24"/>
              </w:rPr>
            </w:pPr>
          </w:p>
        </w:tc>
        <w:tc>
          <w:tcPr>
            <w:tcW w:w="1065" w:type="dxa"/>
          </w:tcPr>
          <w:p w14:paraId="35797782">
            <w:pPr>
              <w:spacing w:line="500" w:lineRule="exact"/>
              <w:rPr>
                <w:rFonts w:ascii="宋体" w:hAnsi="宋体" w:cs="宋体"/>
                <w:kern w:val="0"/>
                <w:sz w:val="24"/>
                <w:szCs w:val="24"/>
              </w:rPr>
            </w:pPr>
          </w:p>
        </w:tc>
        <w:tc>
          <w:tcPr>
            <w:tcW w:w="1065" w:type="dxa"/>
          </w:tcPr>
          <w:p w14:paraId="18464497">
            <w:pPr>
              <w:spacing w:line="500" w:lineRule="exact"/>
              <w:rPr>
                <w:rFonts w:ascii="宋体" w:hAnsi="宋体" w:cs="宋体"/>
                <w:kern w:val="0"/>
                <w:sz w:val="24"/>
                <w:szCs w:val="24"/>
              </w:rPr>
            </w:pPr>
          </w:p>
        </w:tc>
        <w:tc>
          <w:tcPr>
            <w:tcW w:w="1761" w:type="dxa"/>
          </w:tcPr>
          <w:p w14:paraId="110344F2">
            <w:pPr>
              <w:spacing w:line="500" w:lineRule="exact"/>
              <w:rPr>
                <w:rFonts w:ascii="宋体" w:hAnsi="宋体" w:cs="宋体"/>
                <w:kern w:val="0"/>
                <w:sz w:val="24"/>
                <w:szCs w:val="24"/>
              </w:rPr>
            </w:pPr>
          </w:p>
        </w:tc>
        <w:tc>
          <w:tcPr>
            <w:tcW w:w="1732" w:type="dxa"/>
          </w:tcPr>
          <w:p w14:paraId="7A779A7A">
            <w:pPr>
              <w:spacing w:line="500" w:lineRule="exact"/>
              <w:rPr>
                <w:rFonts w:ascii="宋体" w:hAnsi="宋体" w:cs="宋体"/>
                <w:kern w:val="0"/>
                <w:sz w:val="24"/>
                <w:szCs w:val="24"/>
              </w:rPr>
            </w:pPr>
          </w:p>
        </w:tc>
      </w:tr>
      <w:tr w14:paraId="3685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A31C1AB">
            <w:pPr>
              <w:spacing w:line="500" w:lineRule="exact"/>
              <w:rPr>
                <w:rFonts w:ascii="宋体" w:hAnsi="宋体" w:cs="宋体"/>
                <w:kern w:val="0"/>
                <w:sz w:val="24"/>
                <w:szCs w:val="24"/>
              </w:rPr>
            </w:pPr>
          </w:p>
        </w:tc>
        <w:tc>
          <w:tcPr>
            <w:tcW w:w="2131" w:type="dxa"/>
          </w:tcPr>
          <w:p w14:paraId="3D4A1AED">
            <w:pPr>
              <w:spacing w:line="500" w:lineRule="exact"/>
              <w:rPr>
                <w:rFonts w:ascii="宋体" w:hAnsi="宋体" w:cs="宋体"/>
                <w:kern w:val="0"/>
                <w:sz w:val="24"/>
                <w:szCs w:val="24"/>
              </w:rPr>
            </w:pPr>
          </w:p>
        </w:tc>
        <w:tc>
          <w:tcPr>
            <w:tcW w:w="1065" w:type="dxa"/>
          </w:tcPr>
          <w:p w14:paraId="03835786">
            <w:pPr>
              <w:spacing w:line="500" w:lineRule="exact"/>
              <w:rPr>
                <w:rFonts w:ascii="宋体" w:hAnsi="宋体" w:cs="宋体"/>
                <w:kern w:val="0"/>
                <w:sz w:val="24"/>
                <w:szCs w:val="24"/>
              </w:rPr>
            </w:pPr>
          </w:p>
        </w:tc>
        <w:tc>
          <w:tcPr>
            <w:tcW w:w="1065" w:type="dxa"/>
          </w:tcPr>
          <w:p w14:paraId="3C2D8C5B">
            <w:pPr>
              <w:spacing w:line="500" w:lineRule="exact"/>
              <w:rPr>
                <w:rFonts w:ascii="宋体" w:hAnsi="宋体" w:cs="宋体"/>
                <w:kern w:val="0"/>
                <w:sz w:val="24"/>
                <w:szCs w:val="24"/>
              </w:rPr>
            </w:pPr>
          </w:p>
        </w:tc>
        <w:tc>
          <w:tcPr>
            <w:tcW w:w="1065" w:type="dxa"/>
          </w:tcPr>
          <w:p w14:paraId="12AE1624">
            <w:pPr>
              <w:spacing w:line="500" w:lineRule="exact"/>
              <w:rPr>
                <w:rFonts w:ascii="宋体" w:hAnsi="宋体" w:cs="宋体"/>
                <w:kern w:val="0"/>
                <w:sz w:val="24"/>
                <w:szCs w:val="24"/>
              </w:rPr>
            </w:pPr>
          </w:p>
        </w:tc>
        <w:tc>
          <w:tcPr>
            <w:tcW w:w="1761" w:type="dxa"/>
          </w:tcPr>
          <w:p w14:paraId="7BBD86B0">
            <w:pPr>
              <w:spacing w:line="500" w:lineRule="exact"/>
              <w:rPr>
                <w:rFonts w:ascii="宋体" w:hAnsi="宋体" w:cs="宋体"/>
                <w:kern w:val="0"/>
                <w:sz w:val="24"/>
                <w:szCs w:val="24"/>
              </w:rPr>
            </w:pPr>
          </w:p>
        </w:tc>
        <w:tc>
          <w:tcPr>
            <w:tcW w:w="1732" w:type="dxa"/>
          </w:tcPr>
          <w:p w14:paraId="43ADD678">
            <w:pPr>
              <w:spacing w:line="500" w:lineRule="exact"/>
              <w:rPr>
                <w:rFonts w:ascii="宋体" w:hAnsi="宋体" w:cs="宋体"/>
                <w:kern w:val="0"/>
                <w:sz w:val="24"/>
                <w:szCs w:val="24"/>
              </w:rPr>
            </w:pPr>
          </w:p>
        </w:tc>
      </w:tr>
    </w:tbl>
    <w:p w14:paraId="64385C2F">
      <w:pPr>
        <w:rPr>
          <w:rFonts w:ascii="宋体" w:hAnsi="宋体" w:cs="宋体"/>
          <w:kern w:val="0"/>
          <w:sz w:val="24"/>
        </w:rPr>
      </w:pPr>
    </w:p>
    <w:p w14:paraId="49789287">
      <w:pPr>
        <w:rPr>
          <w:rFonts w:ascii="宋体" w:hAnsi="宋体" w:cs="宋体"/>
          <w:kern w:val="0"/>
          <w:sz w:val="24"/>
        </w:rPr>
      </w:pPr>
    </w:p>
    <w:p w14:paraId="107487F7">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47D2007D">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27F34F54">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6D5D4487">
      <w:pPr>
        <w:spacing w:line="360" w:lineRule="exact"/>
        <w:rPr>
          <w:rFonts w:ascii="宋体" w:hAnsi="宋体"/>
          <w:b/>
          <w:sz w:val="24"/>
          <w:szCs w:val="24"/>
        </w:rPr>
      </w:pPr>
    </w:p>
    <w:p w14:paraId="5D309D87">
      <w:pPr>
        <w:rPr>
          <w:rFonts w:ascii="宋体" w:hAnsi="宋体"/>
          <w:b/>
          <w:sz w:val="24"/>
          <w:szCs w:val="24"/>
        </w:rPr>
      </w:pPr>
      <w:r>
        <w:rPr>
          <w:rFonts w:ascii="宋体" w:hAnsi="宋体"/>
          <w:b/>
          <w:sz w:val="24"/>
          <w:szCs w:val="24"/>
        </w:rPr>
        <w:br w:type="page"/>
      </w:r>
    </w:p>
    <w:p w14:paraId="4B7B4CF4">
      <w:pPr>
        <w:jc w:val="left"/>
        <w:rPr>
          <w:rFonts w:ascii="宋体" w:hAnsi="宋体"/>
          <w:b/>
          <w:sz w:val="24"/>
          <w:szCs w:val="24"/>
        </w:rPr>
      </w:pPr>
      <w:r>
        <w:rPr>
          <w:rFonts w:hint="eastAsia" w:ascii="宋体" w:hAnsi="宋体"/>
          <w:b/>
          <w:sz w:val="24"/>
          <w:szCs w:val="24"/>
        </w:rPr>
        <w:t>附件1</w:t>
      </w:r>
      <w:r>
        <w:rPr>
          <w:rFonts w:hint="eastAsia" w:ascii="宋体" w:hAnsi="宋体"/>
          <w:b/>
          <w:sz w:val="24"/>
          <w:szCs w:val="24"/>
          <w:lang w:val="en-US" w:eastAsia="zh-CN"/>
        </w:rPr>
        <w:t>6</w:t>
      </w:r>
      <w:r>
        <w:rPr>
          <w:rFonts w:hint="eastAsia" w:ascii="宋体" w:hAnsi="宋体"/>
          <w:b/>
          <w:sz w:val="24"/>
          <w:szCs w:val="24"/>
        </w:rPr>
        <w:t>：</w:t>
      </w:r>
    </w:p>
    <w:p w14:paraId="1D801E8F">
      <w:pPr>
        <w:jc w:val="center"/>
        <w:rPr>
          <w:rFonts w:ascii="宋体" w:hAnsi="宋体"/>
          <w:b/>
          <w:sz w:val="28"/>
          <w:szCs w:val="28"/>
        </w:rPr>
      </w:pPr>
      <w:r>
        <w:rPr>
          <w:rFonts w:hint="eastAsia" w:ascii="宋体" w:hAnsi="宋体"/>
          <w:b/>
          <w:sz w:val="28"/>
          <w:szCs w:val="28"/>
        </w:rPr>
        <w:t>竞价人认为需提供的其他资料</w:t>
      </w:r>
    </w:p>
    <w:p w14:paraId="4AB06A93">
      <w:pPr>
        <w:jc w:val="center"/>
        <w:rPr>
          <w:rFonts w:ascii="宋体" w:hAnsi="宋体"/>
          <w:b/>
          <w:sz w:val="28"/>
          <w:szCs w:val="28"/>
        </w:rPr>
      </w:pPr>
    </w:p>
    <w:p w14:paraId="29E2FAF7">
      <w:pPr>
        <w:jc w:val="center"/>
        <w:rPr>
          <w:rFonts w:ascii="宋体" w:hAnsi="宋体"/>
          <w:b/>
          <w:sz w:val="28"/>
          <w:szCs w:val="28"/>
        </w:rPr>
      </w:pPr>
    </w:p>
    <w:p w14:paraId="79822561">
      <w:pPr>
        <w:jc w:val="center"/>
        <w:rPr>
          <w:rFonts w:ascii="宋体" w:hAnsi="宋体"/>
          <w:b/>
          <w:sz w:val="28"/>
          <w:szCs w:val="28"/>
        </w:rPr>
      </w:pPr>
    </w:p>
    <w:p w14:paraId="0D06EBE2">
      <w:pPr>
        <w:jc w:val="center"/>
        <w:rPr>
          <w:rFonts w:ascii="宋体" w:hAnsi="宋体"/>
          <w:b/>
          <w:sz w:val="28"/>
          <w:szCs w:val="28"/>
        </w:rPr>
      </w:pPr>
    </w:p>
    <w:p w14:paraId="2BDC3DE9">
      <w:pPr>
        <w:jc w:val="center"/>
        <w:rPr>
          <w:rFonts w:ascii="宋体" w:hAnsi="宋体"/>
          <w:b/>
          <w:sz w:val="28"/>
          <w:szCs w:val="28"/>
        </w:rPr>
      </w:pPr>
    </w:p>
    <w:p w14:paraId="52791C86">
      <w:pPr>
        <w:jc w:val="center"/>
        <w:rPr>
          <w:rFonts w:ascii="宋体" w:hAnsi="宋体"/>
          <w:b/>
          <w:sz w:val="28"/>
          <w:szCs w:val="28"/>
        </w:rPr>
      </w:pPr>
    </w:p>
    <w:p w14:paraId="372008DC">
      <w:pPr>
        <w:pStyle w:val="11"/>
        <w:rPr>
          <w:rFonts w:ascii="宋体" w:hAnsi="宋体"/>
        </w:rPr>
      </w:pPr>
    </w:p>
    <w:p w14:paraId="7A631597">
      <w:pPr>
        <w:jc w:val="center"/>
        <w:rPr>
          <w:rFonts w:ascii="宋体" w:hAnsi="宋体"/>
          <w:b/>
          <w:sz w:val="28"/>
          <w:szCs w:val="28"/>
        </w:rPr>
      </w:pPr>
    </w:p>
    <w:p w14:paraId="2820EDDE">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竞价人（全称并加盖公章）</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6C698873">
      <w:pPr>
        <w:widowControl/>
        <w:shd w:val="clear" w:color="auto" w:fill="FFFFFF"/>
        <w:spacing w:line="440" w:lineRule="exact"/>
        <w:rPr>
          <w:rFonts w:ascii="宋体" w:hAnsi="宋体" w:cs="宋体"/>
          <w:bCs/>
          <w:kern w:val="0"/>
          <w:sz w:val="24"/>
          <w:u w:val="single"/>
          <w:shd w:val="clear" w:color="auto" w:fill="FFFFFF"/>
        </w:rPr>
      </w:pPr>
      <w:r>
        <w:rPr>
          <w:rFonts w:hint="eastAsia" w:ascii="宋体" w:hAnsi="宋体"/>
          <w:sz w:val="24"/>
        </w:rPr>
        <w:t>竞价人授权代表签字</w:t>
      </w:r>
      <w:r>
        <w:rPr>
          <w:rFonts w:hint="eastAsia" w:ascii="宋体" w:hAnsi="宋体" w:cs="宋体"/>
          <w:bCs/>
          <w:kern w:val="0"/>
          <w:sz w:val="24"/>
          <w:shd w:val="clear" w:color="auto" w:fill="FFFFFF"/>
        </w:rPr>
        <w:t>：</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25648B8">
      <w:pPr>
        <w:spacing w:line="440" w:lineRule="exact"/>
        <w:rPr>
          <w:rFonts w:ascii="宋体" w:hAnsi="宋体"/>
          <w:sz w:val="24"/>
        </w:rPr>
      </w:pPr>
      <w:r>
        <w:rPr>
          <w:rFonts w:hint="eastAsia" w:ascii="宋体" w:hAnsi="宋体"/>
          <w:sz w:val="24"/>
        </w:rPr>
        <w:t>日  期：</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5EFE0F5D">
      <w:pPr>
        <w:jc w:val="left"/>
        <w:rPr>
          <w:rFonts w:ascii="宋体" w:hAnsi="宋体" w:cs="宋体"/>
          <w:b/>
          <w:kern w:val="0"/>
          <w:sz w:val="24"/>
        </w:rPr>
      </w:pPr>
      <w:r>
        <w:rPr>
          <w:rFonts w:hint="eastAsia"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7</w:t>
      </w:r>
      <w:r>
        <w:rPr>
          <w:rFonts w:hint="eastAsia" w:ascii="宋体" w:hAnsi="宋体" w:cs="宋体"/>
          <w:b/>
          <w:kern w:val="0"/>
          <w:sz w:val="24"/>
        </w:rPr>
        <w:t>：</w:t>
      </w:r>
    </w:p>
    <w:p w14:paraId="7A1C3521">
      <w:pPr>
        <w:rPr>
          <w:rFonts w:ascii="宋体" w:hAnsi="宋体"/>
          <w:b/>
          <w:sz w:val="28"/>
          <w:szCs w:val="28"/>
        </w:rPr>
      </w:pPr>
    </w:p>
    <w:p w14:paraId="25E485A8">
      <w:pPr>
        <w:widowControl/>
        <w:spacing w:after="109"/>
        <w:jc w:val="center"/>
        <w:rPr>
          <w:rFonts w:ascii="宋体" w:hAnsi="宋体"/>
          <w:b/>
          <w:sz w:val="28"/>
          <w:szCs w:val="28"/>
        </w:rPr>
      </w:pPr>
      <w:r>
        <w:rPr>
          <w:rFonts w:hint="eastAsia" w:ascii="宋体" w:hAnsi="宋体"/>
          <w:b/>
          <w:sz w:val="28"/>
          <w:szCs w:val="28"/>
        </w:rPr>
        <w:t>网上竞价承诺书</w:t>
      </w:r>
    </w:p>
    <w:p w14:paraId="2E7935D1">
      <w:pPr>
        <w:spacing w:line="500" w:lineRule="exact"/>
        <w:rPr>
          <w:rFonts w:ascii="宋体" w:hAnsi="宋体"/>
          <w:sz w:val="24"/>
          <w:highlight w:val="none"/>
        </w:rPr>
      </w:pPr>
      <w:r>
        <w:rPr>
          <w:rFonts w:hint="eastAsia" w:ascii="宋体" w:hAnsi="宋体"/>
          <w:sz w:val="24"/>
          <w:highlight w:val="none"/>
        </w:rPr>
        <w:t>致：福建省智信招标有限公司</w:t>
      </w:r>
    </w:p>
    <w:p w14:paraId="65E5E5D0">
      <w:pPr>
        <w:spacing w:line="500" w:lineRule="exact"/>
        <w:ind w:firstLine="480"/>
        <w:rPr>
          <w:rFonts w:ascii="宋体" w:hAnsi="宋体"/>
          <w:sz w:val="24"/>
          <w:highlight w:val="none"/>
        </w:rPr>
      </w:pPr>
      <w:r>
        <w:rPr>
          <w:rFonts w:ascii="宋体" w:hAnsi="宋体" w:cs="Arial"/>
          <w:sz w:val="24"/>
          <w:highlight w:val="none"/>
        </w:rPr>
        <w:t>根据贵</w:t>
      </w:r>
      <w:r>
        <w:rPr>
          <w:rFonts w:hint="eastAsia" w:ascii="宋体" w:hAnsi="宋体" w:cs="Arial"/>
          <w:sz w:val="24"/>
          <w:highlight w:val="none"/>
        </w:rPr>
        <w:t>公司关于</w:t>
      </w:r>
      <w:r>
        <w:rPr>
          <w:rFonts w:hint="eastAsia" w:ascii="宋体" w:hAnsi="宋体" w:cs="Arial"/>
          <w:sz w:val="24"/>
          <w:u w:val="single"/>
          <w:lang w:val="en-US" w:eastAsia="zh-CN"/>
        </w:rPr>
        <w:t xml:space="preserve">             </w:t>
      </w:r>
      <w:r>
        <w:rPr>
          <w:rFonts w:hint="eastAsia" w:ascii="宋体" w:hAnsi="宋体" w:cs="Arial"/>
          <w:sz w:val="24"/>
          <w:highlight w:val="none"/>
        </w:rPr>
        <w:t>网上竞价</w:t>
      </w:r>
      <w:r>
        <w:rPr>
          <w:rFonts w:ascii="宋体" w:hAnsi="宋体" w:cs="Arial"/>
          <w:sz w:val="24"/>
          <w:highlight w:val="none"/>
        </w:rPr>
        <w:t>项目及服务的</w:t>
      </w:r>
      <w:r>
        <w:rPr>
          <w:rFonts w:hint="eastAsia" w:ascii="宋体" w:hAnsi="宋体"/>
          <w:sz w:val="24"/>
          <w:highlight w:val="none"/>
        </w:rPr>
        <w:t>公告（项目编号</w:t>
      </w:r>
      <w:r>
        <w:rPr>
          <w:rFonts w:hint="eastAsia" w:ascii="宋体" w:hAnsi="宋体"/>
          <w:sz w:val="24"/>
          <w:highlight w:val="none"/>
          <w:lang w:eastAsia="zh-CN"/>
        </w:rPr>
        <w:t>：</w:t>
      </w:r>
      <w:r>
        <w:rPr>
          <w:rFonts w:hint="eastAsia" w:ascii="宋体" w:hAnsi="宋体"/>
          <w:sz w:val="24"/>
          <w:highlight w:val="non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rPr>
        <w:t>）</w:t>
      </w:r>
      <w:r>
        <w:rPr>
          <w:rFonts w:ascii="宋体" w:hAnsi="宋体" w:cs="Arial"/>
          <w:sz w:val="24"/>
          <w:highlight w:val="none"/>
        </w:rPr>
        <w:t>，</w:t>
      </w:r>
      <w:r>
        <w:rPr>
          <w:rFonts w:hint="eastAsia" w:ascii="宋体" w:hAnsi="宋体"/>
          <w:sz w:val="24"/>
          <w:highlight w:val="none"/>
        </w:rPr>
        <w:t>本签字代表</w:t>
      </w:r>
      <w:r>
        <w:rPr>
          <w:rFonts w:hint="eastAsia" w:ascii="宋体" w:hAnsi="宋体"/>
          <w:sz w:val="24"/>
          <w:highlight w:val="none"/>
          <w:u w:val="single"/>
        </w:rPr>
        <w:t>（全名、职务）</w:t>
      </w:r>
      <w:r>
        <w:rPr>
          <w:rFonts w:ascii="宋体" w:hAnsi="宋体" w:cs="Arial"/>
          <w:sz w:val="24"/>
          <w:highlight w:val="none"/>
        </w:rPr>
        <w:t>经正式授权并代表竞价方</w:t>
      </w:r>
      <w:r>
        <w:rPr>
          <w:rFonts w:hint="eastAsia" w:ascii="宋体" w:hAnsi="宋体"/>
          <w:sz w:val="24"/>
          <w:highlight w:val="none"/>
          <w:u w:val="single"/>
        </w:rPr>
        <w:t>（竞价人名称、地址）</w:t>
      </w:r>
      <w:r>
        <w:rPr>
          <w:rFonts w:hint="eastAsia" w:ascii="宋体" w:hAnsi="宋体" w:cs="Arial"/>
          <w:sz w:val="24"/>
          <w:highlight w:val="none"/>
        </w:rPr>
        <w:t>参与贵方组织的本次网上竞价活动，</w:t>
      </w:r>
      <w:r>
        <w:rPr>
          <w:rFonts w:hint="eastAsia" w:ascii="宋体" w:hAnsi="宋体"/>
          <w:sz w:val="24"/>
          <w:highlight w:val="none"/>
        </w:rPr>
        <w:t>我公司郑重承诺：</w:t>
      </w:r>
    </w:p>
    <w:p w14:paraId="3AC258D8">
      <w:pPr>
        <w:numPr>
          <w:ilvl w:val="0"/>
          <w:numId w:val="4"/>
        </w:numPr>
        <w:spacing w:line="500" w:lineRule="exact"/>
        <w:ind w:firstLine="480" w:firstLineChars="200"/>
        <w:rPr>
          <w:rFonts w:hint="eastAsia" w:ascii="宋体" w:hAnsi="宋体"/>
          <w:sz w:val="24"/>
        </w:rPr>
      </w:pPr>
      <w:r>
        <w:rPr>
          <w:rFonts w:hint="eastAsia" w:ascii="宋体" w:hAnsi="宋体"/>
          <w:sz w:val="24"/>
        </w:rPr>
        <w:t>我司将在报名截止时间前提交网上竞价要求的所有原件的复印件，保证提供真实、合法、有效的资格证明材料，将竞价保证金以转账方式在报名截止时间前汇达指定账户，并承诺绝无作弊垄断或借用证明、提供虚假资料、串通哄抬报价等不法事情。</w:t>
      </w:r>
    </w:p>
    <w:p w14:paraId="75D2C3F7">
      <w:pPr>
        <w:spacing w:line="500" w:lineRule="exact"/>
        <w:ind w:firstLine="480" w:firstLineChars="200"/>
        <w:rPr>
          <w:rFonts w:ascii="宋体" w:hAnsi="宋体"/>
          <w:sz w:val="24"/>
        </w:rPr>
      </w:pPr>
      <w:r>
        <w:rPr>
          <w:rFonts w:hint="eastAsia" w:ascii="宋体" w:hAnsi="宋体"/>
          <w:sz w:val="24"/>
        </w:rPr>
        <w:t>二、我司将按照</w:t>
      </w:r>
      <w:r>
        <w:rPr>
          <w:rFonts w:hint="eastAsia" w:ascii="宋体" w:hAnsi="宋体" w:cs="Arial"/>
          <w:sz w:val="24"/>
        </w:rPr>
        <w:t>竞价</w:t>
      </w:r>
      <w:r>
        <w:rPr>
          <w:rFonts w:ascii="宋体" w:hAnsi="宋体" w:cs="Arial"/>
          <w:sz w:val="24"/>
        </w:rPr>
        <w:t>项目及服务的</w:t>
      </w:r>
      <w:r>
        <w:rPr>
          <w:rFonts w:hint="eastAsia" w:ascii="宋体" w:hAnsi="宋体"/>
          <w:sz w:val="24"/>
        </w:rPr>
        <w:t>公告要求和竞价报价文件的承诺，及时与用户签订合同，按竞价报价文件承诺的价格及时向采购单位提供全新货物，货物及有关服务符合中华人民共和国的设计和制造生产或行业标准。</w:t>
      </w:r>
    </w:p>
    <w:p w14:paraId="34FCF17F">
      <w:pPr>
        <w:spacing w:line="500" w:lineRule="exact"/>
        <w:ind w:firstLine="480" w:firstLineChars="200"/>
        <w:rPr>
          <w:rFonts w:ascii="宋体" w:hAnsi="宋体"/>
          <w:sz w:val="24"/>
        </w:rPr>
      </w:pPr>
      <w:r>
        <w:rPr>
          <w:rFonts w:hint="eastAsia" w:ascii="宋体" w:hAnsi="宋体"/>
          <w:sz w:val="24"/>
        </w:rPr>
        <w:t>三、本项目竞价公告、竞价方的竞价报价文件包括对售后服务的承诺对我公司具有同等约束力。</w:t>
      </w:r>
    </w:p>
    <w:p w14:paraId="5D80ED3C">
      <w:pPr>
        <w:spacing w:line="500" w:lineRule="exact"/>
        <w:ind w:firstLine="480" w:firstLineChars="200"/>
        <w:rPr>
          <w:rFonts w:ascii="宋体" w:hAnsi="宋体"/>
          <w:sz w:val="24"/>
        </w:rPr>
      </w:pPr>
      <w:r>
        <w:rPr>
          <w:rFonts w:hint="eastAsia" w:ascii="宋体" w:hAnsi="宋体"/>
          <w:sz w:val="24"/>
        </w:rPr>
        <w:t>四、获得竞价供货资格后若无法按约定条款履行义务或有拆、换设备及零件，贵方有权取消我方竞价供货资格，接受政府采购有关法规对我方的处罚。</w:t>
      </w:r>
    </w:p>
    <w:p w14:paraId="7AB1C71C">
      <w:pPr>
        <w:spacing w:line="500" w:lineRule="exact"/>
        <w:ind w:firstLine="480" w:firstLineChars="200"/>
        <w:rPr>
          <w:rFonts w:ascii="宋体" w:hAnsi="宋体"/>
          <w:sz w:val="24"/>
        </w:rPr>
      </w:pPr>
      <w:r>
        <w:rPr>
          <w:rFonts w:hint="eastAsia" w:ascii="宋体" w:hAnsi="宋体"/>
          <w:sz w:val="24"/>
        </w:rPr>
        <w:t>五、我方同意提供按照贵方可能要求的与其竞价有关的一切数据或资料。完全理解贵方不一定要接受收到的任何竞价。</w:t>
      </w:r>
    </w:p>
    <w:p w14:paraId="5DC0FC7C">
      <w:pPr>
        <w:spacing w:line="500" w:lineRule="exact"/>
        <w:ind w:firstLine="480" w:firstLineChars="200"/>
        <w:rPr>
          <w:rFonts w:ascii="宋体" w:hAnsi="宋体"/>
          <w:sz w:val="24"/>
        </w:rPr>
      </w:pPr>
      <w:r>
        <w:rPr>
          <w:rFonts w:hint="eastAsia" w:ascii="宋体" w:hAnsi="宋体"/>
          <w:sz w:val="24"/>
        </w:rPr>
        <w:t>六、若本次采购货物属于政府强制采购节能产品的（《节能产品政府采购品目清单》中加“★”号的），我方将提供</w:t>
      </w:r>
      <w:r>
        <w:rPr>
          <w:rFonts w:ascii="宋体" w:hAnsi="宋体"/>
          <w:sz w:val="24"/>
        </w:rPr>
        <w:t>《</w:t>
      </w:r>
      <w:r>
        <w:rPr>
          <w:rFonts w:hint="eastAsia" w:ascii="宋体" w:hAnsi="宋体"/>
          <w:sz w:val="24"/>
        </w:rPr>
        <w:t>节能产品政府采购品目清单</w:t>
      </w:r>
      <w:r>
        <w:rPr>
          <w:rFonts w:ascii="宋体" w:hAnsi="宋体"/>
          <w:sz w:val="24"/>
        </w:rPr>
        <w:t>》内</w:t>
      </w:r>
      <w:r>
        <w:rPr>
          <w:rFonts w:hint="eastAsia" w:ascii="宋体" w:hAnsi="宋体"/>
          <w:sz w:val="24"/>
        </w:rPr>
        <w:t>的</w:t>
      </w:r>
      <w:r>
        <w:rPr>
          <w:rFonts w:ascii="宋体" w:hAnsi="宋体"/>
          <w:sz w:val="24"/>
        </w:rPr>
        <w:t>产品</w:t>
      </w:r>
      <w:r>
        <w:rPr>
          <w:rFonts w:hint="eastAsia" w:ascii="宋体" w:hAnsi="宋体"/>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sz w:val="24"/>
        </w:rPr>
        <w:t>否则</w:t>
      </w:r>
      <w:r>
        <w:rPr>
          <w:rFonts w:hint="eastAsia" w:ascii="宋体" w:hAnsi="宋体"/>
          <w:sz w:val="24"/>
        </w:rPr>
        <w:t>同意我方的竞价</w:t>
      </w:r>
      <w:r>
        <w:rPr>
          <w:rFonts w:ascii="宋体" w:hAnsi="宋体"/>
          <w:sz w:val="24"/>
        </w:rPr>
        <w:t>视为无效报价。</w:t>
      </w:r>
    </w:p>
    <w:p w14:paraId="795FA6F7">
      <w:pPr>
        <w:spacing w:line="500" w:lineRule="exact"/>
        <w:ind w:firstLine="480" w:firstLineChars="200"/>
        <w:rPr>
          <w:rFonts w:ascii="宋体" w:hAnsi="宋体"/>
          <w:sz w:val="24"/>
        </w:rPr>
      </w:pPr>
      <w:r>
        <w:rPr>
          <w:rFonts w:hint="eastAsia" w:ascii="宋体" w:hAnsi="宋体"/>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公告要求和本公司竞价报价文件承诺提供优质的售后服务。</w:t>
      </w:r>
    </w:p>
    <w:p w14:paraId="6EC01027">
      <w:pPr>
        <w:spacing w:line="500" w:lineRule="exact"/>
        <w:ind w:firstLine="480" w:firstLineChars="200"/>
        <w:rPr>
          <w:rFonts w:ascii="宋体" w:hAnsi="宋体"/>
          <w:sz w:val="24"/>
        </w:rPr>
      </w:pPr>
      <w:r>
        <w:rPr>
          <w:rFonts w:hint="eastAsia" w:ascii="宋体" w:hAnsi="宋体"/>
          <w:sz w:val="24"/>
        </w:rPr>
        <w:t>八、我司获得竞价供货资格后，将严格按照合同的规定做好各项技术和售前、售中、售后服务，保证24小时的联系畅通（联系人：</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rPr>
        <w:t>），按照</w:t>
      </w:r>
      <w:r>
        <w:rPr>
          <w:rFonts w:hint="eastAsia" w:ascii="宋体" w:hAnsi="宋体" w:cs="Arial"/>
          <w:sz w:val="24"/>
        </w:rPr>
        <w:t>网上竞价</w:t>
      </w:r>
      <w:r>
        <w:rPr>
          <w:rFonts w:ascii="宋体" w:hAnsi="宋体" w:cs="Arial"/>
          <w:sz w:val="24"/>
        </w:rPr>
        <w:t>项目及服务的</w:t>
      </w:r>
      <w:r>
        <w:rPr>
          <w:rFonts w:hint="eastAsia" w:ascii="宋体" w:hAnsi="宋体"/>
          <w:sz w:val="24"/>
        </w:rPr>
        <w:t>公告要求提供合格的设备进行安装、调试服务，并达到验收标准。对用户提出的问题或要求保证在12小时内给予明确答复。</w:t>
      </w:r>
    </w:p>
    <w:p w14:paraId="024AA0ED">
      <w:pPr>
        <w:spacing w:line="500" w:lineRule="exact"/>
        <w:ind w:firstLine="480" w:firstLineChars="200"/>
        <w:rPr>
          <w:rFonts w:ascii="宋体" w:hAnsi="宋体"/>
          <w:sz w:val="24"/>
        </w:rPr>
      </w:pPr>
      <w:r>
        <w:rPr>
          <w:rFonts w:hint="eastAsia" w:ascii="宋体" w:hAnsi="宋体"/>
          <w:sz w:val="24"/>
        </w:rPr>
        <w:t>本网上竞价承诺书自我公司盖章、法定代表人签字或授权代表签字后生效。</w:t>
      </w:r>
    </w:p>
    <w:p w14:paraId="66FFB77E">
      <w:pPr>
        <w:spacing w:line="500" w:lineRule="exact"/>
        <w:rPr>
          <w:rFonts w:ascii="宋体" w:hAnsi="宋体"/>
          <w:sz w:val="24"/>
        </w:rPr>
      </w:pPr>
      <w:r>
        <w:rPr>
          <w:rFonts w:hint="eastAsia" w:ascii="宋体" w:hAnsi="宋体"/>
          <w:sz w:val="24"/>
        </w:rPr>
        <w:t>竞价人名称（全称并加盖公章）：</w:t>
      </w:r>
      <w:r>
        <w:rPr>
          <w:rFonts w:hint="eastAsia" w:ascii="宋体" w:hAnsi="宋体"/>
          <w:sz w:val="24"/>
          <w:u w:val="single"/>
          <w:lang w:val="en-US" w:eastAsia="zh-CN"/>
        </w:rPr>
        <w:t xml:space="preserve">                    </w:t>
      </w:r>
    </w:p>
    <w:p w14:paraId="6B913FFA">
      <w:pPr>
        <w:spacing w:line="500" w:lineRule="exact"/>
        <w:rPr>
          <w:rFonts w:hint="eastAsia" w:ascii="宋体" w:hAnsi="宋体"/>
          <w:sz w:val="24"/>
        </w:rPr>
      </w:pPr>
      <w:r>
        <w:rPr>
          <w:rFonts w:hint="eastAsia" w:ascii="宋体" w:hAnsi="宋体"/>
          <w:sz w:val="24"/>
        </w:rPr>
        <w:t xml:space="preserve">  电话：</w:t>
      </w:r>
      <w:r>
        <w:rPr>
          <w:rFonts w:hint="eastAsia" w:ascii="宋体" w:hAnsi="宋体"/>
          <w:sz w:val="24"/>
          <w:u w:val="single"/>
          <w:lang w:val="en-US" w:eastAsia="zh-CN"/>
        </w:rPr>
        <w:t xml:space="preserve">                    </w:t>
      </w:r>
      <w:r>
        <w:rPr>
          <w:rFonts w:hint="eastAsia" w:ascii="宋体" w:hAnsi="宋体"/>
          <w:sz w:val="24"/>
        </w:rPr>
        <w:t xml:space="preserve"> </w:t>
      </w:r>
    </w:p>
    <w:p w14:paraId="7542B41A">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lang w:val="en-US" w:eastAsia="zh-CN"/>
        </w:rPr>
        <w:t xml:space="preserve">                    </w:t>
      </w:r>
    </w:p>
    <w:p w14:paraId="0FC3C6A4">
      <w:pPr>
        <w:spacing w:line="500" w:lineRule="exact"/>
        <w:rPr>
          <w:rFonts w:ascii="宋体" w:hAnsi="宋体"/>
          <w:sz w:val="24"/>
        </w:rPr>
      </w:pPr>
      <w:r>
        <w:rPr>
          <w:rFonts w:hint="eastAsia" w:ascii="宋体" w:hAnsi="宋体"/>
          <w:sz w:val="24"/>
        </w:rPr>
        <w:t xml:space="preserve">  竞价人法定代表人签字或授权代表签字：</w:t>
      </w:r>
      <w:r>
        <w:rPr>
          <w:rFonts w:hint="eastAsia" w:ascii="宋体" w:hAnsi="宋体"/>
          <w:sz w:val="24"/>
          <w:u w:val="single"/>
          <w:lang w:val="en-US" w:eastAsia="zh-CN"/>
        </w:rPr>
        <w:t xml:space="preserve">                    </w:t>
      </w:r>
    </w:p>
    <w:p w14:paraId="0BB35430">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6784E17A">
      <w:pPr>
        <w:rPr>
          <w:rFonts w:ascii="宋体" w:hAnsi="宋体" w:cs="宋体"/>
          <w:b/>
          <w:kern w:val="0"/>
          <w:sz w:val="24"/>
        </w:rPr>
      </w:pPr>
      <w:r>
        <w:rPr>
          <w:rFonts w:ascii="宋体" w:hAnsi="宋体" w:cs="宋体"/>
          <w:b/>
          <w:kern w:val="0"/>
          <w:sz w:val="24"/>
        </w:rPr>
        <w:br w:type="page"/>
      </w:r>
      <w:r>
        <w:rPr>
          <w:rFonts w:hint="eastAsia" w:ascii="宋体" w:hAnsi="宋体" w:cs="宋体"/>
          <w:b/>
          <w:kern w:val="0"/>
          <w:sz w:val="24"/>
        </w:rPr>
        <w:t>附件1</w:t>
      </w:r>
      <w:r>
        <w:rPr>
          <w:rFonts w:hint="eastAsia" w:ascii="宋体" w:hAnsi="宋体" w:cs="宋体"/>
          <w:b/>
          <w:kern w:val="0"/>
          <w:sz w:val="24"/>
          <w:lang w:val="en-US" w:eastAsia="zh-CN"/>
        </w:rPr>
        <w:t>8</w:t>
      </w:r>
      <w:r>
        <w:rPr>
          <w:rFonts w:hint="eastAsia" w:ascii="宋体" w:hAnsi="宋体" w:cs="宋体"/>
          <w:b/>
          <w:kern w:val="0"/>
          <w:sz w:val="24"/>
        </w:rPr>
        <w:t>：</w:t>
      </w:r>
    </w:p>
    <w:p w14:paraId="43FCFBE4">
      <w:pPr>
        <w:widowControl/>
        <w:spacing w:after="109"/>
        <w:jc w:val="center"/>
        <w:rPr>
          <w:rFonts w:ascii="宋体" w:hAnsi="宋体"/>
          <w:b/>
          <w:sz w:val="28"/>
          <w:szCs w:val="28"/>
        </w:rPr>
      </w:pPr>
      <w:r>
        <w:rPr>
          <w:rFonts w:hint="eastAsia" w:ascii="宋体" w:hAnsi="宋体"/>
          <w:b/>
          <w:sz w:val="28"/>
          <w:szCs w:val="28"/>
        </w:rPr>
        <w:t>网上竞价采购合同送达承诺书</w:t>
      </w:r>
    </w:p>
    <w:p w14:paraId="027AFFBF">
      <w:pPr>
        <w:spacing w:line="500" w:lineRule="exact"/>
        <w:rPr>
          <w:rFonts w:ascii="宋体" w:hAnsi="宋体"/>
          <w:sz w:val="24"/>
        </w:rPr>
      </w:pPr>
    </w:p>
    <w:p w14:paraId="69107B5E">
      <w:pPr>
        <w:spacing w:line="500" w:lineRule="exact"/>
        <w:rPr>
          <w:rFonts w:ascii="宋体" w:hAnsi="宋体"/>
          <w:sz w:val="24"/>
          <w:highlight w:val="none"/>
        </w:rPr>
      </w:pPr>
      <w:r>
        <w:rPr>
          <w:rFonts w:hint="eastAsia" w:ascii="宋体" w:hAnsi="宋体"/>
          <w:sz w:val="24"/>
          <w:highlight w:val="none"/>
        </w:rPr>
        <w:t>致：福建省智信招标有限公司</w:t>
      </w:r>
    </w:p>
    <w:p w14:paraId="174721AA">
      <w:pPr>
        <w:spacing w:line="500" w:lineRule="exact"/>
        <w:ind w:firstLine="480" w:firstLineChars="200"/>
        <w:rPr>
          <w:rFonts w:ascii="宋体" w:hAnsi="宋体"/>
          <w:sz w:val="24"/>
        </w:rPr>
      </w:pPr>
      <w:r>
        <w:rPr>
          <w:rFonts w:hint="eastAsia" w:ascii="宋体" w:hAnsi="宋体"/>
          <w:sz w:val="24"/>
        </w:rPr>
        <w:t>在贵公司组织的</w:t>
      </w:r>
      <w:r>
        <w:rPr>
          <w:rFonts w:hint="eastAsia" w:ascii="宋体" w:hAnsi="宋体"/>
          <w:sz w:val="24"/>
          <w:u w:val="single"/>
          <w:lang w:val="en-US" w:eastAsia="zh-CN"/>
        </w:rPr>
        <w:t xml:space="preserve">               </w:t>
      </w:r>
      <w:r>
        <w:rPr>
          <w:rFonts w:hint="eastAsia" w:ascii="宋体" w:hAnsi="宋体"/>
          <w:sz w:val="24"/>
        </w:rPr>
        <w:t>竞价项目（项目编号:</w:t>
      </w:r>
      <w:r>
        <w:rPr>
          <w:rFonts w:hint="eastAsia" w:ascii="宋体" w:hAnsi="宋体"/>
          <w:sz w:val="24"/>
          <w:u w:val="single"/>
          <w:lang w:val="en-US" w:eastAsia="zh-CN"/>
        </w:rPr>
        <w:t xml:space="preserve">             </w:t>
      </w:r>
      <w:r>
        <w:rPr>
          <w:rFonts w:ascii="宋体" w:hAnsi="宋体"/>
          <w:sz w:val="24"/>
        </w:rPr>
        <w:t>）</w:t>
      </w:r>
      <w:r>
        <w:rPr>
          <w:rFonts w:hint="eastAsia" w:ascii="宋体" w:hAnsi="宋体"/>
          <w:sz w:val="24"/>
        </w:rPr>
        <w:t>,我司承诺在网上竞价采购合同签订后的七个工作日内，将合同文本原件送一份至贵公司备案，因延迟时间所造成的后果均由我公司承担。</w:t>
      </w:r>
    </w:p>
    <w:p w14:paraId="016365FF">
      <w:pPr>
        <w:spacing w:line="500" w:lineRule="exact"/>
        <w:rPr>
          <w:rFonts w:ascii="宋体" w:hAnsi="宋体"/>
          <w:sz w:val="24"/>
        </w:rPr>
      </w:pPr>
    </w:p>
    <w:p w14:paraId="1C686DC1">
      <w:pPr>
        <w:spacing w:line="500" w:lineRule="exact"/>
        <w:ind w:firstLine="240" w:firstLineChars="100"/>
        <w:rPr>
          <w:rFonts w:hint="default" w:ascii="宋体" w:hAnsi="宋体" w:eastAsia="宋体"/>
          <w:sz w:val="24"/>
          <w:u w:val="single"/>
          <w:lang w:val="en-US" w:eastAsia="zh-CN"/>
        </w:rPr>
      </w:pPr>
      <w:r>
        <w:rPr>
          <w:rFonts w:hint="eastAsia" w:ascii="宋体" w:hAnsi="宋体"/>
          <w:sz w:val="24"/>
        </w:rPr>
        <w:t>竞价人名称（全称并加盖公章）：</w:t>
      </w:r>
      <w:r>
        <w:rPr>
          <w:rFonts w:hint="eastAsia" w:ascii="宋体" w:hAnsi="宋体"/>
          <w:sz w:val="24"/>
          <w:u w:val="single"/>
          <w:lang w:val="en-US" w:eastAsia="zh-CN"/>
        </w:rPr>
        <w:t xml:space="preserve">                  </w:t>
      </w:r>
    </w:p>
    <w:p w14:paraId="52A8429F">
      <w:pPr>
        <w:spacing w:line="500" w:lineRule="exact"/>
        <w:rPr>
          <w:rFonts w:hint="default" w:ascii="宋体" w:hAnsi="宋体"/>
          <w:sz w:val="24"/>
          <w:u w:val="single"/>
          <w:lang w:val="en-US"/>
        </w:rPr>
      </w:pPr>
      <w:r>
        <w:rPr>
          <w:rFonts w:hint="eastAsia" w:ascii="宋体" w:hAnsi="宋体"/>
          <w:sz w:val="24"/>
        </w:rPr>
        <w:t xml:space="preserve">  电话：</w:t>
      </w:r>
      <w:r>
        <w:rPr>
          <w:rFonts w:hint="eastAsia" w:ascii="宋体" w:hAnsi="宋体"/>
          <w:sz w:val="24"/>
          <w:u w:val="single"/>
          <w:lang w:val="en-US" w:eastAsia="zh-CN"/>
        </w:rPr>
        <w:t xml:space="preserve">                    </w:t>
      </w:r>
    </w:p>
    <w:p w14:paraId="6454FC13">
      <w:pPr>
        <w:spacing w:line="500" w:lineRule="exact"/>
        <w:ind w:firstLine="240" w:firstLineChars="100"/>
        <w:rPr>
          <w:rFonts w:ascii="宋体" w:hAnsi="宋体"/>
          <w:sz w:val="24"/>
        </w:rPr>
      </w:pPr>
      <w:r>
        <w:rPr>
          <w:rFonts w:hint="eastAsia" w:ascii="宋体" w:hAnsi="宋体"/>
          <w:sz w:val="24"/>
        </w:rPr>
        <w:t>传真：</w:t>
      </w:r>
      <w:r>
        <w:rPr>
          <w:rFonts w:hint="eastAsia" w:ascii="宋体" w:hAnsi="宋体"/>
          <w:sz w:val="24"/>
          <w:u w:val="single"/>
          <w:lang w:val="en-US" w:eastAsia="zh-CN"/>
        </w:rPr>
        <w:t xml:space="preserve">                    </w:t>
      </w:r>
    </w:p>
    <w:p w14:paraId="2D4460F5">
      <w:pPr>
        <w:spacing w:line="500" w:lineRule="exact"/>
        <w:rPr>
          <w:rFonts w:ascii="宋体" w:hAnsi="宋体"/>
          <w:sz w:val="24"/>
        </w:rPr>
      </w:pPr>
      <w:r>
        <w:rPr>
          <w:rFonts w:hint="eastAsia" w:ascii="宋体" w:hAnsi="宋体"/>
          <w:sz w:val="24"/>
        </w:rPr>
        <w:t xml:space="preserve">  竞价人授权代表签字：</w:t>
      </w:r>
      <w:r>
        <w:rPr>
          <w:rFonts w:hint="eastAsia" w:ascii="宋体" w:hAnsi="宋体"/>
          <w:sz w:val="24"/>
          <w:u w:val="single"/>
          <w:lang w:val="en-US" w:eastAsia="zh-CN"/>
        </w:rPr>
        <w:t xml:space="preserve">                    </w:t>
      </w:r>
    </w:p>
    <w:p w14:paraId="09B367C6">
      <w:pPr>
        <w:spacing w:line="500" w:lineRule="exact"/>
        <w:rPr>
          <w:rFonts w:ascii="宋体" w:hAnsi="宋体"/>
          <w:sz w:val="24"/>
        </w:rPr>
      </w:pPr>
      <w:r>
        <w:rPr>
          <w:rFonts w:hint="eastAsia" w:ascii="宋体" w:hAnsi="宋体"/>
          <w:sz w:val="24"/>
        </w:rPr>
        <w:t xml:space="preserve">  日期： </w:t>
      </w:r>
      <w:r>
        <w:rPr>
          <w:rFonts w:hint="eastAsia" w:ascii="宋体" w:hAnsi="宋体"/>
          <w:sz w:val="24"/>
          <w:u w:val="single"/>
          <w:lang w:val="en-US" w:eastAsia="zh-CN"/>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rPr>
        <w:t>日</w:t>
      </w:r>
    </w:p>
    <w:p w14:paraId="6AFD7A1E">
      <w:pPr>
        <w:ind w:firstLine="241" w:firstLineChars="100"/>
        <w:rPr>
          <w:rFonts w:ascii="宋体" w:hAnsi="宋体" w:cs="宋体"/>
          <w:b/>
          <w:kern w:val="0"/>
          <w:sz w:val="24"/>
        </w:rPr>
      </w:pPr>
    </w:p>
    <w:p w14:paraId="7031F077">
      <w:pPr>
        <w:rPr>
          <w:rFonts w:ascii="宋体" w:hAnsi="宋体"/>
          <w:b/>
          <w:sz w:val="24"/>
          <w:szCs w:val="24"/>
        </w:rPr>
      </w:pPr>
      <w:r>
        <w:rPr>
          <w:rFonts w:hint="eastAsia" w:ascii="宋体" w:hAnsi="宋体"/>
          <w:b/>
          <w:sz w:val="24"/>
          <w:szCs w:val="24"/>
        </w:rPr>
        <w:br w:type="page"/>
      </w:r>
      <w:r>
        <w:rPr>
          <w:rFonts w:hint="eastAsia" w:ascii="宋体" w:hAnsi="宋体"/>
          <w:b/>
          <w:sz w:val="24"/>
          <w:szCs w:val="24"/>
        </w:rPr>
        <w:t>附件1</w:t>
      </w:r>
      <w:r>
        <w:rPr>
          <w:rFonts w:hint="eastAsia" w:ascii="宋体" w:hAnsi="宋体"/>
          <w:b/>
          <w:sz w:val="24"/>
          <w:szCs w:val="24"/>
          <w:lang w:val="en-US" w:eastAsia="zh-CN"/>
        </w:rPr>
        <w:t>9</w:t>
      </w:r>
      <w:r>
        <w:rPr>
          <w:rFonts w:hint="eastAsia" w:ascii="宋体" w:hAnsi="宋体"/>
          <w:b/>
          <w:sz w:val="24"/>
          <w:szCs w:val="24"/>
        </w:rPr>
        <w:t>：</w:t>
      </w:r>
    </w:p>
    <w:p w14:paraId="76103C2E">
      <w:pPr>
        <w:rPr>
          <w:rFonts w:ascii="宋体" w:hAnsi="宋体"/>
          <w:b/>
          <w:sz w:val="24"/>
          <w:szCs w:val="24"/>
        </w:rPr>
      </w:pPr>
    </w:p>
    <w:p w14:paraId="49F0A33D">
      <w:pPr>
        <w:tabs>
          <w:tab w:val="left" w:pos="900"/>
        </w:tabs>
        <w:spacing w:line="620" w:lineRule="exact"/>
        <w:jc w:val="center"/>
        <w:rPr>
          <w:rFonts w:ascii="宋体" w:hAnsi="宋体"/>
          <w:b/>
          <w:sz w:val="28"/>
          <w:szCs w:val="28"/>
        </w:rPr>
      </w:pPr>
      <w:r>
        <w:rPr>
          <w:rFonts w:hint="eastAsia" w:ascii="宋体" w:hAnsi="宋体"/>
          <w:b/>
          <w:sz w:val="28"/>
          <w:szCs w:val="28"/>
        </w:rPr>
        <w:t>代理服务费承诺书</w:t>
      </w:r>
    </w:p>
    <w:p w14:paraId="3DBFB6F0">
      <w:pPr>
        <w:spacing w:line="360" w:lineRule="exact"/>
        <w:rPr>
          <w:rFonts w:ascii="宋体" w:hAnsi="宋体"/>
          <w:sz w:val="24"/>
          <w:szCs w:val="24"/>
          <w:highlight w:val="none"/>
        </w:rPr>
      </w:pPr>
    </w:p>
    <w:p w14:paraId="6A1326B3">
      <w:pPr>
        <w:keepNext w:val="0"/>
        <w:keepLines w:val="0"/>
        <w:pageBreakBefore w:val="0"/>
        <w:widowControl w:val="0"/>
        <w:kinsoku/>
        <w:wordWrap/>
        <w:overflowPunct/>
        <w:topLinePunct w:val="0"/>
        <w:autoSpaceDE/>
        <w:autoSpaceDN/>
        <w:bidi w:val="0"/>
        <w:adjustRightInd/>
        <w:snapToGrid/>
        <w:spacing w:line="360" w:lineRule="auto"/>
      </w:pPr>
      <w:r>
        <w:rPr>
          <w:rFonts w:hint="eastAsia" w:ascii="宋体" w:hAnsi="宋体"/>
          <w:sz w:val="24"/>
          <w:szCs w:val="24"/>
          <w:highlight w:val="none"/>
        </w:rPr>
        <w:t>致：</w:t>
      </w:r>
      <w:r>
        <w:rPr>
          <w:rFonts w:hint="eastAsia" w:ascii="宋体" w:hAnsi="宋体"/>
          <w:sz w:val="24"/>
          <w:highlight w:val="none"/>
          <w:u w:val="single"/>
        </w:rPr>
        <w:t>福建省智信招标有限公司</w:t>
      </w:r>
    </w:p>
    <w:p w14:paraId="62762E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我们在贵公司组织的</w:t>
      </w:r>
      <w:r>
        <w:rPr>
          <w:rFonts w:hint="eastAsia" w:ascii="宋体" w:hAnsi="宋体"/>
          <w:sz w:val="24"/>
          <w:szCs w:val="24"/>
          <w:u w:val="single"/>
          <w:lang w:val="en-US" w:eastAsia="zh-CN"/>
        </w:rPr>
        <w:t xml:space="preserve">             </w:t>
      </w:r>
      <w:r>
        <w:rPr>
          <w:rFonts w:hint="eastAsia" w:ascii="宋体" w:hAnsi="宋体"/>
          <w:sz w:val="24"/>
          <w:szCs w:val="24"/>
        </w:rPr>
        <w:t>项目中竞价（项目编号：</w:t>
      </w:r>
      <w:r>
        <w:rPr>
          <w:rFonts w:hint="eastAsia" w:ascii="宋体" w:hAnsi="宋体"/>
          <w:sz w:val="24"/>
          <w:szCs w:val="24"/>
          <w:u w:val="single"/>
          <w:lang w:val="en-US" w:eastAsia="zh-CN"/>
        </w:rPr>
        <w:t xml:space="preserve">            </w:t>
      </w:r>
      <w:r>
        <w:rPr>
          <w:rFonts w:hint="eastAsia" w:ascii="宋体" w:hAnsi="宋体"/>
          <w:sz w:val="24"/>
          <w:szCs w:val="24"/>
        </w:rPr>
        <w:t>），如获成交，我们保证按竞价文件的规定，以支票、汇票、电汇或经贵公司认可的其他付款方式，向贵公司缴交代理服务费。</w:t>
      </w:r>
    </w:p>
    <w:p w14:paraId="2D02ED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我方如违反上述承诺，所提交的上述项目的竞价保证金将不予退还我方，我方对此无异议。</w:t>
      </w:r>
    </w:p>
    <w:p w14:paraId="6DAF4F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szCs w:val="24"/>
        </w:rPr>
      </w:pPr>
      <w:r>
        <w:rPr>
          <w:rFonts w:hint="eastAsia" w:ascii="宋体" w:hAnsi="宋体"/>
          <w:sz w:val="24"/>
          <w:szCs w:val="24"/>
        </w:rPr>
        <w:t>特此承诺！</w:t>
      </w:r>
    </w:p>
    <w:p w14:paraId="5D3AC381">
      <w:pPr>
        <w:spacing w:line="360" w:lineRule="exact"/>
        <w:rPr>
          <w:rFonts w:hint="eastAsia" w:ascii="宋体" w:hAnsi="宋体"/>
          <w:sz w:val="24"/>
          <w:szCs w:val="24"/>
        </w:rPr>
      </w:pPr>
    </w:p>
    <w:p w14:paraId="6080EE28">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sz w:val="24"/>
          <w:szCs w:val="24"/>
          <w:u w:val="single"/>
        </w:rPr>
      </w:pPr>
      <w:r>
        <w:rPr>
          <w:rFonts w:hint="eastAsia" w:ascii="宋体" w:hAnsi="宋体"/>
          <w:sz w:val="24"/>
          <w:szCs w:val="24"/>
        </w:rPr>
        <w:t xml:space="preserve">竞价人（全称并加盖公章）： </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A9BB661">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sz w:val="24"/>
          <w:szCs w:val="24"/>
        </w:rPr>
      </w:pPr>
      <w:r>
        <w:rPr>
          <w:rFonts w:hint="eastAsia" w:ascii="宋体" w:hAnsi="宋体"/>
          <w:sz w:val="24"/>
          <w:szCs w:val="24"/>
        </w:rPr>
        <w:t>竞价人授权代表签字：</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1FCE1D43">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邮 编：</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5A1AA8CE">
      <w:pPr>
        <w:keepNext w:val="0"/>
        <w:keepLines w:val="0"/>
        <w:pageBreakBefore w:val="0"/>
        <w:widowControl w:val="0"/>
        <w:kinsoku/>
        <w:wordWrap/>
        <w:overflowPunct/>
        <w:topLinePunct w:val="0"/>
        <w:bidi w:val="0"/>
        <w:spacing w:line="400" w:lineRule="exact"/>
        <w:ind w:firstLine="480" w:firstLineChars="200"/>
        <w:textAlignment w:val="auto"/>
        <w:rPr>
          <w:rFonts w:ascii="宋体" w:hAnsi="宋体"/>
          <w:sz w:val="24"/>
          <w:szCs w:val="24"/>
          <w:u w:val="single"/>
        </w:rPr>
      </w:pPr>
      <w:r>
        <w:rPr>
          <w:rFonts w:hint="eastAsia" w:ascii="宋体" w:hAnsi="宋体"/>
          <w:sz w:val="24"/>
          <w:szCs w:val="24"/>
        </w:rPr>
        <w:t>电 话：</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78B642DB">
      <w:pPr>
        <w:keepNext w:val="0"/>
        <w:keepLines w:val="0"/>
        <w:pageBreakBefore w:val="0"/>
        <w:widowControl w:val="0"/>
        <w:kinsoku/>
        <w:wordWrap/>
        <w:overflowPunct/>
        <w:topLinePunct w:val="0"/>
        <w:bidi w:val="0"/>
        <w:spacing w:line="400" w:lineRule="exact"/>
        <w:ind w:firstLine="480" w:firstLineChars="200"/>
        <w:textAlignment w:val="auto"/>
        <w:rPr>
          <w:rFonts w:hint="eastAsia" w:ascii="宋体" w:hAnsi="宋体"/>
          <w:sz w:val="24"/>
          <w:szCs w:val="24"/>
        </w:rPr>
      </w:pPr>
      <w:r>
        <w:rPr>
          <w:rFonts w:hint="eastAsia" w:ascii="宋体" w:hAnsi="宋体"/>
          <w:sz w:val="24"/>
          <w:szCs w:val="24"/>
        </w:rPr>
        <w:t>传 真：</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2E897503">
      <w:pPr>
        <w:spacing w:line="360" w:lineRule="exact"/>
        <w:ind w:firstLine="480" w:firstLineChars="200"/>
        <w:rPr>
          <w:rFonts w:ascii="宋体" w:hAnsi="宋体"/>
          <w:b/>
          <w:sz w:val="24"/>
          <w:szCs w:val="24"/>
        </w:rPr>
      </w:pPr>
      <w:r>
        <w:rPr>
          <w:rFonts w:hint="eastAsia" w:ascii="宋体" w:hAnsi="宋体"/>
          <w:sz w:val="24"/>
          <w:szCs w:val="24"/>
        </w:rPr>
        <w:t>日 期：</w:t>
      </w:r>
      <w:r>
        <w:rPr>
          <w:rFonts w:hint="eastAsia" w:ascii="宋体" w:hAnsi="宋体"/>
          <w:sz w:val="24"/>
          <w:szCs w:val="24"/>
          <w:u w:val="single"/>
          <w:lang w:val="en-US" w:eastAsia="zh-CN"/>
        </w:rPr>
        <w:t xml:space="preserve">                   </w:t>
      </w:r>
    </w:p>
    <w:p w14:paraId="68E33598">
      <w:pPr>
        <w:spacing w:line="360" w:lineRule="exact"/>
        <w:ind w:firstLine="472" w:firstLineChars="196"/>
        <w:rPr>
          <w:rFonts w:ascii="宋体" w:hAnsi="宋体"/>
          <w:b/>
          <w:sz w:val="24"/>
          <w:szCs w:val="24"/>
        </w:rPr>
      </w:pPr>
    </w:p>
    <w:p w14:paraId="3E7686AA">
      <w:pPr>
        <w:spacing w:line="360" w:lineRule="exact"/>
        <w:ind w:firstLine="472" w:firstLineChars="196"/>
        <w:rPr>
          <w:rFonts w:ascii="宋体" w:hAnsi="宋体"/>
          <w:b/>
          <w:sz w:val="24"/>
          <w:szCs w:val="24"/>
        </w:rPr>
      </w:pPr>
    </w:p>
    <w:p w14:paraId="00FC2175">
      <w:pPr>
        <w:spacing w:line="360" w:lineRule="exact"/>
        <w:ind w:firstLine="472" w:firstLineChars="196"/>
        <w:rPr>
          <w:rFonts w:ascii="宋体" w:hAnsi="宋体"/>
          <w:sz w:val="24"/>
        </w:rPr>
      </w:pPr>
      <w:r>
        <w:rPr>
          <w:rFonts w:hint="eastAsia" w:ascii="宋体" w:hAnsi="宋体"/>
          <w:b/>
          <w:sz w:val="24"/>
          <w:szCs w:val="24"/>
        </w:rPr>
        <w:t>注：</w:t>
      </w:r>
      <w:r>
        <w:rPr>
          <w:rFonts w:hint="eastAsia" w:ascii="宋体" w:hAnsi="宋体"/>
          <w:sz w:val="24"/>
          <w:szCs w:val="24"/>
        </w:rPr>
        <w:t>代理服务费汇入账户</w:t>
      </w:r>
    </w:p>
    <w:p w14:paraId="4B332896">
      <w:pPr>
        <w:spacing w:line="480" w:lineRule="exact"/>
        <w:ind w:firstLine="480" w:firstLineChars="200"/>
        <w:rPr>
          <w:rFonts w:ascii="宋体" w:hAnsi="宋体"/>
          <w:sz w:val="24"/>
        </w:rPr>
      </w:pPr>
      <w:r>
        <w:rPr>
          <w:rFonts w:hint="eastAsia" w:ascii="宋体" w:hAnsi="宋体"/>
          <w:sz w:val="24"/>
        </w:rPr>
        <w:t>开户名：</w:t>
      </w:r>
    </w:p>
    <w:p w14:paraId="135869E9">
      <w:pPr>
        <w:spacing w:line="480" w:lineRule="exact"/>
        <w:ind w:firstLine="480" w:firstLineChars="200"/>
        <w:rPr>
          <w:rFonts w:ascii="宋体" w:hAnsi="宋体"/>
          <w:sz w:val="24"/>
        </w:rPr>
      </w:pPr>
      <w:r>
        <w:rPr>
          <w:rFonts w:hint="eastAsia" w:ascii="宋体" w:hAnsi="宋体"/>
          <w:sz w:val="24"/>
        </w:rPr>
        <w:t>开户行：</w:t>
      </w:r>
    </w:p>
    <w:p w14:paraId="64162AFA">
      <w:pPr>
        <w:autoSpaceDE w:val="0"/>
        <w:autoSpaceDN w:val="0"/>
        <w:adjustRightInd w:val="0"/>
        <w:snapToGrid w:val="0"/>
        <w:spacing w:line="440" w:lineRule="exact"/>
        <w:ind w:firstLine="480" w:firstLineChars="200"/>
        <w:rPr>
          <w:rFonts w:ascii="宋体" w:hAnsi="宋体"/>
          <w:sz w:val="24"/>
        </w:rPr>
      </w:pPr>
      <w:r>
        <w:rPr>
          <w:rFonts w:hint="eastAsia" w:ascii="宋体" w:hAnsi="宋体"/>
          <w:sz w:val="24"/>
        </w:rPr>
        <w:t>账  号：</w:t>
      </w:r>
    </w:p>
    <w:p w14:paraId="479CBCFC">
      <w:pPr>
        <w:spacing w:line="360" w:lineRule="exact"/>
        <w:ind w:firstLine="470" w:firstLineChars="196"/>
        <w:rPr>
          <w:rFonts w:ascii="宋体" w:hAnsi="宋体"/>
          <w:kern w:val="0"/>
          <w:sz w:val="24"/>
          <w:szCs w:val="24"/>
        </w:rPr>
      </w:pPr>
    </w:p>
    <w:p w14:paraId="6A6C540F">
      <w:pPr>
        <w:rPr>
          <w:rFonts w:ascii="宋体" w:hAnsi="宋体"/>
          <w:b/>
          <w:sz w:val="24"/>
          <w:szCs w:val="24"/>
        </w:rPr>
      </w:pPr>
    </w:p>
    <w:p w14:paraId="59FD92E7">
      <w:pPr>
        <w:rPr>
          <w:rFonts w:ascii="宋体" w:hAnsi="宋体"/>
          <w:b/>
          <w:sz w:val="24"/>
          <w:szCs w:val="24"/>
        </w:rPr>
      </w:pPr>
    </w:p>
    <w:p w14:paraId="646A59FF"/>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C3DC4">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3</w:t>
    </w:r>
    <w:r>
      <w:fldChar w:fldCharType="end"/>
    </w:r>
  </w:p>
  <w:p w14:paraId="6F45BFF7">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FFBC6">
    <w:pPr>
      <w:pStyle w:val="14"/>
      <w:framePr w:wrap="around" w:vAnchor="text" w:hAnchor="margin" w:xAlign="center" w:y="1"/>
      <w:rPr>
        <w:rStyle w:val="26"/>
      </w:rPr>
    </w:pPr>
    <w:r>
      <w:fldChar w:fldCharType="begin"/>
    </w:r>
    <w:r>
      <w:rPr>
        <w:rStyle w:val="26"/>
      </w:rPr>
      <w:instrText xml:space="preserve">PAGE  </w:instrText>
    </w:r>
    <w:r>
      <w:fldChar w:fldCharType="end"/>
    </w:r>
  </w:p>
  <w:p w14:paraId="42E5EBEB">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F2C9C1">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4</w:t>
    </w:r>
    <w:r>
      <w:fldChar w:fldCharType="end"/>
    </w:r>
  </w:p>
  <w:p w14:paraId="008AE928">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620E">
    <w:pPr>
      <w:pStyle w:val="14"/>
      <w:framePr w:wrap="around" w:vAnchor="text" w:hAnchor="margin" w:xAlign="center" w:y="1"/>
      <w:rPr>
        <w:rStyle w:val="26"/>
      </w:rPr>
    </w:pPr>
    <w:r>
      <w:fldChar w:fldCharType="begin"/>
    </w:r>
    <w:r>
      <w:rPr>
        <w:rStyle w:val="26"/>
      </w:rPr>
      <w:instrText xml:space="preserve">PAGE  </w:instrText>
    </w:r>
    <w:r>
      <w:fldChar w:fldCharType="end"/>
    </w:r>
  </w:p>
  <w:p w14:paraId="510E2876">
    <w:pPr>
      <w:pStyle w:val="1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29B7D">
    <w:pPr>
      <w:pStyle w:val="14"/>
      <w:framePr w:wrap="around" w:vAnchor="text" w:hAnchor="margin" w:xAlign="center" w:y="1"/>
      <w:rPr>
        <w:rStyle w:val="26"/>
      </w:rPr>
    </w:pPr>
    <w:r>
      <w:fldChar w:fldCharType="begin"/>
    </w:r>
    <w:r>
      <w:rPr>
        <w:rStyle w:val="26"/>
      </w:rPr>
      <w:instrText xml:space="preserve">PAGE  </w:instrText>
    </w:r>
    <w:r>
      <w:fldChar w:fldCharType="separate"/>
    </w:r>
    <w:r>
      <w:rPr>
        <w:rStyle w:val="26"/>
      </w:rPr>
      <w:t>50</w:t>
    </w:r>
    <w:r>
      <w:fldChar w:fldCharType="end"/>
    </w:r>
  </w:p>
  <w:p w14:paraId="6A6CEB9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045AD">
    <w:pPr>
      <w:pStyle w:val="16"/>
      <w:jc w:val="left"/>
      <w:rPr>
        <w:b/>
        <w:bCs/>
        <w:sz w:val="21"/>
        <w:szCs w:val="21"/>
        <w:shd w:val="clear" w:color="FFFFFF" w:fill="D9D9D9"/>
      </w:rPr>
    </w:pPr>
    <w:r>
      <w:rPr>
        <w:rFonts w:hint="eastAsia"/>
        <w:b/>
        <w:bCs/>
        <w:sz w:val="21"/>
        <w:szCs w:val="21"/>
        <w:highlight w:val="none"/>
      </w:rPr>
      <w:t>福建省智信招标有限公司网上竞价文件</w:t>
    </w:r>
    <w:r>
      <w:rPr>
        <w:rFonts w:hint="eastAsia"/>
        <w:b/>
        <w:bCs/>
        <w:sz w:val="21"/>
        <w:szCs w:val="21"/>
        <w:highlight w:val="none"/>
        <w:lang w:val="en-US" w:eastAsia="zh-CN"/>
      </w:rPr>
      <w:t xml:space="preserve">                                      </w:t>
    </w:r>
    <w:r>
      <w:rPr>
        <w:rFonts w:hint="eastAsia"/>
        <w:b/>
        <w:bCs/>
        <w:sz w:val="21"/>
        <w:szCs w:val="21"/>
        <w:highlight w:val="none"/>
      </w:rPr>
      <w:t>202</w:t>
    </w:r>
    <w:r>
      <w:rPr>
        <w:rFonts w:hint="eastAsia"/>
        <w:b/>
        <w:bCs/>
        <w:sz w:val="21"/>
        <w:szCs w:val="21"/>
        <w:highlight w:val="none"/>
        <w:lang w:val="en-US" w:eastAsia="zh-CN"/>
      </w:rPr>
      <w:t>5</w:t>
    </w:r>
    <w:r>
      <w:rPr>
        <w:rFonts w:hint="eastAsia"/>
        <w:b/>
        <w:bCs/>
        <w:sz w:val="21"/>
        <w:szCs w:val="21"/>
        <w:highlight w:val="none"/>
      </w:rPr>
      <w:t>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CCEBE">
    <w:pPr>
      <w:pStyle w:val="16"/>
      <w:jc w:val="left"/>
      <w:rPr>
        <w:b/>
        <w:bCs/>
        <w:sz w:val="21"/>
        <w:szCs w:val="21"/>
        <w:shd w:val="clear" w:color="FFFFFF" w:fill="D9D9D9"/>
      </w:rPr>
    </w:pPr>
    <w:r>
      <w:rPr>
        <w:rFonts w:hint="eastAsia"/>
        <w:b/>
        <w:bCs/>
        <w:sz w:val="21"/>
        <w:szCs w:val="21"/>
        <w:highlight w:val="none"/>
      </w:rPr>
      <w:t>福建省智信招标有限公司网上竞价文件</w:t>
    </w:r>
    <w:r>
      <w:rPr>
        <w:rFonts w:hint="eastAsia"/>
        <w:b/>
        <w:bCs/>
        <w:sz w:val="21"/>
        <w:szCs w:val="21"/>
        <w:highlight w:val="none"/>
        <w:lang w:val="en-US" w:eastAsia="zh-CN"/>
      </w:rPr>
      <w:t xml:space="preserve">                                            </w:t>
    </w:r>
    <w:r>
      <w:rPr>
        <w:rFonts w:hint="eastAsia"/>
        <w:b/>
        <w:bCs/>
        <w:sz w:val="21"/>
        <w:szCs w:val="21"/>
        <w:highlight w:val="none"/>
      </w:rPr>
      <w:t>202</w:t>
    </w:r>
    <w:r>
      <w:rPr>
        <w:rFonts w:hint="eastAsia"/>
        <w:b/>
        <w:bCs/>
        <w:sz w:val="21"/>
        <w:szCs w:val="21"/>
        <w:highlight w:val="none"/>
        <w:lang w:val="en-US" w:eastAsia="zh-CN"/>
      </w:rPr>
      <w:t>5</w:t>
    </w:r>
    <w:r>
      <w:rPr>
        <w:rFonts w:hint="eastAsia"/>
        <w:b/>
        <w:bCs/>
        <w:sz w:val="21"/>
        <w:szCs w:val="21"/>
        <w:highlight w:val="none"/>
      </w:rPr>
      <w:t>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24153">
    <w:pPr>
      <w:pStyle w:val="16"/>
      <w:jc w:val="left"/>
    </w:pPr>
    <w:r>
      <w:rPr>
        <w:rFonts w:hint="eastAsia"/>
        <w:b/>
        <w:bCs/>
        <w:sz w:val="21"/>
        <w:szCs w:val="21"/>
        <w:highlight w:val="none"/>
      </w:rPr>
      <w:t>福建省智信招标有限公司网上竞价文件</w:t>
    </w:r>
    <w:r>
      <w:rPr>
        <w:rFonts w:hint="eastAsia"/>
        <w:b/>
        <w:bCs/>
        <w:sz w:val="21"/>
        <w:szCs w:val="21"/>
        <w:highlight w:val="none"/>
        <w:lang w:val="en-US" w:eastAsia="zh-CN"/>
      </w:rPr>
      <w:t xml:space="preserve">                                                   </w:t>
    </w:r>
    <w:r>
      <w:rPr>
        <w:rFonts w:hint="eastAsia"/>
        <w:b/>
        <w:bCs/>
        <w:sz w:val="21"/>
        <w:szCs w:val="21"/>
        <w:highlight w:val="none"/>
      </w:rPr>
      <w:t>202</w:t>
    </w:r>
    <w:r>
      <w:rPr>
        <w:rFonts w:hint="eastAsia"/>
        <w:b/>
        <w:bCs/>
        <w:sz w:val="21"/>
        <w:szCs w:val="21"/>
        <w:highlight w:val="none"/>
        <w:lang w:val="en-US" w:eastAsia="zh-CN"/>
      </w:rPr>
      <w:t>5</w:t>
    </w:r>
    <w:r>
      <w:rPr>
        <w:rFonts w:hint="eastAsia"/>
        <w:b/>
        <w:bCs/>
        <w:sz w:val="21"/>
        <w:szCs w:val="21"/>
        <w:highlight w:val="none"/>
      </w:rPr>
      <w:t>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6B5EE2"/>
    <w:multiLevelType w:val="singleLevel"/>
    <w:tmpl w:val="986B5EE2"/>
    <w:lvl w:ilvl="0" w:tentative="0">
      <w:start w:val="2"/>
      <w:numFmt w:val="chineseCounting"/>
      <w:suff w:val="nothing"/>
      <w:lvlText w:val="（%1）"/>
      <w:lvlJc w:val="left"/>
      <w:rPr>
        <w:rFonts w:hint="eastAsia"/>
      </w:rPr>
    </w:lvl>
  </w:abstractNum>
  <w:abstractNum w:abstractNumId="1">
    <w:nsid w:val="D3A2C8B4"/>
    <w:multiLevelType w:val="singleLevel"/>
    <w:tmpl w:val="D3A2C8B4"/>
    <w:lvl w:ilvl="0" w:tentative="0">
      <w:start w:val="1"/>
      <w:numFmt w:val="chineseCounting"/>
      <w:suff w:val="nothing"/>
      <w:lvlText w:val="%1、"/>
      <w:lvlJc w:val="left"/>
      <w:rPr>
        <w:rFonts w:hint="eastAsia"/>
      </w:rPr>
    </w:lvl>
  </w:abstractNum>
  <w:abstractNum w:abstractNumId="2">
    <w:nsid w:val="150419FC"/>
    <w:multiLevelType w:val="singleLevel"/>
    <w:tmpl w:val="150419FC"/>
    <w:lvl w:ilvl="0" w:tentative="0">
      <w:start w:val="1"/>
      <w:numFmt w:val="decimal"/>
      <w:suff w:val="nothing"/>
      <w:lvlText w:val="%1、"/>
      <w:lvlJc w:val="left"/>
      <w:pPr>
        <w:ind w:left="-60"/>
      </w:pPr>
    </w:lvl>
  </w:abstractNum>
  <w:abstractNum w:abstractNumId="3">
    <w:nsid w:val="55270A6D"/>
    <w:multiLevelType w:val="singleLevel"/>
    <w:tmpl w:val="55270A6D"/>
    <w:lvl w:ilvl="0" w:tentative="0">
      <w:start w:val="2"/>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040"/>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1F8"/>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70D25"/>
    <w:rsid w:val="00870E43"/>
    <w:rsid w:val="00870E63"/>
    <w:rsid w:val="00871BBB"/>
    <w:rsid w:val="00874004"/>
    <w:rsid w:val="00874527"/>
    <w:rsid w:val="008775E5"/>
    <w:rsid w:val="00881BDC"/>
    <w:rsid w:val="0088233B"/>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DB"/>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5318"/>
    <w:rsid w:val="009B6227"/>
    <w:rsid w:val="009B62A5"/>
    <w:rsid w:val="009C0DF5"/>
    <w:rsid w:val="009C0FE9"/>
    <w:rsid w:val="009C226A"/>
    <w:rsid w:val="009C3AFE"/>
    <w:rsid w:val="009C5EFC"/>
    <w:rsid w:val="009C7D9E"/>
    <w:rsid w:val="009D015D"/>
    <w:rsid w:val="009D09C2"/>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73"/>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42B3"/>
    <w:rsid w:val="00B45AA7"/>
    <w:rsid w:val="00B45C2A"/>
    <w:rsid w:val="00B46917"/>
    <w:rsid w:val="00B4734C"/>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914"/>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0F7"/>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1172A03"/>
    <w:rsid w:val="014063FE"/>
    <w:rsid w:val="019C753A"/>
    <w:rsid w:val="01A544B3"/>
    <w:rsid w:val="01CA216C"/>
    <w:rsid w:val="01DA0B87"/>
    <w:rsid w:val="01F30BBC"/>
    <w:rsid w:val="01FA47FF"/>
    <w:rsid w:val="020258C9"/>
    <w:rsid w:val="02076241"/>
    <w:rsid w:val="020B5D15"/>
    <w:rsid w:val="021C14A5"/>
    <w:rsid w:val="023D0B8F"/>
    <w:rsid w:val="02945CCC"/>
    <w:rsid w:val="0297328F"/>
    <w:rsid w:val="02984D08"/>
    <w:rsid w:val="02F53218"/>
    <w:rsid w:val="032A55E9"/>
    <w:rsid w:val="033B3004"/>
    <w:rsid w:val="03965FC6"/>
    <w:rsid w:val="03977F7A"/>
    <w:rsid w:val="041B6CAE"/>
    <w:rsid w:val="04277401"/>
    <w:rsid w:val="042C6357"/>
    <w:rsid w:val="043735AC"/>
    <w:rsid w:val="048A7D97"/>
    <w:rsid w:val="04937815"/>
    <w:rsid w:val="04D26C62"/>
    <w:rsid w:val="04E33B2E"/>
    <w:rsid w:val="04F75026"/>
    <w:rsid w:val="05085485"/>
    <w:rsid w:val="051E0804"/>
    <w:rsid w:val="052C45CD"/>
    <w:rsid w:val="05685470"/>
    <w:rsid w:val="06110369"/>
    <w:rsid w:val="06532AC0"/>
    <w:rsid w:val="066F6E3E"/>
    <w:rsid w:val="069A035E"/>
    <w:rsid w:val="06AE7966"/>
    <w:rsid w:val="06E97230"/>
    <w:rsid w:val="070B05AA"/>
    <w:rsid w:val="070D6D82"/>
    <w:rsid w:val="072B4F46"/>
    <w:rsid w:val="076C586C"/>
    <w:rsid w:val="077238EF"/>
    <w:rsid w:val="079052BE"/>
    <w:rsid w:val="07D93108"/>
    <w:rsid w:val="07D957E0"/>
    <w:rsid w:val="084E5F8B"/>
    <w:rsid w:val="08741A83"/>
    <w:rsid w:val="0878105A"/>
    <w:rsid w:val="095742E5"/>
    <w:rsid w:val="09964BD6"/>
    <w:rsid w:val="099C263F"/>
    <w:rsid w:val="09B72FD5"/>
    <w:rsid w:val="0A472113"/>
    <w:rsid w:val="0AA54CF1"/>
    <w:rsid w:val="0ABB7E8D"/>
    <w:rsid w:val="0ADD4CBE"/>
    <w:rsid w:val="0AE30EA7"/>
    <w:rsid w:val="0B0169B0"/>
    <w:rsid w:val="0B165733"/>
    <w:rsid w:val="0B24469B"/>
    <w:rsid w:val="0B5A3D40"/>
    <w:rsid w:val="0B9D6F40"/>
    <w:rsid w:val="0BAE6313"/>
    <w:rsid w:val="0BB73AA3"/>
    <w:rsid w:val="0BCB5AD0"/>
    <w:rsid w:val="0C0C1430"/>
    <w:rsid w:val="0C0E4B9A"/>
    <w:rsid w:val="0C743400"/>
    <w:rsid w:val="0CBC50B5"/>
    <w:rsid w:val="0CC003F3"/>
    <w:rsid w:val="0CE47510"/>
    <w:rsid w:val="0CE510FE"/>
    <w:rsid w:val="0D125EEC"/>
    <w:rsid w:val="0D464D9C"/>
    <w:rsid w:val="0D5A0704"/>
    <w:rsid w:val="0D5B49BB"/>
    <w:rsid w:val="0D6913D4"/>
    <w:rsid w:val="0D7C256C"/>
    <w:rsid w:val="0D86163D"/>
    <w:rsid w:val="0D887163"/>
    <w:rsid w:val="0D8E04B2"/>
    <w:rsid w:val="0D8E229F"/>
    <w:rsid w:val="0DB323AE"/>
    <w:rsid w:val="0DD964BF"/>
    <w:rsid w:val="0E3A5F15"/>
    <w:rsid w:val="0E4B0F3C"/>
    <w:rsid w:val="0E686877"/>
    <w:rsid w:val="0EC321A2"/>
    <w:rsid w:val="0EC46864"/>
    <w:rsid w:val="0ECA5559"/>
    <w:rsid w:val="0EE94E2D"/>
    <w:rsid w:val="0EFB2DBB"/>
    <w:rsid w:val="0F0955C6"/>
    <w:rsid w:val="0F3351F9"/>
    <w:rsid w:val="0F4B2D8F"/>
    <w:rsid w:val="0F8D12D9"/>
    <w:rsid w:val="0FEA7E71"/>
    <w:rsid w:val="0FF30ADF"/>
    <w:rsid w:val="10121890"/>
    <w:rsid w:val="10844121"/>
    <w:rsid w:val="10A1053B"/>
    <w:rsid w:val="10D0478E"/>
    <w:rsid w:val="110F7B9B"/>
    <w:rsid w:val="111E5F47"/>
    <w:rsid w:val="11331349"/>
    <w:rsid w:val="115E47EC"/>
    <w:rsid w:val="116C67E6"/>
    <w:rsid w:val="118916FB"/>
    <w:rsid w:val="11DE4E97"/>
    <w:rsid w:val="11E23AF0"/>
    <w:rsid w:val="12080F56"/>
    <w:rsid w:val="125722C2"/>
    <w:rsid w:val="128D578F"/>
    <w:rsid w:val="1317051C"/>
    <w:rsid w:val="1319260B"/>
    <w:rsid w:val="131D1F3C"/>
    <w:rsid w:val="132565EE"/>
    <w:rsid w:val="138077D4"/>
    <w:rsid w:val="13AA5959"/>
    <w:rsid w:val="13CB336C"/>
    <w:rsid w:val="13D26F2C"/>
    <w:rsid w:val="13D36C5E"/>
    <w:rsid w:val="13ED41C3"/>
    <w:rsid w:val="141F14C2"/>
    <w:rsid w:val="145D7868"/>
    <w:rsid w:val="146B222A"/>
    <w:rsid w:val="14706BA3"/>
    <w:rsid w:val="14932E04"/>
    <w:rsid w:val="14B941A6"/>
    <w:rsid w:val="14C8078D"/>
    <w:rsid w:val="14EC447B"/>
    <w:rsid w:val="14F34BF3"/>
    <w:rsid w:val="150221EB"/>
    <w:rsid w:val="15463CAB"/>
    <w:rsid w:val="1568787A"/>
    <w:rsid w:val="157827D3"/>
    <w:rsid w:val="15B053C2"/>
    <w:rsid w:val="15C5570D"/>
    <w:rsid w:val="15CA2A7F"/>
    <w:rsid w:val="15EA3ECD"/>
    <w:rsid w:val="161C41E0"/>
    <w:rsid w:val="16311305"/>
    <w:rsid w:val="16422F67"/>
    <w:rsid w:val="1663076D"/>
    <w:rsid w:val="16852592"/>
    <w:rsid w:val="16F07B27"/>
    <w:rsid w:val="16F94CE4"/>
    <w:rsid w:val="17067369"/>
    <w:rsid w:val="1732013F"/>
    <w:rsid w:val="173E179C"/>
    <w:rsid w:val="174B02A3"/>
    <w:rsid w:val="176C4ACE"/>
    <w:rsid w:val="17822E75"/>
    <w:rsid w:val="17CA4A42"/>
    <w:rsid w:val="17DB74D3"/>
    <w:rsid w:val="18664544"/>
    <w:rsid w:val="187645C2"/>
    <w:rsid w:val="188065B3"/>
    <w:rsid w:val="18842C1C"/>
    <w:rsid w:val="18B06D3F"/>
    <w:rsid w:val="18C968D5"/>
    <w:rsid w:val="18D851AC"/>
    <w:rsid w:val="18EA7141"/>
    <w:rsid w:val="18EE31E4"/>
    <w:rsid w:val="18FF1308"/>
    <w:rsid w:val="190D2F2B"/>
    <w:rsid w:val="193051B9"/>
    <w:rsid w:val="195C5947"/>
    <w:rsid w:val="198D409F"/>
    <w:rsid w:val="19981D8F"/>
    <w:rsid w:val="19A50354"/>
    <w:rsid w:val="19BB39A8"/>
    <w:rsid w:val="19CA714D"/>
    <w:rsid w:val="1A0C2EC9"/>
    <w:rsid w:val="1A2308F8"/>
    <w:rsid w:val="1A241393"/>
    <w:rsid w:val="1A3A48AE"/>
    <w:rsid w:val="1A5E3A37"/>
    <w:rsid w:val="1A8567D8"/>
    <w:rsid w:val="1A9A04D5"/>
    <w:rsid w:val="1AE300B4"/>
    <w:rsid w:val="1B0360CA"/>
    <w:rsid w:val="1B104DD6"/>
    <w:rsid w:val="1B1A3949"/>
    <w:rsid w:val="1B677F95"/>
    <w:rsid w:val="1B712EDA"/>
    <w:rsid w:val="1B720792"/>
    <w:rsid w:val="1B8B03C3"/>
    <w:rsid w:val="1BCC50C0"/>
    <w:rsid w:val="1BD92809"/>
    <w:rsid w:val="1BE5119A"/>
    <w:rsid w:val="1BF9747E"/>
    <w:rsid w:val="1C252021"/>
    <w:rsid w:val="1C4C516F"/>
    <w:rsid w:val="1C626DD1"/>
    <w:rsid w:val="1C811678"/>
    <w:rsid w:val="1C982DD4"/>
    <w:rsid w:val="1CC208C2"/>
    <w:rsid w:val="1CDB00C8"/>
    <w:rsid w:val="1D185989"/>
    <w:rsid w:val="1D230ACB"/>
    <w:rsid w:val="1D231209"/>
    <w:rsid w:val="1D7E7B17"/>
    <w:rsid w:val="1DA33D24"/>
    <w:rsid w:val="1DAF6126"/>
    <w:rsid w:val="1DD1635E"/>
    <w:rsid w:val="1DED6B6E"/>
    <w:rsid w:val="1E0C09DB"/>
    <w:rsid w:val="1E191283"/>
    <w:rsid w:val="1E5B1DB9"/>
    <w:rsid w:val="1E876FC3"/>
    <w:rsid w:val="1E8E53E0"/>
    <w:rsid w:val="1EFE1B96"/>
    <w:rsid w:val="1F0147CA"/>
    <w:rsid w:val="1F630B79"/>
    <w:rsid w:val="1F681363"/>
    <w:rsid w:val="1F9574BD"/>
    <w:rsid w:val="1FA17D1C"/>
    <w:rsid w:val="1FA319A2"/>
    <w:rsid w:val="1FC82F41"/>
    <w:rsid w:val="1FE36696"/>
    <w:rsid w:val="20031E6A"/>
    <w:rsid w:val="20217A6A"/>
    <w:rsid w:val="203F4877"/>
    <w:rsid w:val="204B4CCA"/>
    <w:rsid w:val="2055503B"/>
    <w:rsid w:val="20823B6A"/>
    <w:rsid w:val="208A7B56"/>
    <w:rsid w:val="2096340D"/>
    <w:rsid w:val="20DA3BDA"/>
    <w:rsid w:val="20DB1848"/>
    <w:rsid w:val="210C37AF"/>
    <w:rsid w:val="214A44F2"/>
    <w:rsid w:val="216D02EF"/>
    <w:rsid w:val="21CA638D"/>
    <w:rsid w:val="22C205C9"/>
    <w:rsid w:val="23377209"/>
    <w:rsid w:val="23566F63"/>
    <w:rsid w:val="23621A7A"/>
    <w:rsid w:val="23B40C3B"/>
    <w:rsid w:val="23C93BD9"/>
    <w:rsid w:val="246C2EE2"/>
    <w:rsid w:val="24792ED8"/>
    <w:rsid w:val="24B16B47"/>
    <w:rsid w:val="24C91361"/>
    <w:rsid w:val="250824DF"/>
    <w:rsid w:val="2519595E"/>
    <w:rsid w:val="251A0585"/>
    <w:rsid w:val="25494FD2"/>
    <w:rsid w:val="2562549E"/>
    <w:rsid w:val="25EE6204"/>
    <w:rsid w:val="25EF36B8"/>
    <w:rsid w:val="25EF3EC0"/>
    <w:rsid w:val="26396DF4"/>
    <w:rsid w:val="2679737E"/>
    <w:rsid w:val="26A2641B"/>
    <w:rsid w:val="26BD0DE6"/>
    <w:rsid w:val="26C75410"/>
    <w:rsid w:val="26E62C07"/>
    <w:rsid w:val="26F576E1"/>
    <w:rsid w:val="270527D0"/>
    <w:rsid w:val="274243CE"/>
    <w:rsid w:val="279339E8"/>
    <w:rsid w:val="279B763B"/>
    <w:rsid w:val="27C07913"/>
    <w:rsid w:val="28010DBB"/>
    <w:rsid w:val="281C1710"/>
    <w:rsid w:val="28270AEF"/>
    <w:rsid w:val="28375049"/>
    <w:rsid w:val="284B76E6"/>
    <w:rsid w:val="286E6AFD"/>
    <w:rsid w:val="287E31E4"/>
    <w:rsid w:val="2887631A"/>
    <w:rsid w:val="29086F3D"/>
    <w:rsid w:val="291A407E"/>
    <w:rsid w:val="29763EBB"/>
    <w:rsid w:val="29796963"/>
    <w:rsid w:val="299E6507"/>
    <w:rsid w:val="29C51A46"/>
    <w:rsid w:val="2A3B6D52"/>
    <w:rsid w:val="2A421596"/>
    <w:rsid w:val="2A7E3806"/>
    <w:rsid w:val="2AA1140C"/>
    <w:rsid w:val="2AAB3038"/>
    <w:rsid w:val="2AAE39D4"/>
    <w:rsid w:val="2ABA0C5B"/>
    <w:rsid w:val="2ACB0186"/>
    <w:rsid w:val="2AE13EFE"/>
    <w:rsid w:val="2B042B98"/>
    <w:rsid w:val="2B3C2EE3"/>
    <w:rsid w:val="2B8A7BF2"/>
    <w:rsid w:val="2BB4516F"/>
    <w:rsid w:val="2BF14497"/>
    <w:rsid w:val="2CB42583"/>
    <w:rsid w:val="2CBF5B79"/>
    <w:rsid w:val="2CC3523C"/>
    <w:rsid w:val="2D03610A"/>
    <w:rsid w:val="2D066C49"/>
    <w:rsid w:val="2D1158EC"/>
    <w:rsid w:val="2D175A47"/>
    <w:rsid w:val="2D8C29A4"/>
    <w:rsid w:val="2D945E93"/>
    <w:rsid w:val="2DDC3C52"/>
    <w:rsid w:val="2DFF3155"/>
    <w:rsid w:val="2DFF48D4"/>
    <w:rsid w:val="2E07340C"/>
    <w:rsid w:val="2E56262B"/>
    <w:rsid w:val="2E856637"/>
    <w:rsid w:val="2EA800C5"/>
    <w:rsid w:val="2EB46A38"/>
    <w:rsid w:val="2EC32E97"/>
    <w:rsid w:val="2ECD7E44"/>
    <w:rsid w:val="2ED504BF"/>
    <w:rsid w:val="2EEE2746"/>
    <w:rsid w:val="2F0C286A"/>
    <w:rsid w:val="2F452CAE"/>
    <w:rsid w:val="2F5E78CC"/>
    <w:rsid w:val="2F6E2CAA"/>
    <w:rsid w:val="2F755A15"/>
    <w:rsid w:val="2F78405C"/>
    <w:rsid w:val="2F8F217B"/>
    <w:rsid w:val="2FD33B1A"/>
    <w:rsid w:val="300D5370"/>
    <w:rsid w:val="302208F9"/>
    <w:rsid w:val="30455DB9"/>
    <w:rsid w:val="30607673"/>
    <w:rsid w:val="30650A4E"/>
    <w:rsid w:val="307D1783"/>
    <w:rsid w:val="30907F59"/>
    <w:rsid w:val="30B61848"/>
    <w:rsid w:val="30C315A0"/>
    <w:rsid w:val="31322DBE"/>
    <w:rsid w:val="317C38EE"/>
    <w:rsid w:val="31B859B9"/>
    <w:rsid w:val="31DA3CA6"/>
    <w:rsid w:val="31F32D60"/>
    <w:rsid w:val="31F46B83"/>
    <w:rsid w:val="32001D13"/>
    <w:rsid w:val="32271577"/>
    <w:rsid w:val="32472200"/>
    <w:rsid w:val="32564F5C"/>
    <w:rsid w:val="329621B0"/>
    <w:rsid w:val="32E77BD8"/>
    <w:rsid w:val="32EF2CBA"/>
    <w:rsid w:val="32FA5D01"/>
    <w:rsid w:val="32FE731E"/>
    <w:rsid w:val="3310048A"/>
    <w:rsid w:val="331F3816"/>
    <w:rsid w:val="336F02F9"/>
    <w:rsid w:val="33753436"/>
    <w:rsid w:val="33A930DF"/>
    <w:rsid w:val="33AF2F23"/>
    <w:rsid w:val="33D42505"/>
    <w:rsid w:val="33EC112B"/>
    <w:rsid w:val="34142C4F"/>
    <w:rsid w:val="341D24AA"/>
    <w:rsid w:val="34C17C89"/>
    <w:rsid w:val="34E72111"/>
    <w:rsid w:val="351A24E7"/>
    <w:rsid w:val="354F3660"/>
    <w:rsid w:val="355745FB"/>
    <w:rsid w:val="358A2C38"/>
    <w:rsid w:val="35A31149"/>
    <w:rsid w:val="35A5115B"/>
    <w:rsid w:val="35C25109"/>
    <w:rsid w:val="35D703D8"/>
    <w:rsid w:val="35E15A96"/>
    <w:rsid w:val="36231F8F"/>
    <w:rsid w:val="362F3261"/>
    <w:rsid w:val="365A3471"/>
    <w:rsid w:val="36767BF1"/>
    <w:rsid w:val="369530B0"/>
    <w:rsid w:val="36A209E6"/>
    <w:rsid w:val="36AA57C0"/>
    <w:rsid w:val="36E46B3D"/>
    <w:rsid w:val="36E56B24"/>
    <w:rsid w:val="371829FB"/>
    <w:rsid w:val="373A0948"/>
    <w:rsid w:val="374101FF"/>
    <w:rsid w:val="37582C60"/>
    <w:rsid w:val="375D14A9"/>
    <w:rsid w:val="377C2FE5"/>
    <w:rsid w:val="37B676EA"/>
    <w:rsid w:val="37C642B9"/>
    <w:rsid w:val="37C87FD8"/>
    <w:rsid w:val="37FF59C4"/>
    <w:rsid w:val="38037651"/>
    <w:rsid w:val="38144B68"/>
    <w:rsid w:val="38175948"/>
    <w:rsid w:val="381D698B"/>
    <w:rsid w:val="38710AB3"/>
    <w:rsid w:val="3876118D"/>
    <w:rsid w:val="38EC5B14"/>
    <w:rsid w:val="39017B56"/>
    <w:rsid w:val="393F788C"/>
    <w:rsid w:val="397523E2"/>
    <w:rsid w:val="39B359A6"/>
    <w:rsid w:val="39B52BD1"/>
    <w:rsid w:val="39E56917"/>
    <w:rsid w:val="39EF29DB"/>
    <w:rsid w:val="39F677CC"/>
    <w:rsid w:val="3A862465"/>
    <w:rsid w:val="3AD0311D"/>
    <w:rsid w:val="3AE5769E"/>
    <w:rsid w:val="3AED2D41"/>
    <w:rsid w:val="3B3D3DF1"/>
    <w:rsid w:val="3B7B024A"/>
    <w:rsid w:val="3BDB0FB3"/>
    <w:rsid w:val="3C074E47"/>
    <w:rsid w:val="3C2F67F6"/>
    <w:rsid w:val="3C4C4D46"/>
    <w:rsid w:val="3C72493A"/>
    <w:rsid w:val="3CCA7746"/>
    <w:rsid w:val="3CD32F31"/>
    <w:rsid w:val="3CFB5FCA"/>
    <w:rsid w:val="3D217162"/>
    <w:rsid w:val="3D245DAE"/>
    <w:rsid w:val="3DBF1E7D"/>
    <w:rsid w:val="3DD67273"/>
    <w:rsid w:val="3DDC1545"/>
    <w:rsid w:val="3E7F64A1"/>
    <w:rsid w:val="3ECA7A79"/>
    <w:rsid w:val="3ED83031"/>
    <w:rsid w:val="3F0151AF"/>
    <w:rsid w:val="3F1C518A"/>
    <w:rsid w:val="3F3B19D7"/>
    <w:rsid w:val="3F454604"/>
    <w:rsid w:val="40114C03"/>
    <w:rsid w:val="40395F82"/>
    <w:rsid w:val="403F39C6"/>
    <w:rsid w:val="40AD066C"/>
    <w:rsid w:val="40B333C8"/>
    <w:rsid w:val="40B8048C"/>
    <w:rsid w:val="40BD298D"/>
    <w:rsid w:val="40CB28E7"/>
    <w:rsid w:val="40FD70F3"/>
    <w:rsid w:val="41244F4A"/>
    <w:rsid w:val="415E396E"/>
    <w:rsid w:val="41E44BA5"/>
    <w:rsid w:val="41E51EF9"/>
    <w:rsid w:val="41F30D07"/>
    <w:rsid w:val="42546C90"/>
    <w:rsid w:val="428C60A6"/>
    <w:rsid w:val="4314700C"/>
    <w:rsid w:val="432621D1"/>
    <w:rsid w:val="432A609D"/>
    <w:rsid w:val="4359242C"/>
    <w:rsid w:val="43935373"/>
    <w:rsid w:val="43954F03"/>
    <w:rsid w:val="43B42803"/>
    <w:rsid w:val="43BB4E95"/>
    <w:rsid w:val="43C96946"/>
    <w:rsid w:val="440C749E"/>
    <w:rsid w:val="44184095"/>
    <w:rsid w:val="4436050F"/>
    <w:rsid w:val="446C2371"/>
    <w:rsid w:val="44963B44"/>
    <w:rsid w:val="44CD1324"/>
    <w:rsid w:val="44FA19ED"/>
    <w:rsid w:val="4504461A"/>
    <w:rsid w:val="4577131F"/>
    <w:rsid w:val="45B03EE5"/>
    <w:rsid w:val="45CC3389"/>
    <w:rsid w:val="45D70F11"/>
    <w:rsid w:val="461E795D"/>
    <w:rsid w:val="465A5319"/>
    <w:rsid w:val="46673B78"/>
    <w:rsid w:val="46A76C79"/>
    <w:rsid w:val="46CD37BF"/>
    <w:rsid w:val="46D30747"/>
    <w:rsid w:val="471D4676"/>
    <w:rsid w:val="47696A88"/>
    <w:rsid w:val="477D46D6"/>
    <w:rsid w:val="47A93CA1"/>
    <w:rsid w:val="47CB76C0"/>
    <w:rsid w:val="47D05FB0"/>
    <w:rsid w:val="47F6293F"/>
    <w:rsid w:val="482968A5"/>
    <w:rsid w:val="482D6DAD"/>
    <w:rsid w:val="48500FEB"/>
    <w:rsid w:val="485321E0"/>
    <w:rsid w:val="485D476D"/>
    <w:rsid w:val="489543B7"/>
    <w:rsid w:val="48954901"/>
    <w:rsid w:val="48F86243"/>
    <w:rsid w:val="495C204F"/>
    <w:rsid w:val="496E0C20"/>
    <w:rsid w:val="497E3A2E"/>
    <w:rsid w:val="49A618B5"/>
    <w:rsid w:val="49BA174B"/>
    <w:rsid w:val="49D92519"/>
    <w:rsid w:val="49FD3AA5"/>
    <w:rsid w:val="4A1C4FD6"/>
    <w:rsid w:val="4A351D1E"/>
    <w:rsid w:val="4A5C745E"/>
    <w:rsid w:val="4A5E2A1E"/>
    <w:rsid w:val="4A751FF2"/>
    <w:rsid w:val="4A823940"/>
    <w:rsid w:val="4AC93B4A"/>
    <w:rsid w:val="4B4A71A0"/>
    <w:rsid w:val="4B5D2CD5"/>
    <w:rsid w:val="4BBE516E"/>
    <w:rsid w:val="4BCB7C3F"/>
    <w:rsid w:val="4BF95FD9"/>
    <w:rsid w:val="4C3C1E49"/>
    <w:rsid w:val="4C5A101C"/>
    <w:rsid w:val="4C966C97"/>
    <w:rsid w:val="4CAE1A3B"/>
    <w:rsid w:val="4CC052CA"/>
    <w:rsid w:val="4CCC5864"/>
    <w:rsid w:val="4D2E157C"/>
    <w:rsid w:val="4D2F4F00"/>
    <w:rsid w:val="4D3A1520"/>
    <w:rsid w:val="4D4D1254"/>
    <w:rsid w:val="4D7D4E45"/>
    <w:rsid w:val="4DE36E63"/>
    <w:rsid w:val="4E837191"/>
    <w:rsid w:val="4E9E6F07"/>
    <w:rsid w:val="4EDA3EC9"/>
    <w:rsid w:val="4EFC6F6F"/>
    <w:rsid w:val="4F027E1C"/>
    <w:rsid w:val="4F20392C"/>
    <w:rsid w:val="4F2047DC"/>
    <w:rsid w:val="4F4A006B"/>
    <w:rsid w:val="4F4E0421"/>
    <w:rsid w:val="4F524CFA"/>
    <w:rsid w:val="4F6D59A0"/>
    <w:rsid w:val="4F8C1F34"/>
    <w:rsid w:val="4F941C09"/>
    <w:rsid w:val="4FB07878"/>
    <w:rsid w:val="4FB92DDF"/>
    <w:rsid w:val="4FD33566"/>
    <w:rsid w:val="4FF428D3"/>
    <w:rsid w:val="5002435A"/>
    <w:rsid w:val="50480E4A"/>
    <w:rsid w:val="50666726"/>
    <w:rsid w:val="506A1E3D"/>
    <w:rsid w:val="5095497E"/>
    <w:rsid w:val="50A174BB"/>
    <w:rsid w:val="50BE4216"/>
    <w:rsid w:val="51123900"/>
    <w:rsid w:val="51300F5F"/>
    <w:rsid w:val="51327C74"/>
    <w:rsid w:val="5155257D"/>
    <w:rsid w:val="515626A1"/>
    <w:rsid w:val="51815680"/>
    <w:rsid w:val="518A3DBD"/>
    <w:rsid w:val="51A410F2"/>
    <w:rsid w:val="51BB2504"/>
    <w:rsid w:val="51D70AD6"/>
    <w:rsid w:val="51E23F34"/>
    <w:rsid w:val="52435128"/>
    <w:rsid w:val="52980F45"/>
    <w:rsid w:val="52E12930"/>
    <w:rsid w:val="52E4406F"/>
    <w:rsid w:val="52FB52AE"/>
    <w:rsid w:val="53191BD8"/>
    <w:rsid w:val="535D7C11"/>
    <w:rsid w:val="53C37568"/>
    <w:rsid w:val="53E17748"/>
    <w:rsid w:val="542A54BC"/>
    <w:rsid w:val="54C60350"/>
    <w:rsid w:val="54D2203E"/>
    <w:rsid w:val="54D8336A"/>
    <w:rsid w:val="54E465A3"/>
    <w:rsid w:val="55115153"/>
    <w:rsid w:val="55173EF5"/>
    <w:rsid w:val="552F56E3"/>
    <w:rsid w:val="55425416"/>
    <w:rsid w:val="55895AFA"/>
    <w:rsid w:val="55CA5266"/>
    <w:rsid w:val="55E771E0"/>
    <w:rsid w:val="560F51A0"/>
    <w:rsid w:val="5612625C"/>
    <w:rsid w:val="56180D6E"/>
    <w:rsid w:val="562C39D0"/>
    <w:rsid w:val="56552F27"/>
    <w:rsid w:val="56951B14"/>
    <w:rsid w:val="56E83D9B"/>
    <w:rsid w:val="56F037C9"/>
    <w:rsid w:val="56FB1D20"/>
    <w:rsid w:val="572359F5"/>
    <w:rsid w:val="57322DFB"/>
    <w:rsid w:val="575F5037"/>
    <w:rsid w:val="57A34158"/>
    <w:rsid w:val="57D53BD9"/>
    <w:rsid w:val="582135F2"/>
    <w:rsid w:val="585E0A21"/>
    <w:rsid w:val="587A2813"/>
    <w:rsid w:val="587A6C75"/>
    <w:rsid w:val="58D532BF"/>
    <w:rsid w:val="592D6753"/>
    <w:rsid w:val="59341D8C"/>
    <w:rsid w:val="593432C8"/>
    <w:rsid w:val="595D5919"/>
    <w:rsid w:val="596C77BB"/>
    <w:rsid w:val="5A583822"/>
    <w:rsid w:val="5A63392A"/>
    <w:rsid w:val="5A84468E"/>
    <w:rsid w:val="5A8A3F4F"/>
    <w:rsid w:val="5ABA77FD"/>
    <w:rsid w:val="5ACF465F"/>
    <w:rsid w:val="5AEA2CC8"/>
    <w:rsid w:val="5AEE3009"/>
    <w:rsid w:val="5B005E09"/>
    <w:rsid w:val="5B1E7D8B"/>
    <w:rsid w:val="5B2556F4"/>
    <w:rsid w:val="5BC42F48"/>
    <w:rsid w:val="5C415F58"/>
    <w:rsid w:val="5CAA1829"/>
    <w:rsid w:val="5CFC234E"/>
    <w:rsid w:val="5D07484F"/>
    <w:rsid w:val="5D5123E1"/>
    <w:rsid w:val="5D6B3790"/>
    <w:rsid w:val="5E543AC4"/>
    <w:rsid w:val="5E984C68"/>
    <w:rsid w:val="5ECC2413"/>
    <w:rsid w:val="5ECC7E12"/>
    <w:rsid w:val="5EE25EE1"/>
    <w:rsid w:val="5F03764D"/>
    <w:rsid w:val="5F1020E1"/>
    <w:rsid w:val="5F750196"/>
    <w:rsid w:val="5F812FDF"/>
    <w:rsid w:val="5F816819"/>
    <w:rsid w:val="5FBC7B73"/>
    <w:rsid w:val="5FBD2068"/>
    <w:rsid w:val="601D19C7"/>
    <w:rsid w:val="603306C9"/>
    <w:rsid w:val="60477D84"/>
    <w:rsid w:val="606B01E8"/>
    <w:rsid w:val="609174CA"/>
    <w:rsid w:val="60C94AE9"/>
    <w:rsid w:val="610B6D7C"/>
    <w:rsid w:val="611419EB"/>
    <w:rsid w:val="61312A93"/>
    <w:rsid w:val="61686204"/>
    <w:rsid w:val="61B830A5"/>
    <w:rsid w:val="61BB0327"/>
    <w:rsid w:val="61C71CA8"/>
    <w:rsid w:val="61D45C2F"/>
    <w:rsid w:val="61F30DF8"/>
    <w:rsid w:val="6211576E"/>
    <w:rsid w:val="6249573B"/>
    <w:rsid w:val="626530BB"/>
    <w:rsid w:val="62835D3E"/>
    <w:rsid w:val="62EA49F7"/>
    <w:rsid w:val="63660521"/>
    <w:rsid w:val="63666773"/>
    <w:rsid w:val="63843CA9"/>
    <w:rsid w:val="63BD78B4"/>
    <w:rsid w:val="63EA3500"/>
    <w:rsid w:val="64801ADD"/>
    <w:rsid w:val="64B214DC"/>
    <w:rsid w:val="64B42C7A"/>
    <w:rsid w:val="64B666A9"/>
    <w:rsid w:val="64CC2606"/>
    <w:rsid w:val="64FB385B"/>
    <w:rsid w:val="65247C56"/>
    <w:rsid w:val="652A30AC"/>
    <w:rsid w:val="653012C3"/>
    <w:rsid w:val="65613696"/>
    <w:rsid w:val="656F3F58"/>
    <w:rsid w:val="6596157F"/>
    <w:rsid w:val="65C17B6A"/>
    <w:rsid w:val="65F71905"/>
    <w:rsid w:val="660F77FE"/>
    <w:rsid w:val="66140709"/>
    <w:rsid w:val="66254B3E"/>
    <w:rsid w:val="66420CC3"/>
    <w:rsid w:val="669B2861"/>
    <w:rsid w:val="676E5CC7"/>
    <w:rsid w:val="677F6202"/>
    <w:rsid w:val="6791267E"/>
    <w:rsid w:val="67E57587"/>
    <w:rsid w:val="67E76EA1"/>
    <w:rsid w:val="67EE31DB"/>
    <w:rsid w:val="6817503B"/>
    <w:rsid w:val="68DF2F10"/>
    <w:rsid w:val="692175FE"/>
    <w:rsid w:val="697A4010"/>
    <w:rsid w:val="69981651"/>
    <w:rsid w:val="69B2493D"/>
    <w:rsid w:val="69BE2739"/>
    <w:rsid w:val="69C04704"/>
    <w:rsid w:val="69E83073"/>
    <w:rsid w:val="69F13D7C"/>
    <w:rsid w:val="6A33142A"/>
    <w:rsid w:val="6A3824EC"/>
    <w:rsid w:val="6A941A4E"/>
    <w:rsid w:val="6AD024B2"/>
    <w:rsid w:val="6B256B2D"/>
    <w:rsid w:val="6B4D0219"/>
    <w:rsid w:val="6B655563"/>
    <w:rsid w:val="6B6F018F"/>
    <w:rsid w:val="6B7C6B3A"/>
    <w:rsid w:val="6BB34520"/>
    <w:rsid w:val="6BF775D3"/>
    <w:rsid w:val="6C004A2A"/>
    <w:rsid w:val="6C1D762E"/>
    <w:rsid w:val="6C387C14"/>
    <w:rsid w:val="6C603CF5"/>
    <w:rsid w:val="6C8A619F"/>
    <w:rsid w:val="6C912BF5"/>
    <w:rsid w:val="6C99736F"/>
    <w:rsid w:val="6CD97FB6"/>
    <w:rsid w:val="6CDE228F"/>
    <w:rsid w:val="6CE41E24"/>
    <w:rsid w:val="6D194857"/>
    <w:rsid w:val="6D240400"/>
    <w:rsid w:val="6D276580"/>
    <w:rsid w:val="6D4C5A24"/>
    <w:rsid w:val="6D7D42A1"/>
    <w:rsid w:val="6DA22B35"/>
    <w:rsid w:val="6DDA2161"/>
    <w:rsid w:val="6DEB4A42"/>
    <w:rsid w:val="6E094833"/>
    <w:rsid w:val="6E0C1A05"/>
    <w:rsid w:val="6E1C6C53"/>
    <w:rsid w:val="6E5928D7"/>
    <w:rsid w:val="6E62222D"/>
    <w:rsid w:val="6EC6493D"/>
    <w:rsid w:val="6EDC5043"/>
    <w:rsid w:val="6EE338A1"/>
    <w:rsid w:val="6F134902"/>
    <w:rsid w:val="6F3B1316"/>
    <w:rsid w:val="6F4047B8"/>
    <w:rsid w:val="6F9371DD"/>
    <w:rsid w:val="6F966776"/>
    <w:rsid w:val="6F9E1043"/>
    <w:rsid w:val="6FB40867"/>
    <w:rsid w:val="6FDE4BBF"/>
    <w:rsid w:val="6FE80510"/>
    <w:rsid w:val="70076708"/>
    <w:rsid w:val="70505B3A"/>
    <w:rsid w:val="707E15EB"/>
    <w:rsid w:val="70930A55"/>
    <w:rsid w:val="70DC62C7"/>
    <w:rsid w:val="70DD149E"/>
    <w:rsid w:val="70DE7C20"/>
    <w:rsid w:val="71247D41"/>
    <w:rsid w:val="714069F9"/>
    <w:rsid w:val="717529F8"/>
    <w:rsid w:val="71A16705"/>
    <w:rsid w:val="71CA79EE"/>
    <w:rsid w:val="71EA4A14"/>
    <w:rsid w:val="71F62FCD"/>
    <w:rsid w:val="71F633B8"/>
    <w:rsid w:val="722D120D"/>
    <w:rsid w:val="72452668"/>
    <w:rsid w:val="724C122A"/>
    <w:rsid w:val="727A5D97"/>
    <w:rsid w:val="72E37B37"/>
    <w:rsid w:val="72ED4D68"/>
    <w:rsid w:val="73656CD9"/>
    <w:rsid w:val="73676CC6"/>
    <w:rsid w:val="736F309E"/>
    <w:rsid w:val="73AB01D2"/>
    <w:rsid w:val="73BB1DFB"/>
    <w:rsid w:val="73BE10AD"/>
    <w:rsid w:val="73BE7F06"/>
    <w:rsid w:val="73C64853"/>
    <w:rsid w:val="73F27BAF"/>
    <w:rsid w:val="740D49E9"/>
    <w:rsid w:val="74280E7C"/>
    <w:rsid w:val="742A4B33"/>
    <w:rsid w:val="744A3547"/>
    <w:rsid w:val="74A4534E"/>
    <w:rsid w:val="74A511F3"/>
    <w:rsid w:val="74B33371"/>
    <w:rsid w:val="74C06EB5"/>
    <w:rsid w:val="74CA5F58"/>
    <w:rsid w:val="74D379E1"/>
    <w:rsid w:val="75166F12"/>
    <w:rsid w:val="75675DB8"/>
    <w:rsid w:val="759D364A"/>
    <w:rsid w:val="75BF06F9"/>
    <w:rsid w:val="75E473BF"/>
    <w:rsid w:val="76197675"/>
    <w:rsid w:val="766D46C0"/>
    <w:rsid w:val="76D67F71"/>
    <w:rsid w:val="76ED2FFA"/>
    <w:rsid w:val="77305DDF"/>
    <w:rsid w:val="774934D6"/>
    <w:rsid w:val="774E334F"/>
    <w:rsid w:val="77661645"/>
    <w:rsid w:val="776E087D"/>
    <w:rsid w:val="777A2396"/>
    <w:rsid w:val="777F175A"/>
    <w:rsid w:val="77A633C3"/>
    <w:rsid w:val="77B90193"/>
    <w:rsid w:val="77C2575D"/>
    <w:rsid w:val="77C911F0"/>
    <w:rsid w:val="77ED20BC"/>
    <w:rsid w:val="780F5AA2"/>
    <w:rsid w:val="784329A6"/>
    <w:rsid w:val="78462278"/>
    <w:rsid w:val="78465869"/>
    <w:rsid w:val="7892145B"/>
    <w:rsid w:val="789312D3"/>
    <w:rsid w:val="7917715F"/>
    <w:rsid w:val="791800B8"/>
    <w:rsid w:val="793300A6"/>
    <w:rsid w:val="794762A8"/>
    <w:rsid w:val="794E5888"/>
    <w:rsid w:val="796529B4"/>
    <w:rsid w:val="798E4990"/>
    <w:rsid w:val="7A036672"/>
    <w:rsid w:val="7A94087C"/>
    <w:rsid w:val="7ADB139D"/>
    <w:rsid w:val="7B1F045B"/>
    <w:rsid w:val="7B240BC8"/>
    <w:rsid w:val="7B4056A4"/>
    <w:rsid w:val="7B473E1F"/>
    <w:rsid w:val="7BC406A4"/>
    <w:rsid w:val="7BD2569C"/>
    <w:rsid w:val="7BDD0048"/>
    <w:rsid w:val="7C3A78BD"/>
    <w:rsid w:val="7C5A2796"/>
    <w:rsid w:val="7C7D0D78"/>
    <w:rsid w:val="7C8B30E7"/>
    <w:rsid w:val="7C9C68BD"/>
    <w:rsid w:val="7CCD740C"/>
    <w:rsid w:val="7D5069C6"/>
    <w:rsid w:val="7D8F45FC"/>
    <w:rsid w:val="7DB040AF"/>
    <w:rsid w:val="7E074257"/>
    <w:rsid w:val="7E0E55E6"/>
    <w:rsid w:val="7E3643BE"/>
    <w:rsid w:val="7E3808B5"/>
    <w:rsid w:val="7EF0579A"/>
    <w:rsid w:val="7F375624"/>
    <w:rsid w:val="7F3E6749"/>
    <w:rsid w:val="7F4373EA"/>
    <w:rsid w:val="7F76655E"/>
    <w:rsid w:val="7FA96563"/>
    <w:rsid w:val="7FBE4D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2"/>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33"/>
    <w:qFormat/>
    <w:uiPriority w:val="0"/>
    <w:pPr>
      <w:spacing w:before="260" w:after="260" w:line="413" w:lineRule="auto"/>
      <w:outlineLvl w:val="2"/>
    </w:pPr>
    <w:rPr>
      <w:sz w:val="32"/>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Document Map"/>
    <w:basedOn w:val="1"/>
    <w:link w:val="34"/>
    <w:semiHidden/>
    <w:qFormat/>
    <w:uiPriority w:val="0"/>
    <w:pPr>
      <w:shd w:val="clear" w:color="auto" w:fill="000080"/>
    </w:pPr>
  </w:style>
  <w:style w:type="paragraph" w:styleId="7">
    <w:name w:val="annotation text"/>
    <w:basedOn w:val="1"/>
    <w:link w:val="35"/>
    <w:qFormat/>
    <w:uiPriority w:val="0"/>
    <w:pPr>
      <w:jc w:val="left"/>
    </w:pPr>
  </w:style>
  <w:style w:type="paragraph" w:styleId="8">
    <w:name w:val="Closing"/>
    <w:basedOn w:val="1"/>
    <w:link w:val="36"/>
    <w:unhideWhenUsed/>
    <w:qFormat/>
    <w:uiPriority w:val="0"/>
    <w:pPr>
      <w:ind w:left="100" w:leftChars="2100"/>
    </w:pPr>
    <w:rPr>
      <w:szCs w:val="24"/>
    </w:rPr>
  </w:style>
  <w:style w:type="paragraph" w:styleId="9">
    <w:name w:val="Body Text"/>
    <w:basedOn w:val="1"/>
    <w:link w:val="37"/>
    <w:qFormat/>
    <w:uiPriority w:val="0"/>
    <w:pPr>
      <w:spacing w:after="120"/>
    </w:pPr>
  </w:style>
  <w:style w:type="paragraph" w:styleId="10">
    <w:name w:val="Body Text Indent"/>
    <w:basedOn w:val="1"/>
    <w:next w:val="11"/>
    <w:link w:val="39"/>
    <w:qFormat/>
    <w:uiPriority w:val="99"/>
    <w:pPr>
      <w:ind w:firstLine="645"/>
    </w:pPr>
    <w:rPr>
      <w:rFonts w:ascii="楷体_GB2312" w:eastAsia="楷体_GB2312"/>
      <w:sz w:val="32"/>
    </w:rPr>
  </w:style>
  <w:style w:type="paragraph" w:styleId="11">
    <w:name w:val="Body Text First Indent 2"/>
    <w:basedOn w:val="10"/>
    <w:link w:val="45"/>
    <w:qFormat/>
    <w:uiPriority w:val="99"/>
    <w:pPr>
      <w:spacing w:after="120"/>
      <w:ind w:left="420" w:leftChars="200" w:firstLine="420" w:firstLineChars="200"/>
    </w:pPr>
    <w:rPr>
      <w:rFonts w:ascii="Times New Roman" w:eastAsia="宋体"/>
      <w:sz w:val="21"/>
      <w:szCs w:val="24"/>
    </w:rPr>
  </w:style>
  <w:style w:type="paragraph" w:styleId="12">
    <w:name w:val="Plain Text"/>
    <w:basedOn w:val="1"/>
    <w:link w:val="38"/>
    <w:qFormat/>
    <w:uiPriority w:val="0"/>
    <w:rPr>
      <w:rFonts w:ascii="宋体" w:hAnsi="Courier New"/>
    </w:rPr>
  </w:style>
  <w:style w:type="paragraph" w:styleId="13">
    <w:name w:val="Balloon Text"/>
    <w:basedOn w:val="1"/>
    <w:link w:val="40"/>
    <w:qFormat/>
    <w:uiPriority w:val="0"/>
    <w:rPr>
      <w:sz w:val="18"/>
      <w:szCs w:val="18"/>
    </w:rPr>
  </w:style>
  <w:style w:type="paragraph" w:styleId="14">
    <w:name w:val="footer"/>
    <w:basedOn w:val="1"/>
    <w:link w:val="41"/>
    <w:qFormat/>
    <w:uiPriority w:val="0"/>
    <w:pPr>
      <w:tabs>
        <w:tab w:val="center" w:pos="4153"/>
        <w:tab w:val="right" w:pos="8306"/>
      </w:tabs>
      <w:snapToGrid w:val="0"/>
      <w:jc w:val="left"/>
    </w:pPr>
    <w:rPr>
      <w:sz w:val="18"/>
      <w:szCs w:val="18"/>
    </w:rPr>
  </w:style>
  <w:style w:type="paragraph" w:styleId="15">
    <w:name w:val="envelope return"/>
    <w:basedOn w:val="1"/>
    <w:qFormat/>
    <w:uiPriority w:val="99"/>
    <w:pPr>
      <w:snapToGrid w:val="0"/>
    </w:pPr>
    <w:rPr>
      <w:rFonts w:ascii="Arial" w:hAnsi="Arial" w:cs="Arial"/>
    </w:rPr>
  </w:style>
  <w:style w:type="paragraph" w:styleId="16">
    <w:name w:val="header"/>
    <w:basedOn w:val="1"/>
    <w:link w:val="42"/>
    <w:qFormat/>
    <w:uiPriority w:val="0"/>
    <w:pPr>
      <w:pBdr>
        <w:bottom w:val="single" w:color="auto" w:sz="6" w:space="1"/>
      </w:pBdr>
      <w:tabs>
        <w:tab w:val="center" w:pos="4153"/>
        <w:tab w:val="right" w:pos="8306"/>
      </w:tabs>
      <w:snapToGrid w:val="0"/>
      <w:jc w:val="center"/>
    </w:pPr>
    <w:rPr>
      <w:sz w:val="18"/>
      <w:szCs w:val="18"/>
    </w:rPr>
  </w:style>
  <w:style w:type="paragraph" w:styleId="17">
    <w:name w:val="table of figures"/>
    <w:basedOn w:val="1"/>
    <w:next w:val="1"/>
    <w:qFormat/>
    <w:uiPriority w:val="0"/>
    <w:pPr>
      <w:ind w:left="200" w:leftChars="200" w:hanging="200" w:hangingChars="200"/>
    </w:pPr>
  </w:style>
  <w:style w:type="paragraph" w:styleId="18">
    <w:name w:val="Body Text 2"/>
    <w:basedOn w:val="1"/>
    <w:link w:val="43"/>
    <w:qFormat/>
    <w:uiPriority w:val="0"/>
    <w:pPr>
      <w:spacing w:after="120" w:line="480" w:lineRule="auto"/>
    </w:pPr>
  </w:style>
  <w:style w:type="paragraph" w:styleId="19">
    <w:name w:val="Normal (Web)"/>
    <w:basedOn w:val="1"/>
    <w:qFormat/>
    <w:uiPriority w:val="99"/>
    <w:pPr>
      <w:spacing w:before="100" w:beforeAutospacing="1" w:after="100" w:afterAutospacing="1"/>
      <w:jc w:val="left"/>
    </w:pPr>
    <w:rPr>
      <w:kern w:val="0"/>
      <w:sz w:val="24"/>
    </w:rPr>
  </w:style>
  <w:style w:type="paragraph" w:styleId="20">
    <w:name w:val="annotation subject"/>
    <w:basedOn w:val="7"/>
    <w:next w:val="7"/>
    <w:link w:val="44"/>
    <w:qFormat/>
    <w:uiPriority w:val="0"/>
    <w:rPr>
      <w:b/>
      <w:bCs/>
    </w:rPr>
  </w:style>
  <w:style w:type="paragraph" w:styleId="21">
    <w:name w:val="Body Text First Indent"/>
    <w:basedOn w:val="9"/>
    <w:unhideWhenUsed/>
    <w:qFormat/>
    <w:uiPriority w:val="99"/>
    <w:pPr>
      <w:ind w:firstLine="420" w:firstLineChars="100"/>
    </w:pPr>
    <w:rPr>
      <w:rFonts w:ascii="Calibri" w:hAnsi="Calibri" w:eastAsia="宋体"/>
      <w:kern w:val="0"/>
      <w:sz w:val="20"/>
      <w:szCs w:val="20"/>
    </w:rPr>
  </w:style>
  <w:style w:type="table" w:styleId="23">
    <w:name w:val="Table Grid"/>
    <w:basedOn w:val="2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basedOn w:val="24"/>
    <w:qFormat/>
    <w:uiPriority w:val="22"/>
    <w:rPr>
      <w:b/>
    </w:rPr>
  </w:style>
  <w:style w:type="character" w:styleId="26">
    <w:name w:val="page number"/>
    <w:qFormat/>
    <w:uiPriority w:val="0"/>
  </w:style>
  <w:style w:type="character" w:styleId="27">
    <w:name w:val="Hyperlink"/>
    <w:qFormat/>
    <w:uiPriority w:val="0"/>
    <w:rPr>
      <w:color w:val="0000FF"/>
      <w:u w:val="single"/>
    </w:rPr>
  </w:style>
  <w:style w:type="character" w:styleId="28">
    <w:name w:val="annotation reference"/>
    <w:qFormat/>
    <w:uiPriority w:val="0"/>
    <w:rPr>
      <w:sz w:val="21"/>
      <w:szCs w:val="21"/>
    </w:rPr>
  </w:style>
  <w:style w:type="paragraph" w:customStyle="1" w:styleId="29">
    <w:name w:val="Fließtext"/>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30">
    <w:name w:val="BodyText"/>
    <w:basedOn w:val="1"/>
    <w:next w:val="31"/>
    <w:qFormat/>
    <w:uiPriority w:val="0"/>
    <w:pPr>
      <w:spacing w:after="120"/>
      <w:jc w:val="both"/>
      <w:textAlignment w:val="baseline"/>
    </w:pPr>
  </w:style>
  <w:style w:type="paragraph" w:customStyle="1" w:styleId="31">
    <w:name w:val="PlainText"/>
    <w:basedOn w:val="1"/>
    <w:qFormat/>
    <w:uiPriority w:val="0"/>
    <w:pPr>
      <w:jc w:val="both"/>
      <w:textAlignment w:val="baseline"/>
    </w:pPr>
    <w:rPr>
      <w:rFonts w:ascii="宋体" w:hAnsi="Courier New"/>
      <w:kern w:val="2"/>
      <w:sz w:val="21"/>
      <w:szCs w:val="20"/>
      <w:lang w:val="en-US" w:eastAsia="zh-CN" w:bidi="ar-SA"/>
    </w:rPr>
  </w:style>
  <w:style w:type="character" w:customStyle="1" w:styleId="32">
    <w:name w:val="标题 1 Char"/>
    <w:basedOn w:val="24"/>
    <w:link w:val="2"/>
    <w:qFormat/>
    <w:uiPriority w:val="0"/>
    <w:rPr>
      <w:rFonts w:ascii="Times New Roman" w:hAnsi="Times New Roman" w:eastAsia="黑体" w:cs="Times New Roman"/>
      <w:b/>
      <w:kern w:val="44"/>
      <w:sz w:val="36"/>
      <w:szCs w:val="20"/>
    </w:rPr>
  </w:style>
  <w:style w:type="character" w:customStyle="1" w:styleId="33">
    <w:name w:val="标题 3 Char"/>
    <w:basedOn w:val="24"/>
    <w:link w:val="3"/>
    <w:qFormat/>
    <w:uiPriority w:val="0"/>
    <w:rPr>
      <w:rFonts w:ascii="Times New Roman" w:hAnsi="Times New Roman" w:eastAsia="黑体" w:cs="Times New Roman"/>
      <w:b/>
      <w:kern w:val="44"/>
      <w:sz w:val="32"/>
      <w:szCs w:val="20"/>
    </w:rPr>
  </w:style>
  <w:style w:type="character" w:customStyle="1" w:styleId="34">
    <w:name w:val="文档结构图 Char"/>
    <w:basedOn w:val="24"/>
    <w:link w:val="6"/>
    <w:semiHidden/>
    <w:qFormat/>
    <w:uiPriority w:val="0"/>
    <w:rPr>
      <w:rFonts w:ascii="Times New Roman" w:hAnsi="Times New Roman" w:eastAsia="宋体" w:cs="Times New Roman"/>
      <w:szCs w:val="20"/>
      <w:shd w:val="clear" w:color="auto" w:fill="000080"/>
    </w:rPr>
  </w:style>
  <w:style w:type="character" w:customStyle="1" w:styleId="35">
    <w:name w:val="批注文字 Char"/>
    <w:basedOn w:val="24"/>
    <w:link w:val="7"/>
    <w:qFormat/>
    <w:uiPriority w:val="0"/>
    <w:rPr>
      <w:rFonts w:ascii="Times New Roman" w:hAnsi="Times New Roman" w:eastAsia="宋体" w:cs="Times New Roman"/>
      <w:szCs w:val="20"/>
    </w:rPr>
  </w:style>
  <w:style w:type="character" w:customStyle="1" w:styleId="36">
    <w:name w:val="结束语 Char"/>
    <w:basedOn w:val="24"/>
    <w:link w:val="8"/>
    <w:qFormat/>
    <w:uiPriority w:val="0"/>
    <w:rPr>
      <w:rFonts w:ascii="Times New Roman" w:hAnsi="Times New Roman" w:eastAsia="宋体" w:cs="Times New Roman"/>
      <w:szCs w:val="24"/>
    </w:rPr>
  </w:style>
  <w:style w:type="character" w:customStyle="1" w:styleId="37">
    <w:name w:val="正文文本 Char"/>
    <w:basedOn w:val="24"/>
    <w:link w:val="9"/>
    <w:qFormat/>
    <w:uiPriority w:val="0"/>
    <w:rPr>
      <w:rFonts w:ascii="Times New Roman" w:hAnsi="Times New Roman" w:eastAsia="宋体" w:cs="Times New Roman"/>
      <w:szCs w:val="20"/>
    </w:rPr>
  </w:style>
  <w:style w:type="character" w:customStyle="1" w:styleId="38">
    <w:name w:val="纯文本 Char"/>
    <w:basedOn w:val="24"/>
    <w:link w:val="12"/>
    <w:qFormat/>
    <w:uiPriority w:val="0"/>
    <w:rPr>
      <w:rFonts w:ascii="宋体" w:hAnsi="Courier New" w:eastAsia="宋体" w:cs="Times New Roman"/>
      <w:szCs w:val="20"/>
    </w:rPr>
  </w:style>
  <w:style w:type="character" w:customStyle="1" w:styleId="39">
    <w:name w:val="正文文本缩进 Char"/>
    <w:basedOn w:val="24"/>
    <w:link w:val="10"/>
    <w:qFormat/>
    <w:uiPriority w:val="99"/>
    <w:rPr>
      <w:rFonts w:ascii="楷体_GB2312" w:hAnsi="Times New Roman" w:eastAsia="楷体_GB2312" w:cs="Times New Roman"/>
      <w:sz w:val="32"/>
      <w:szCs w:val="20"/>
    </w:rPr>
  </w:style>
  <w:style w:type="character" w:customStyle="1" w:styleId="40">
    <w:name w:val="批注框文本 Char"/>
    <w:basedOn w:val="24"/>
    <w:link w:val="13"/>
    <w:qFormat/>
    <w:uiPriority w:val="0"/>
    <w:rPr>
      <w:rFonts w:ascii="Times New Roman" w:hAnsi="Times New Roman" w:eastAsia="宋体" w:cs="Times New Roman"/>
      <w:sz w:val="18"/>
      <w:szCs w:val="18"/>
    </w:rPr>
  </w:style>
  <w:style w:type="character" w:customStyle="1" w:styleId="41">
    <w:name w:val="页脚 Char"/>
    <w:basedOn w:val="24"/>
    <w:link w:val="14"/>
    <w:qFormat/>
    <w:uiPriority w:val="0"/>
    <w:rPr>
      <w:rFonts w:ascii="Times New Roman" w:hAnsi="Times New Roman" w:eastAsia="宋体" w:cs="Times New Roman"/>
      <w:sz w:val="18"/>
      <w:szCs w:val="18"/>
    </w:rPr>
  </w:style>
  <w:style w:type="character" w:customStyle="1" w:styleId="42">
    <w:name w:val="页眉 Char"/>
    <w:basedOn w:val="24"/>
    <w:link w:val="16"/>
    <w:qFormat/>
    <w:uiPriority w:val="0"/>
    <w:rPr>
      <w:rFonts w:ascii="Times New Roman" w:hAnsi="Times New Roman" w:eastAsia="宋体" w:cs="Times New Roman"/>
      <w:sz w:val="18"/>
      <w:szCs w:val="18"/>
    </w:rPr>
  </w:style>
  <w:style w:type="character" w:customStyle="1" w:styleId="43">
    <w:name w:val="正文文本 2 Char"/>
    <w:basedOn w:val="24"/>
    <w:link w:val="18"/>
    <w:qFormat/>
    <w:uiPriority w:val="0"/>
    <w:rPr>
      <w:rFonts w:ascii="Times New Roman" w:hAnsi="Times New Roman" w:eastAsia="宋体" w:cs="Times New Roman"/>
      <w:szCs w:val="20"/>
    </w:rPr>
  </w:style>
  <w:style w:type="character" w:customStyle="1" w:styleId="44">
    <w:name w:val="批注主题 Char"/>
    <w:basedOn w:val="35"/>
    <w:link w:val="20"/>
    <w:qFormat/>
    <w:uiPriority w:val="0"/>
    <w:rPr>
      <w:b/>
      <w:bCs/>
    </w:rPr>
  </w:style>
  <w:style w:type="character" w:customStyle="1" w:styleId="45">
    <w:name w:val="正文首行缩进 2 Char"/>
    <w:basedOn w:val="39"/>
    <w:link w:val="11"/>
    <w:qFormat/>
    <w:uiPriority w:val="99"/>
    <w:rPr>
      <w:rFonts w:ascii="Times New Roman" w:eastAsia="宋体"/>
      <w:szCs w:val="24"/>
    </w:rPr>
  </w:style>
  <w:style w:type="character" w:customStyle="1" w:styleId="46">
    <w:name w:val="text11"/>
    <w:qFormat/>
    <w:uiPriority w:val="0"/>
    <w:rPr>
      <w:rFonts w:hint="default" w:ascii="Verdana" w:hAnsi="Verdana"/>
      <w:color w:val="4E4E4E"/>
      <w:sz w:val="18"/>
      <w:szCs w:val="18"/>
    </w:rPr>
  </w:style>
  <w:style w:type="paragraph" w:customStyle="1" w:styleId="47">
    <w:name w:val="Char Char14"/>
    <w:basedOn w:val="6"/>
    <w:qFormat/>
    <w:uiPriority w:val="0"/>
    <w:pPr>
      <w:adjustRightInd w:val="0"/>
      <w:snapToGrid w:val="0"/>
      <w:spacing w:line="360" w:lineRule="auto"/>
    </w:pPr>
  </w:style>
  <w:style w:type="paragraph" w:customStyle="1" w:styleId="48">
    <w:name w:val="样式3"/>
    <w:basedOn w:val="12"/>
    <w:qFormat/>
    <w:uiPriority w:val="0"/>
    <w:pPr>
      <w:spacing w:line="0" w:lineRule="atLeast"/>
      <w:outlineLvl w:val="0"/>
    </w:pPr>
    <w:rPr>
      <w:sz w:val="28"/>
    </w:rPr>
  </w:style>
  <w:style w:type="paragraph" w:customStyle="1" w:styleId="49">
    <w:name w:val="Char1 Char Char Char Char Char Char"/>
    <w:basedOn w:val="1"/>
    <w:qFormat/>
    <w:uiPriority w:val="0"/>
    <w:rPr>
      <w:rFonts w:ascii="Tahoma" w:hAnsi="Tahoma"/>
      <w:sz w:val="24"/>
    </w:rPr>
  </w:style>
  <w:style w:type="paragraph" w:customStyle="1" w:styleId="50">
    <w:name w:val="样式2"/>
    <w:basedOn w:val="17"/>
    <w:qFormat/>
    <w:uiPriority w:val="0"/>
  </w:style>
  <w:style w:type="paragraph" w:customStyle="1" w:styleId="51">
    <w:name w:val="标准"/>
    <w:basedOn w:val="1"/>
    <w:qFormat/>
    <w:uiPriority w:val="0"/>
    <w:pPr>
      <w:spacing w:line="360" w:lineRule="auto"/>
      <w:ind w:firstLine="200" w:firstLineChars="200"/>
    </w:pPr>
    <w:rPr>
      <w:rFonts w:cs="宋体"/>
    </w:rPr>
  </w:style>
  <w:style w:type="paragraph" w:customStyle="1" w:styleId="52">
    <w:name w:val="列表段落"/>
    <w:basedOn w:val="1"/>
    <w:qFormat/>
    <w:uiPriority w:val="34"/>
    <w:pPr>
      <w:ind w:firstLine="420" w:firstLineChars="200"/>
    </w:pPr>
    <w:rPr>
      <w:rFonts w:ascii="Calibri" w:hAnsi="Calibri"/>
      <w:szCs w:val="22"/>
    </w:rPr>
  </w:style>
  <w:style w:type="paragraph" w:customStyle="1" w:styleId="53">
    <w:name w:val="列表段落1"/>
    <w:basedOn w:val="1"/>
    <w:qFormat/>
    <w:uiPriority w:val="0"/>
    <w:pPr>
      <w:ind w:firstLine="420" w:firstLineChars="200"/>
    </w:pPr>
    <w:rPr>
      <w:rFonts w:cs="黑体"/>
      <w:szCs w:val="22"/>
    </w:rPr>
  </w:style>
  <w:style w:type="paragraph" w:customStyle="1" w:styleId="54">
    <w:name w:val="null3"/>
    <w:qFormat/>
    <w:uiPriority w:val="0"/>
    <w:rPr>
      <w:rFonts w:hint="eastAsia" w:ascii="Calibri" w:hAnsi="Calibri" w:eastAsia="宋体" w:cs="Times New Roman"/>
      <w:lang w:val="en-US" w:eastAsia="zh-CN" w:bidi="ar-SA"/>
    </w:rPr>
  </w:style>
  <w:style w:type="paragraph" w:customStyle="1" w:styleId="55">
    <w:name w:val="paragraph"/>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6">
    <w:name w:val="NormalCharacter"/>
    <w:semiHidden/>
    <w:qFormat/>
    <w:uiPriority w:val="0"/>
    <w:rPr>
      <w:kern w:val="2"/>
      <w:sz w:val="21"/>
      <w:szCs w:val="24"/>
      <w:lang w:val="en-US" w:eastAsia="zh-CN" w:bidi="ar-SA"/>
    </w:rPr>
  </w:style>
  <w:style w:type="paragraph" w:styleId="57">
    <w:name w:val="List Paragraph"/>
    <w:basedOn w:val="1"/>
    <w:qFormat/>
    <w:uiPriority w:val="34"/>
    <w:pPr>
      <w:ind w:firstLine="420" w:firstLineChars="200"/>
    </w:pPr>
  </w:style>
  <w:style w:type="character" w:customStyle="1" w:styleId="58">
    <w:name w:val="font21"/>
    <w:basedOn w:val="24"/>
    <w:qFormat/>
    <w:uiPriority w:val="0"/>
    <w:rPr>
      <w:rFonts w:hint="default" w:ascii="Times New Roman" w:hAnsi="Times New Roman" w:cs="Times New Roman"/>
      <w:color w:val="000000"/>
      <w:sz w:val="21"/>
      <w:szCs w:val="21"/>
      <w:u w:val="none"/>
    </w:rPr>
  </w:style>
  <w:style w:type="character" w:customStyle="1" w:styleId="59">
    <w:name w:val="font11"/>
    <w:basedOn w:val="24"/>
    <w:qFormat/>
    <w:uiPriority w:val="0"/>
    <w:rPr>
      <w:rFonts w:hint="eastAsia" w:ascii="宋体" w:hAnsi="宋体" w:eastAsia="宋体" w:cs="宋体"/>
      <w:color w:val="000000"/>
      <w:sz w:val="21"/>
      <w:szCs w:val="21"/>
      <w:u w:val="none"/>
    </w:rPr>
  </w:style>
  <w:style w:type="paragraph" w:customStyle="1" w:styleId="60">
    <w:name w:val="Table Text"/>
    <w:basedOn w:val="1"/>
    <w:semiHidden/>
    <w:qFormat/>
    <w:uiPriority w:val="0"/>
    <w:pPr>
      <w:widowControl/>
      <w:kinsoku w:val="0"/>
      <w:autoSpaceDE w:val="0"/>
      <w:autoSpaceDN w:val="0"/>
      <w:adjustRightInd w:val="0"/>
      <w:snapToGrid w:val="0"/>
      <w:jc w:val="left"/>
    </w:pPr>
    <w:rPr>
      <w:rFonts w:ascii="仿宋" w:hAnsi="仿宋" w:eastAsia="仿宋" w:cs="仿宋"/>
      <w:color w:val="000000"/>
      <w:kern w:val="0"/>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20345</Words>
  <Characters>21997</Characters>
  <Lines>168</Lines>
  <Paragraphs>47</Paragraphs>
  <TotalTime>0</TotalTime>
  <ScaleCrop>false</ScaleCrop>
  <LinksUpToDate>false</LinksUpToDate>
  <CharactersWithSpaces>23351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admin</cp:lastModifiedBy>
  <cp:lastPrinted>2023-03-08T07:32:00Z</cp:lastPrinted>
  <dcterms:modified xsi:type="dcterms:W3CDTF">2025-10-10T08:15:25Z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7B2BE194C7CE42C39135691CFDF05536_13</vt:lpwstr>
  </property>
  <property fmtid="{D5CDD505-2E9C-101B-9397-08002B2CF9AE}" pid="4" name="KSOTemplateDocerSaveRecord">
    <vt:lpwstr>eyJoZGlkIjoiNTE4MjBmYTQzMmM1NWViZjBlYmRiMzgyMzY0MWI0ZTYiLCJ1c2VySWQiOiI3MDIzMzI3NzUifQ==</vt:lpwstr>
  </property>
</Properties>
</file>