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ascii="宋体" w:hAnsi="宋体" w:eastAsia="宋体" w:cs="宋体"/>
          <w:lang w:val="en-US" w:eastAsia="zh-Hans"/>
        </w:rPr>
      </w:pPr>
      <w:r>
        <w:rPr>
          <w:rFonts w:hint="eastAsia" w:ascii="宋体" w:hAnsi="宋体" w:eastAsia="宋体" w:cs="宋体"/>
        </w:rPr>
        <w:br w:type="textWrapping"/>
      </w:r>
    </w:p>
    <w:p>
      <w:pPr>
        <w:pStyle w:val="15"/>
        <w:jc w:val="center"/>
        <w:outlineLvl w:val="0"/>
        <w:rPr>
          <w:rFonts w:hint="eastAsia" w:ascii="宋体" w:hAnsi="宋体" w:eastAsia="宋体" w:cs="宋体"/>
          <w:b/>
          <w:sz w:val="48"/>
        </w:rPr>
      </w:pPr>
      <w:r>
        <w:rPr>
          <w:rFonts w:hint="eastAsia" w:cs="宋体"/>
          <w:b/>
          <w:sz w:val="84"/>
          <w:szCs w:val="84"/>
          <w:lang w:eastAsia="zh-CN"/>
        </w:rPr>
        <w:t>福建省仓山监狱</w:t>
      </w:r>
    </w:p>
    <w:p>
      <w:pPr>
        <w:pStyle w:val="5"/>
        <w:adjustRightInd w:val="0"/>
        <w:snapToGrid w:val="0"/>
        <w:spacing w:line="240" w:lineRule="auto"/>
        <w:ind w:firstLine="0"/>
        <w:jc w:val="center"/>
        <w:rPr>
          <w:rFonts w:hint="eastAsia" w:ascii="宋体" w:hAnsi="宋体" w:eastAsia="宋体" w:cs="宋体"/>
          <w:b/>
          <w:sz w:val="76"/>
          <w:szCs w:val="76"/>
        </w:rPr>
      </w:pPr>
      <w:r>
        <w:rPr>
          <w:rFonts w:hint="eastAsia" w:ascii="宋体" w:hAnsi="宋体" w:eastAsia="宋体" w:cs="宋体"/>
          <w:b/>
          <w:sz w:val="76"/>
          <w:szCs w:val="76"/>
        </w:rPr>
        <w:t>竞争性磋商文件</w:t>
      </w:r>
    </w:p>
    <w:p>
      <w:pPr>
        <w:pStyle w:val="15"/>
        <w:jc w:val="center"/>
        <w:outlineLvl w:val="2"/>
        <w:rPr>
          <w:rFonts w:hint="eastAsia" w:ascii="宋体" w:hAnsi="宋体" w:eastAsia="宋体" w:cs="宋体"/>
          <w:b/>
          <w:sz w:val="28"/>
          <w:lang w:eastAsia="zh-CN"/>
        </w:rPr>
      </w:pPr>
      <w:r>
        <w:rPr>
          <w:rFonts w:hint="eastAsia" w:ascii="宋体" w:hAnsi="宋体" w:eastAsia="宋体" w:cs="宋体"/>
          <w:b/>
          <w:sz w:val="28"/>
          <w:lang w:eastAsia="zh-CN"/>
        </w:rPr>
        <w:t>（</w:t>
      </w:r>
      <w:r>
        <w:rPr>
          <w:rFonts w:hint="eastAsia" w:ascii="宋体" w:hAnsi="宋体" w:eastAsia="宋体" w:cs="宋体"/>
          <w:b/>
          <w:bCs/>
          <w:kern w:val="0"/>
          <w:sz w:val="28"/>
          <w:szCs w:val="28"/>
          <w:highlight w:val="none"/>
        </w:rPr>
        <w:t>意见征求</w:t>
      </w:r>
      <w:r>
        <w:rPr>
          <w:rFonts w:hint="eastAsia" w:ascii="宋体" w:hAnsi="宋体" w:eastAsia="宋体" w:cs="宋体"/>
          <w:b/>
          <w:bCs/>
          <w:kern w:val="0"/>
          <w:sz w:val="28"/>
          <w:szCs w:val="28"/>
          <w:highlight w:val="none"/>
          <w:lang w:val="en-US" w:eastAsia="zh-CN"/>
        </w:rPr>
        <w:t>版</w:t>
      </w:r>
      <w:r>
        <w:rPr>
          <w:rFonts w:hint="eastAsia" w:ascii="宋体" w:hAnsi="宋体" w:eastAsia="宋体" w:cs="宋体"/>
          <w:b/>
          <w:sz w:val="28"/>
          <w:lang w:eastAsia="zh-CN"/>
        </w:rPr>
        <w:t>）</w:t>
      </w: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lang w:eastAsia="zh-CN"/>
        </w:rPr>
      </w:pPr>
      <w:r>
        <w:rPr>
          <w:rFonts w:hint="eastAsia" w:ascii="宋体" w:hAnsi="宋体" w:eastAsia="宋体" w:cs="宋体"/>
          <w:b/>
          <w:sz w:val="28"/>
        </w:rPr>
        <w:t>项目名称：</w:t>
      </w:r>
      <w:bookmarkStart w:id="0" w:name="OLE_LINK1"/>
      <w:r>
        <w:rPr>
          <w:rFonts w:hint="eastAsia" w:ascii="宋体" w:hAnsi="宋体" w:eastAsia="宋体" w:cs="宋体"/>
          <w:b/>
          <w:sz w:val="28"/>
          <w:lang w:eastAsia="zh-CN"/>
        </w:rPr>
        <w:t>物资管理驻点服务（含物资管理系统）采购项目</w:t>
      </w:r>
      <w:bookmarkEnd w:id="0"/>
    </w:p>
    <w:p>
      <w:pPr>
        <w:pStyle w:val="15"/>
        <w:jc w:val="center"/>
        <w:outlineLvl w:val="2"/>
        <w:rPr>
          <w:rFonts w:hint="eastAsia" w:ascii="宋体" w:hAnsi="宋体" w:eastAsia="宋体" w:cs="宋体"/>
          <w:b/>
          <w:sz w:val="28"/>
          <w:lang w:eastAsia="zh-CN"/>
        </w:rPr>
      </w:pPr>
      <w:r>
        <w:rPr>
          <w:rFonts w:hint="eastAsia" w:ascii="宋体" w:hAnsi="宋体" w:eastAsia="宋体" w:cs="宋体"/>
          <w:b/>
          <w:sz w:val="28"/>
          <w:lang w:eastAsia="zh-CN"/>
        </w:rPr>
        <w:t>计划编号</w:t>
      </w:r>
      <w:r>
        <w:rPr>
          <w:rFonts w:hint="eastAsia" w:ascii="宋体" w:hAnsi="宋体" w:eastAsia="宋体" w:cs="宋体"/>
          <w:b/>
          <w:sz w:val="28"/>
        </w:rPr>
        <w:t>：</w:t>
      </w:r>
      <w:r>
        <w:rPr>
          <w:rFonts w:hint="eastAsia" w:ascii="宋体" w:hAnsi="宋体" w:eastAsia="宋体" w:cs="宋体"/>
          <w:b/>
          <w:sz w:val="28"/>
          <w:lang w:eastAsia="zh-CN"/>
        </w:rPr>
        <w:t>350001202500038</w:t>
      </w:r>
    </w:p>
    <w:p>
      <w:pPr>
        <w:pStyle w:val="15"/>
        <w:jc w:val="center"/>
        <w:outlineLvl w:val="2"/>
        <w:rPr>
          <w:rFonts w:hint="eastAsia" w:ascii="宋体" w:hAnsi="宋体" w:eastAsia="宋体" w:cs="宋体"/>
          <w:lang w:eastAsia="zh-CN"/>
        </w:rPr>
      </w:pPr>
      <w:r>
        <w:rPr>
          <w:rFonts w:hint="eastAsia" w:ascii="宋体" w:hAnsi="宋体" w:eastAsia="宋体" w:cs="宋体"/>
          <w:b/>
          <w:sz w:val="28"/>
        </w:rPr>
        <w:t>项目编号：</w:t>
      </w:r>
      <w:r>
        <w:rPr>
          <w:rFonts w:hint="eastAsia" w:ascii="宋体" w:hAnsi="宋体" w:eastAsia="宋体" w:cs="宋体"/>
          <w:b/>
          <w:sz w:val="28"/>
          <w:lang w:eastAsia="zh-CN"/>
        </w:rPr>
        <w:t>ZXCG-350001-ZXFZ-20250004</w:t>
      </w: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lang w:eastAsia="zh-CN"/>
        </w:rPr>
      </w:pPr>
      <w:r>
        <w:rPr>
          <w:rFonts w:hint="eastAsia" w:ascii="宋体" w:hAnsi="宋体" w:eastAsia="宋体" w:cs="宋体"/>
          <w:b/>
          <w:sz w:val="28"/>
        </w:rPr>
        <w:t>采购人：</w:t>
      </w:r>
      <w:r>
        <w:rPr>
          <w:rFonts w:hint="eastAsia" w:ascii="宋体" w:hAnsi="宋体" w:eastAsia="宋体" w:cs="宋体"/>
          <w:b/>
          <w:sz w:val="28"/>
          <w:lang w:eastAsia="zh-CN"/>
        </w:rPr>
        <w:t>福建省仓山监狱</w:t>
      </w:r>
    </w:p>
    <w:p>
      <w:pPr>
        <w:pStyle w:val="15"/>
        <w:jc w:val="center"/>
        <w:outlineLvl w:val="2"/>
        <w:rPr>
          <w:rFonts w:hint="eastAsia" w:ascii="宋体" w:hAnsi="宋体" w:eastAsia="宋体" w:cs="宋体"/>
        </w:rPr>
      </w:pPr>
      <w:r>
        <w:rPr>
          <w:rFonts w:hint="eastAsia" w:ascii="宋体" w:hAnsi="宋体" w:eastAsia="宋体" w:cs="宋体"/>
          <w:b/>
          <w:sz w:val="28"/>
        </w:rPr>
        <w:t>代理机构：福建省智信招标有限公司</w:t>
      </w: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b/>
          <w:sz w:val="28"/>
        </w:rPr>
      </w:pPr>
    </w:p>
    <w:p>
      <w:pPr>
        <w:pStyle w:val="15"/>
        <w:jc w:val="center"/>
        <w:outlineLvl w:val="2"/>
        <w:rPr>
          <w:rFonts w:hint="eastAsia" w:ascii="宋体" w:hAnsi="宋体" w:eastAsia="宋体" w:cs="宋体"/>
        </w:rPr>
      </w:pPr>
      <w:r>
        <w:rPr>
          <w:rFonts w:hint="eastAsia" w:ascii="宋体" w:hAnsi="宋体" w:eastAsia="宋体" w:cs="宋体"/>
          <w:b/>
          <w:sz w:val="28"/>
        </w:rPr>
        <w:t>编制时间：2025年</w:t>
      </w:r>
      <w:r>
        <w:rPr>
          <w:rFonts w:hint="eastAsia" w:ascii="宋体" w:hAnsi="宋体" w:eastAsia="宋体" w:cs="宋体"/>
          <w:b/>
          <w:sz w:val="28"/>
          <w:lang w:val="en-US" w:eastAsia="zh-CN"/>
        </w:rPr>
        <w:t>10</w:t>
      </w:r>
      <w:r>
        <w:rPr>
          <w:rFonts w:hint="eastAsia" w:ascii="宋体" w:hAnsi="宋体" w:eastAsia="宋体" w:cs="宋体"/>
          <w:b/>
          <w:sz w:val="28"/>
        </w:rPr>
        <w:t>月</w:t>
      </w:r>
    </w:p>
    <w:p>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spacing w:line="400" w:lineRule="exact"/>
        <w:jc w:val="center"/>
        <w:outlineLvl w:val="1"/>
        <w:rPr>
          <w:rFonts w:hint="eastAsia" w:ascii="宋体" w:hAnsi="宋体" w:eastAsia="宋体" w:cs="宋体"/>
          <w:sz w:val="24"/>
          <w:szCs w:val="24"/>
        </w:rPr>
      </w:pPr>
      <w:r>
        <w:rPr>
          <w:rFonts w:hint="eastAsia" w:ascii="宋体" w:hAnsi="宋体" w:eastAsia="宋体" w:cs="宋体"/>
          <w:b/>
          <w:sz w:val="24"/>
          <w:szCs w:val="24"/>
        </w:rPr>
        <w:t>第一章 采购邀请书</w:t>
      </w:r>
    </w:p>
    <w:p>
      <w:pPr>
        <w:pStyle w:val="15"/>
        <w:spacing w:line="400" w:lineRule="exact"/>
        <w:jc w:val="center"/>
        <w:rPr>
          <w:rFonts w:hint="eastAsia" w:ascii="宋体" w:hAnsi="宋体" w:eastAsia="宋体" w:cs="宋体"/>
          <w:sz w:val="24"/>
          <w:szCs w:val="24"/>
        </w:rPr>
      </w:pPr>
      <w:r>
        <w:rPr>
          <w:rFonts w:hint="eastAsia" w:ascii="宋体" w:hAnsi="宋体" w:eastAsia="宋体" w:cs="宋体"/>
          <w:b/>
          <w:sz w:val="24"/>
          <w:szCs w:val="24"/>
        </w:rPr>
        <w:t>竞争性磋商采购公告</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lang w:eastAsia="zh-CN"/>
        </w:rPr>
        <w:t>福建省仓山监狱</w:t>
      </w:r>
      <w:r>
        <w:rPr>
          <w:rFonts w:hint="eastAsia" w:ascii="宋体" w:hAnsi="宋体" w:eastAsia="宋体" w:cs="宋体"/>
          <w:sz w:val="24"/>
          <w:szCs w:val="24"/>
        </w:rPr>
        <w:t>经相应程序确定采用</w:t>
      </w:r>
      <w:r>
        <w:rPr>
          <w:rFonts w:hint="eastAsia" w:ascii="宋体" w:hAnsi="宋体" w:eastAsia="宋体" w:cs="宋体"/>
          <w:sz w:val="24"/>
          <w:szCs w:val="24"/>
          <w:u w:val="single"/>
        </w:rPr>
        <w:t>竞争性磋商</w:t>
      </w:r>
      <w:r>
        <w:rPr>
          <w:rFonts w:hint="eastAsia" w:ascii="宋体" w:hAnsi="宋体" w:eastAsia="宋体" w:cs="宋体"/>
          <w:sz w:val="24"/>
          <w:szCs w:val="24"/>
        </w:rPr>
        <w:t>方式组织</w:t>
      </w:r>
      <w:r>
        <w:rPr>
          <w:rFonts w:hint="eastAsia" w:ascii="宋体" w:hAnsi="宋体" w:eastAsia="宋体" w:cs="宋体"/>
          <w:sz w:val="24"/>
          <w:szCs w:val="24"/>
          <w:u w:val="single"/>
          <w:lang w:eastAsia="zh-CN"/>
        </w:rPr>
        <w:t>物资管理驻点服务（含物资管理系统）采购项目</w:t>
      </w:r>
      <w:r>
        <w:rPr>
          <w:rFonts w:hint="eastAsia" w:ascii="宋体" w:hAnsi="宋体" w:eastAsia="宋体" w:cs="宋体"/>
          <w:sz w:val="24"/>
          <w:szCs w:val="24"/>
        </w:rPr>
        <w:t>（以下简称：“本项目”）的采购活动， 现欢迎国内合格的供应商前来参加。 本项目由采购人委托</w:t>
      </w:r>
      <w:r>
        <w:rPr>
          <w:rFonts w:hint="eastAsia" w:ascii="宋体" w:hAnsi="宋体" w:eastAsia="宋体" w:cs="宋体"/>
          <w:sz w:val="24"/>
          <w:szCs w:val="24"/>
          <w:u w:val="single"/>
        </w:rPr>
        <w:t>福建省智信招标有限公司</w:t>
      </w:r>
      <w:r>
        <w:rPr>
          <w:rFonts w:hint="eastAsia" w:ascii="宋体" w:hAnsi="宋体" w:eastAsia="宋体" w:cs="宋体"/>
          <w:sz w:val="24"/>
          <w:szCs w:val="24"/>
        </w:rPr>
        <w:t>开展竞争性磋商活动。</w:t>
      </w:r>
    </w:p>
    <w:p>
      <w:pPr>
        <w:pStyle w:val="15"/>
        <w:spacing w:line="400" w:lineRule="exact"/>
        <w:ind w:firstLine="480"/>
        <w:jc w:val="left"/>
        <w:outlineLvl w:val="2"/>
        <w:rPr>
          <w:rFonts w:hint="eastAsia" w:ascii="宋体" w:hAnsi="宋体" w:eastAsia="宋体" w:cs="宋体"/>
          <w:b/>
          <w:color w:val="0000FF"/>
          <w:kern w:val="0"/>
          <w:sz w:val="24"/>
          <w:szCs w:val="24"/>
        </w:rPr>
      </w:pPr>
      <w:r>
        <w:rPr>
          <w:rFonts w:hint="eastAsia" w:ascii="宋体" w:hAnsi="宋体" w:eastAsia="宋体" w:cs="宋体"/>
          <w:b/>
          <w:color w:val="0000FF"/>
          <w:kern w:val="0"/>
          <w:sz w:val="24"/>
          <w:szCs w:val="24"/>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pPr>
        <w:pStyle w:val="15"/>
        <w:spacing w:line="400" w:lineRule="exact"/>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 xml:space="preserve">1.项目名称： </w:t>
      </w:r>
      <w:r>
        <w:rPr>
          <w:rFonts w:hint="eastAsia" w:ascii="宋体" w:hAnsi="宋体" w:eastAsia="宋体" w:cs="宋体"/>
          <w:b/>
          <w:sz w:val="24"/>
          <w:szCs w:val="24"/>
          <w:lang w:eastAsia="zh-CN"/>
        </w:rPr>
        <w:t>物资管理驻点服务（含物资管理系统）采购项目</w:t>
      </w:r>
    </w:p>
    <w:p>
      <w:pPr>
        <w:pStyle w:val="15"/>
        <w:spacing w:line="400" w:lineRule="exact"/>
        <w:ind w:firstLine="480"/>
        <w:jc w:val="left"/>
        <w:outlineLvl w:val="2"/>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eastAsia="zh-CN"/>
        </w:rPr>
        <w:t>计划编号</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350001202500038</w:t>
      </w:r>
    </w:p>
    <w:p>
      <w:pPr>
        <w:pStyle w:val="15"/>
        <w:spacing w:line="400" w:lineRule="exact"/>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 xml:space="preserve">3.项目编号： </w:t>
      </w:r>
      <w:r>
        <w:rPr>
          <w:rFonts w:hint="eastAsia" w:ascii="宋体" w:hAnsi="宋体" w:eastAsia="宋体" w:cs="宋体"/>
          <w:b/>
          <w:sz w:val="24"/>
          <w:szCs w:val="24"/>
          <w:lang w:eastAsia="zh-CN"/>
        </w:rPr>
        <w:t>ZXCG-350001-ZXFZ-20250004</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4.采购内容及要求：</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438000.00</w:t>
      </w:r>
    </w:p>
    <w:p>
      <w:pPr>
        <w:pStyle w:val="15"/>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eastAsia="zh-CN"/>
        </w:rPr>
        <w:t>438000.00</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sz w:val="24"/>
          <w:szCs w:val="24"/>
          <w:lang w:val="en-US" w:eastAsia="zh-CN"/>
        </w:rPr>
        <w:t>4380.00</w:t>
      </w:r>
    </w:p>
    <w:tbl>
      <w:tblPr>
        <w:tblStyle w:val="1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9"/>
        <w:gridCol w:w="1270"/>
        <w:gridCol w:w="1642"/>
        <w:gridCol w:w="800"/>
        <w:gridCol w:w="1337"/>
        <w:gridCol w:w="869"/>
        <w:gridCol w:w="1145"/>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745"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品目编码及品目名称</w:t>
            </w:r>
          </w:p>
        </w:tc>
        <w:tc>
          <w:tcPr>
            <w:tcW w:w="963"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469"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784"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标的金额 （元）</w:t>
            </w:r>
          </w:p>
        </w:tc>
        <w:tc>
          <w:tcPr>
            <w:tcW w:w="510"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672"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567"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 w:type="pct"/>
            <w:vAlign w:val="center"/>
          </w:tcPr>
          <w:p>
            <w:pPr>
              <w:pStyle w:val="15"/>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45" w:type="pct"/>
            <w:vAlign w:val="center"/>
          </w:tcPr>
          <w:p>
            <w:pPr>
              <w:pStyle w:val="15"/>
              <w:spacing w:line="400" w:lineRule="exact"/>
              <w:jc w:val="center"/>
              <w:rPr>
                <w:rFonts w:hint="eastAsia" w:ascii="宋体" w:hAnsi="宋体" w:eastAsia="宋体" w:cs="宋体"/>
                <w:sz w:val="24"/>
                <w:szCs w:val="24"/>
                <w:lang w:eastAsia="zh-CN"/>
              </w:rPr>
            </w:pPr>
            <w:r>
              <w:rPr>
                <w:rFonts w:ascii="宋体" w:hAnsi="宋体" w:eastAsia="宋体" w:cs="宋体"/>
                <w:i w:val="0"/>
                <w:iCs w:val="0"/>
                <w:caps w:val="0"/>
                <w:spacing w:val="0"/>
                <w:sz w:val="24"/>
                <w:szCs w:val="24"/>
                <w:shd w:val="clear"/>
                <w:lang w:eastAsia="zh-CN"/>
              </w:rPr>
              <w:t>C16080200平台运营服务</w:t>
            </w:r>
          </w:p>
        </w:tc>
        <w:tc>
          <w:tcPr>
            <w:tcW w:w="963" w:type="pct"/>
            <w:vAlign w:val="center"/>
          </w:tcPr>
          <w:p>
            <w:pPr>
              <w:pStyle w:val="15"/>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物资管理驻点服务（含物资管理系统）采购项目</w:t>
            </w:r>
          </w:p>
        </w:tc>
        <w:tc>
          <w:tcPr>
            <w:tcW w:w="469"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1.00</w:t>
            </w:r>
          </w:p>
        </w:tc>
        <w:tc>
          <w:tcPr>
            <w:tcW w:w="784" w:type="pct"/>
            <w:vAlign w:val="center"/>
          </w:tcPr>
          <w:p>
            <w:pPr>
              <w:pStyle w:val="15"/>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438000.00</w:t>
            </w:r>
          </w:p>
        </w:tc>
        <w:tc>
          <w:tcPr>
            <w:tcW w:w="510"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672" w:type="pct"/>
            <w:vAlign w:val="center"/>
          </w:tcPr>
          <w:p>
            <w:pPr>
              <w:pStyle w:val="15"/>
              <w:spacing w:line="400" w:lineRule="exact"/>
              <w:jc w:val="center"/>
              <w:rPr>
                <w:rFonts w:hint="eastAsia" w:ascii="宋体" w:hAnsi="宋体" w:eastAsia="宋体" w:cs="宋体"/>
                <w:sz w:val="24"/>
                <w:szCs w:val="24"/>
                <w:lang w:val="en-US" w:eastAsia="zh-CN"/>
              </w:rPr>
            </w:pPr>
            <w:r>
              <w:rPr>
                <w:rFonts w:hint="eastAsia" w:ascii="宋体" w:hAnsi="宋体" w:eastAsia="宋体" w:cs="宋体"/>
                <w:color w:val="0000FF"/>
                <w:sz w:val="24"/>
                <w:szCs w:val="24"/>
                <w:lang w:val="en-US" w:eastAsia="zh-CN"/>
              </w:rPr>
              <w:t>租赁和商务服务业</w:t>
            </w:r>
          </w:p>
        </w:tc>
        <w:tc>
          <w:tcPr>
            <w:tcW w:w="567" w:type="pct"/>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否</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（1）报价要求：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3"/>
        <w:gridCol w:w="2140"/>
        <w:gridCol w:w="1268"/>
        <w:gridCol w:w="845"/>
        <w:gridCol w:w="1335"/>
        <w:gridCol w:w="1077"/>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3"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40"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报价内容</w:t>
            </w:r>
          </w:p>
        </w:tc>
        <w:tc>
          <w:tcPr>
            <w:tcW w:w="1268"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845"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报价单位</w:t>
            </w:r>
          </w:p>
        </w:tc>
        <w:tc>
          <w:tcPr>
            <w:tcW w:w="1335"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1077"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价款形式</w:t>
            </w:r>
          </w:p>
        </w:tc>
        <w:tc>
          <w:tcPr>
            <w:tcW w:w="1038"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3"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140" w:type="dxa"/>
            <w:vAlign w:val="center"/>
          </w:tcPr>
          <w:p>
            <w:pPr>
              <w:pStyle w:val="15"/>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物资管理驻点服务（含物资管理系统）采购项目</w:t>
            </w:r>
          </w:p>
        </w:tc>
        <w:tc>
          <w:tcPr>
            <w:tcW w:w="1268"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845"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元</w:t>
            </w:r>
          </w:p>
        </w:tc>
        <w:tc>
          <w:tcPr>
            <w:tcW w:w="1335" w:type="dxa"/>
            <w:vAlign w:val="center"/>
          </w:tcPr>
          <w:p>
            <w:pPr>
              <w:pStyle w:val="15"/>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438000.00</w:t>
            </w:r>
          </w:p>
        </w:tc>
        <w:tc>
          <w:tcPr>
            <w:tcW w:w="1077"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总价</w:t>
            </w:r>
          </w:p>
        </w:tc>
        <w:tc>
          <w:tcPr>
            <w:tcW w:w="1038" w:type="dxa"/>
            <w:vAlign w:val="center"/>
          </w:tcPr>
          <w:p>
            <w:pPr>
              <w:pStyle w:val="15"/>
              <w:spacing w:line="400" w:lineRule="exact"/>
              <w:jc w:val="center"/>
              <w:rPr>
                <w:rFonts w:hint="eastAsia" w:ascii="宋体" w:hAnsi="宋体" w:eastAsia="宋体" w:cs="宋体"/>
                <w:sz w:val="24"/>
                <w:szCs w:val="24"/>
              </w:rPr>
            </w:pPr>
            <w:r>
              <w:rPr>
                <w:rFonts w:hint="eastAsia" w:ascii="宋体" w:hAnsi="宋体" w:eastAsia="宋体" w:cs="宋体"/>
                <w:sz w:val="24"/>
                <w:szCs w:val="24"/>
              </w:rPr>
              <w:t>不得高于最高限价</w:t>
            </w:r>
          </w:p>
        </w:tc>
      </w:tr>
    </w:tbl>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5.采购项目需要落实的政府采购政策：</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进口产品：</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pStyle w:val="15"/>
        <w:spacing w:line="400" w:lineRule="exact"/>
        <w:ind w:firstLine="960"/>
        <w:jc w:val="left"/>
        <w:rPr>
          <w:rFonts w:hint="eastAsia" w:ascii="宋体" w:hAnsi="宋体" w:eastAsia="宋体" w:cs="宋体"/>
          <w:sz w:val="24"/>
          <w:szCs w:val="24"/>
          <w:lang w:val="en-US" w:eastAsia="zh-CN"/>
        </w:rPr>
      </w:pPr>
      <w:r>
        <w:rPr>
          <w:rFonts w:hint="eastAsia" w:ascii="宋体" w:hAnsi="宋体" w:eastAsia="宋体" w:cs="宋体"/>
          <w:sz w:val="24"/>
          <w:szCs w:val="24"/>
        </w:rPr>
        <w:t>促进中小企业发展的相关政策：</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color w:val="0000FF"/>
          <w:sz w:val="24"/>
          <w:szCs w:val="24"/>
        </w:rPr>
        <w:t>专门面向中小企业采购</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6.供应商的资格要求：</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6.1法定条件：符合《中华人民共和国政府采购法》第二十二条第一款规定的条件。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6.2特定条件：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6"/>
        <w:gridCol w:w="65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6520"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资格承诺函</w:t>
            </w:r>
          </w:p>
        </w:tc>
        <w:tc>
          <w:tcPr>
            <w:tcW w:w="6520" w:type="dxa"/>
          </w:tcPr>
          <w:p>
            <w:pPr>
              <w:pStyle w:val="15"/>
              <w:spacing w:line="400" w:lineRule="exact"/>
              <w:jc w:val="left"/>
              <w:rPr>
                <w:rFonts w:hint="eastAsia" w:ascii="宋体" w:hAnsi="宋体" w:eastAsia="宋体" w:cs="宋体"/>
                <w:color w:val="0000FF"/>
                <w:sz w:val="24"/>
                <w:szCs w:val="24"/>
              </w:rPr>
            </w:pPr>
            <w:r>
              <w:rPr>
                <w:rFonts w:hint="eastAsia" w:ascii="宋体" w:hAnsi="宋体" w:eastAsia="宋体" w:cs="宋体"/>
                <w:color w:val="0000FF"/>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6" w:type="dxa"/>
          </w:tcPr>
          <w:p>
            <w:pPr>
              <w:pStyle w:val="15"/>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不良行为记录声明函</w:t>
            </w:r>
          </w:p>
        </w:tc>
        <w:tc>
          <w:tcPr>
            <w:tcW w:w="6520" w:type="dxa"/>
          </w:tcPr>
          <w:p>
            <w:pPr>
              <w:pStyle w:val="15"/>
              <w:spacing w:line="400" w:lineRule="exact"/>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供应商</w:t>
            </w:r>
            <w:bookmarkStart w:id="1" w:name="OLE_LINK2"/>
            <w:r>
              <w:rPr>
                <w:rFonts w:hint="eastAsia" w:ascii="宋体" w:hAnsi="宋体" w:eastAsia="宋体" w:cs="宋体"/>
                <w:color w:val="0000FF"/>
                <w:sz w:val="24"/>
                <w:szCs w:val="24"/>
              </w:rPr>
              <w:t>没有被列入</w:t>
            </w:r>
            <w:r>
              <w:rPr>
                <w:rFonts w:hint="eastAsia" w:ascii="宋体" w:hAnsi="宋体" w:eastAsia="宋体" w:cs="宋体"/>
                <w:color w:val="0000FF"/>
                <w:sz w:val="24"/>
                <w:szCs w:val="24"/>
                <w:lang w:eastAsia="zh-CN"/>
              </w:rPr>
              <w:t>福建省监狱管理局</w:t>
            </w:r>
            <w:r>
              <w:rPr>
                <w:rFonts w:hint="eastAsia" w:ascii="宋体" w:hAnsi="宋体" w:eastAsia="宋体" w:cs="宋体"/>
                <w:color w:val="0000FF"/>
                <w:sz w:val="24"/>
                <w:szCs w:val="24"/>
              </w:rPr>
              <w:t>不良行为记录名单或</w:t>
            </w:r>
            <w:r>
              <w:rPr>
                <w:rFonts w:hint="eastAsia" w:ascii="宋体" w:hAnsi="宋体" w:eastAsia="宋体" w:cs="宋体"/>
                <w:color w:val="0000FF"/>
                <w:sz w:val="24"/>
                <w:szCs w:val="24"/>
                <w:lang w:eastAsia="zh-CN"/>
              </w:rPr>
              <w:t>福建省仓山监狱</w:t>
            </w:r>
            <w:r>
              <w:rPr>
                <w:rFonts w:hint="eastAsia" w:ascii="宋体" w:hAnsi="宋体" w:eastAsia="宋体" w:cs="宋体"/>
                <w:color w:val="0000FF"/>
                <w:sz w:val="24"/>
                <w:szCs w:val="24"/>
              </w:rPr>
              <w:t>不良行为记录名单的声明函。</w:t>
            </w:r>
            <w:bookmarkEnd w:id="1"/>
            <w:r>
              <w:rPr>
                <w:rFonts w:hint="eastAsia" w:ascii="宋体" w:hAnsi="宋体" w:eastAsia="宋体" w:cs="宋体"/>
                <w:b/>
                <w:bCs/>
                <w:color w:val="0000FF"/>
                <w:sz w:val="24"/>
                <w:szCs w:val="24"/>
                <w:lang w:eastAsia="zh-CN"/>
              </w:rPr>
              <w:t>【注：本项不在资格承诺</w:t>
            </w:r>
            <w:r>
              <w:rPr>
                <w:rFonts w:hint="eastAsia" w:ascii="宋体" w:hAnsi="宋体" w:eastAsia="宋体" w:cs="宋体"/>
                <w:b/>
                <w:bCs/>
                <w:color w:val="0000FF"/>
                <w:sz w:val="24"/>
                <w:szCs w:val="24"/>
              </w:rPr>
              <w:t>函</w:t>
            </w:r>
            <w:r>
              <w:rPr>
                <w:rFonts w:hint="eastAsia" w:ascii="宋体" w:hAnsi="宋体" w:eastAsia="宋体" w:cs="宋体"/>
                <w:b/>
                <w:bCs/>
                <w:color w:val="0000FF"/>
                <w:sz w:val="24"/>
                <w:szCs w:val="24"/>
                <w:lang w:eastAsia="zh-CN"/>
              </w:rPr>
              <w:t>范围内，供应商须按本项上述要求提供材料。】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6" w:type="dxa"/>
            <w:vAlign w:val="top"/>
          </w:tcPr>
          <w:p>
            <w:pPr>
              <w:pStyle w:val="15"/>
              <w:spacing w:line="400" w:lineRule="exact"/>
              <w:jc w:val="left"/>
              <w:rPr>
                <w:rFonts w:hint="eastAsia" w:ascii="宋体" w:hAnsi="宋体" w:eastAsia="宋体" w:cs="宋体"/>
                <w:sz w:val="24"/>
                <w:szCs w:val="24"/>
              </w:rPr>
            </w:pPr>
            <w:r>
              <w:rPr>
                <w:rFonts w:ascii="宋体" w:hAnsi="宋体" w:eastAsia="宋体" w:cs="宋体"/>
                <w:sz w:val="24"/>
                <w:szCs w:val="24"/>
              </w:rPr>
              <w:t>本采购包属于专门面向中小企业采购。</w:t>
            </w:r>
          </w:p>
        </w:tc>
        <w:tc>
          <w:tcPr>
            <w:tcW w:w="6520" w:type="dxa"/>
            <w:vAlign w:val="top"/>
          </w:tcPr>
          <w:p>
            <w:pPr>
              <w:pStyle w:val="15"/>
              <w:spacing w:line="400" w:lineRule="exact"/>
              <w:jc w:val="left"/>
              <w:rPr>
                <w:rFonts w:hint="eastAsia" w:ascii="宋体" w:hAnsi="宋体" w:eastAsia="宋体" w:cs="宋体"/>
                <w:color w:val="0000FF"/>
                <w:sz w:val="24"/>
                <w:szCs w:val="24"/>
              </w:rPr>
            </w:pPr>
            <w:r>
              <w:rPr>
                <w:rFonts w:hint="eastAsia" w:ascii="宋体" w:hAnsi="宋体" w:eastAsia="宋体" w:cs="宋体"/>
                <w:color w:val="0000FF"/>
                <w:sz w:val="24"/>
                <w:szCs w:val="24"/>
              </w:rPr>
              <w:t>①本项目专门面向符合财政部、工信部文件（财库〔2020〕46号）、《福建省财政厅关于进一步加大政府采购支持中小企业力度的通知》（闽财规〔2022〕13号）规定的中、小、微企业。供应商须提供《中小企业声明函》。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w:t>
            </w:r>
            <w:r>
              <w:rPr>
                <w:rFonts w:hint="eastAsia" w:ascii="宋体" w:hAnsi="宋体" w:eastAsia="宋体" w:cs="宋体"/>
                <w:color w:val="0000FF"/>
                <w:sz w:val="24"/>
                <w:szCs w:val="24"/>
                <w:lang w:eastAsia="zh-CN"/>
              </w:rPr>
              <w:t>磋商文件</w:t>
            </w:r>
            <w:r>
              <w:rPr>
                <w:rFonts w:hint="eastAsia" w:ascii="宋体" w:hAnsi="宋体" w:eastAsia="宋体" w:cs="宋体"/>
                <w:color w:val="0000FF"/>
                <w:sz w:val="24"/>
                <w:szCs w:val="24"/>
              </w:rPr>
              <w:t>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w:t>
            </w:r>
            <w:r>
              <w:rPr>
                <w:rFonts w:hint="eastAsia" w:ascii="宋体" w:hAnsi="宋体" w:eastAsia="宋体" w:cs="宋体"/>
                <w:color w:val="0000FF"/>
                <w:sz w:val="24"/>
                <w:szCs w:val="24"/>
                <w:lang w:eastAsia="zh-CN"/>
              </w:rPr>
              <w:t>磋商文件</w:t>
            </w:r>
            <w:r>
              <w:rPr>
                <w:rFonts w:hint="eastAsia" w:ascii="宋体" w:hAnsi="宋体" w:eastAsia="宋体" w:cs="宋体"/>
                <w:color w:val="0000FF"/>
                <w:sz w:val="24"/>
                <w:szCs w:val="24"/>
              </w:rPr>
              <w:t>规定提供。注：享受扶持政策获得政府采购合同的，小微企业不得将合同分包给大中型企业，中型企业不得将合同分包给大型企业。（本项目为服务类采购项目，采购标的对应的中小企业划分标准所属行业为“</w:t>
            </w:r>
            <w:r>
              <w:rPr>
                <w:rFonts w:hint="eastAsia" w:ascii="宋体" w:hAnsi="宋体" w:eastAsia="宋体" w:cs="宋体"/>
                <w:b w:val="0"/>
                <w:bCs w:val="0"/>
                <w:color w:val="0000FF"/>
                <w:sz w:val="24"/>
                <w:szCs w:val="24"/>
                <w:lang w:eastAsia="zh-CN"/>
              </w:rPr>
              <w:t>租赁和商务服务业</w:t>
            </w:r>
            <w:r>
              <w:rPr>
                <w:rFonts w:hint="eastAsia" w:ascii="宋体" w:hAnsi="宋体" w:eastAsia="宋体" w:cs="宋体"/>
                <w:color w:val="0000FF"/>
                <w:sz w:val="24"/>
                <w:szCs w:val="24"/>
              </w:rPr>
              <w:t>”。）</w:t>
            </w:r>
            <w:r>
              <w:rPr>
                <w:rFonts w:hint="eastAsia" w:ascii="宋体" w:hAnsi="宋体" w:eastAsia="宋体" w:cs="宋体"/>
                <w:b/>
                <w:bCs/>
                <w:color w:val="0000FF"/>
                <w:sz w:val="24"/>
                <w:szCs w:val="24"/>
                <w:lang w:eastAsia="zh-CN"/>
              </w:rPr>
              <w:t>【注：本项不在资格承诺</w:t>
            </w:r>
            <w:r>
              <w:rPr>
                <w:rFonts w:hint="eastAsia" w:ascii="宋体" w:hAnsi="宋体" w:eastAsia="宋体" w:cs="宋体"/>
                <w:b/>
                <w:bCs/>
                <w:color w:val="0000FF"/>
                <w:sz w:val="24"/>
                <w:szCs w:val="24"/>
              </w:rPr>
              <w:t>函</w:t>
            </w:r>
            <w:r>
              <w:rPr>
                <w:rFonts w:hint="eastAsia" w:ascii="宋体" w:hAnsi="宋体" w:eastAsia="宋体" w:cs="宋体"/>
                <w:b/>
                <w:bCs/>
                <w:color w:val="0000FF"/>
                <w:sz w:val="24"/>
                <w:szCs w:val="24"/>
                <w:lang w:eastAsia="zh-CN"/>
              </w:rPr>
              <w:t>范围内，供应商须按本项上述要求提供材料。】</w:t>
            </w:r>
          </w:p>
        </w:tc>
      </w:tr>
    </w:tbl>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6.3是否接受联合体形式的响应磋商：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sz w:val="24"/>
          <w:szCs w:val="24"/>
          <w:lang w:val="en-US" w:eastAsia="zh-CN"/>
        </w:rPr>
        <w:t>不</w:t>
      </w:r>
      <w:r>
        <w:rPr>
          <w:rFonts w:hint="eastAsia" w:ascii="宋体" w:hAnsi="宋体" w:eastAsia="宋体" w:cs="宋体"/>
          <w:sz w:val="24"/>
          <w:szCs w:val="24"/>
        </w:rPr>
        <w:t>接受</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b/>
          <w:sz w:val="24"/>
          <w:szCs w:val="24"/>
        </w:rPr>
        <w:t>※根据上述资格要求，供应商响应文件中应提交的“资格证明文件”相关规定和资料要求，详见竞争性磋商须知前附表和磋商文件第五章。</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7.竞争性磋商文件获取期限：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7.1如果采购过程中有发出更正公告，采购人将根据实际情况确定是否延长文件获取期限，则文件获取截止时间以更正公告中的约定为准。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8.获取采购文件时间、地点、方式：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8.1采购文件的提供期限：详见磋商公告或更正公告（若有），若不一致，以更正公告（若有）为准。采购文件的提供期限与磋商公告的公告期限保持一致。</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8.2获取地点及方式：注册账号后通过福建省政府采购网上公开信息系统以下载方式获取。</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9.采购文件售价：0元。</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10.首次响应文件递交截止时间及地点：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详见磋商公告或更正公告（若有），若不一致，以更正公告（若有）为准。供应商应在此之前将密封的首次响应文件送达本章第11条载明的地点，逾期送达的或不符合规定的响应文件将被拒绝接收。</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11.磋商时间及地点：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详见磋商公告或更正公告（若有），若不一致，以更正公告（若有）为准。</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12.竞争性磋商公告期限：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本项目采购</w:t>
      </w:r>
      <w:r>
        <w:rPr>
          <w:rFonts w:hint="eastAsia" w:ascii="宋体" w:hAnsi="宋体" w:eastAsia="宋体" w:cs="宋体"/>
          <w:sz w:val="24"/>
          <w:szCs w:val="24"/>
        </w:rPr>
        <w:t>公告</w:t>
      </w:r>
      <w:r>
        <w:rPr>
          <w:rFonts w:hint="eastAsia" w:ascii="宋体" w:hAnsi="宋体" w:eastAsia="宋体" w:cs="宋体"/>
          <w:sz w:val="24"/>
          <w:szCs w:val="24"/>
          <w:lang w:val="en-US" w:eastAsia="zh-CN"/>
        </w:rPr>
        <w:t>发布</w:t>
      </w:r>
      <w:r>
        <w:rPr>
          <w:rFonts w:hint="eastAsia" w:ascii="宋体" w:hAnsi="宋体" w:eastAsia="宋体" w:cs="宋体"/>
          <w:sz w:val="24"/>
          <w:szCs w:val="24"/>
        </w:rPr>
        <w:t>之日起</w:t>
      </w:r>
      <w:r>
        <w:rPr>
          <w:rFonts w:hint="eastAsia" w:ascii="宋体" w:hAnsi="宋体" w:eastAsia="宋体" w:cs="宋体"/>
          <w:color w:val="auto"/>
          <w:sz w:val="24"/>
          <w:szCs w:val="24"/>
        </w:rPr>
        <w:t>3</w:t>
      </w:r>
      <w:r>
        <w:rPr>
          <w:rFonts w:hint="eastAsia" w:ascii="宋体" w:hAnsi="宋体" w:eastAsia="宋体" w:cs="宋体"/>
          <w:sz w:val="24"/>
          <w:szCs w:val="24"/>
        </w:rPr>
        <w:t>个工作日。</w:t>
      </w:r>
    </w:p>
    <w:p>
      <w:pPr>
        <w:pStyle w:val="15"/>
        <w:spacing w:line="400" w:lineRule="exact"/>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13、采购人：</w:t>
      </w:r>
      <w:r>
        <w:rPr>
          <w:rFonts w:hint="eastAsia" w:ascii="宋体" w:hAnsi="宋体" w:eastAsia="宋体" w:cs="宋体"/>
          <w:b/>
          <w:sz w:val="24"/>
          <w:szCs w:val="24"/>
          <w:lang w:eastAsia="zh-CN"/>
        </w:rPr>
        <w:t>福建省仓山监狱</w:t>
      </w:r>
    </w:p>
    <w:p>
      <w:pPr>
        <w:pStyle w:val="15"/>
        <w:spacing w:line="400" w:lineRule="exact"/>
        <w:ind w:firstLine="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 xml:space="preserve"> 地址： </w:t>
      </w:r>
      <w:r>
        <w:rPr>
          <w:rFonts w:hint="eastAsia" w:ascii="宋体" w:hAnsi="宋体" w:eastAsia="宋体" w:cs="宋体"/>
          <w:sz w:val="24"/>
          <w:szCs w:val="24"/>
          <w:highlight w:val="none"/>
          <w:lang w:eastAsia="zh-CN"/>
        </w:rPr>
        <w:t>福州市仓山区螺洲镇刀石山路8号</w:t>
      </w:r>
    </w:p>
    <w:p>
      <w:pPr>
        <w:pStyle w:val="15"/>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邮编： 35001</w:t>
      </w:r>
      <w:r>
        <w:rPr>
          <w:rFonts w:hint="eastAsia" w:ascii="宋体" w:hAnsi="宋体" w:eastAsia="宋体" w:cs="宋体"/>
          <w:sz w:val="24"/>
          <w:szCs w:val="24"/>
          <w:highlight w:val="none"/>
          <w:lang w:val="en-US" w:eastAsia="zh-CN"/>
        </w:rPr>
        <w:t>9</w:t>
      </w:r>
    </w:p>
    <w:p>
      <w:pPr>
        <w:pStyle w:val="15"/>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w:t>
      </w:r>
      <w:r>
        <w:rPr>
          <w:rFonts w:hint="eastAsia" w:ascii="宋体" w:hAnsi="宋体" w:eastAsia="宋体" w:cs="宋体"/>
          <w:sz w:val="24"/>
          <w:szCs w:val="24"/>
          <w:highlight w:val="none"/>
          <w:lang w:val="en-US" w:eastAsia="zh-CN"/>
        </w:rPr>
        <w:t>翁警官</w:t>
      </w:r>
      <w:r>
        <w:rPr>
          <w:rFonts w:hint="eastAsia" w:ascii="宋体" w:hAnsi="宋体" w:eastAsia="宋体" w:cs="宋体"/>
          <w:sz w:val="24"/>
          <w:szCs w:val="24"/>
          <w:highlight w:val="none"/>
        </w:rPr>
        <w:t xml:space="preserve"> </w:t>
      </w:r>
    </w:p>
    <w:p>
      <w:pPr>
        <w:pStyle w:val="15"/>
        <w:spacing w:line="4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lang w:val="en-US" w:eastAsia="zh-CN"/>
        </w:rPr>
        <w:t>0591-63063916</w:t>
      </w:r>
    </w:p>
    <w:p>
      <w:pPr>
        <w:pStyle w:val="15"/>
        <w:spacing w:line="400" w:lineRule="exact"/>
        <w:ind w:firstLine="480"/>
        <w:jc w:val="left"/>
        <w:outlineLvl w:val="2"/>
        <w:rPr>
          <w:rFonts w:hint="eastAsia" w:ascii="宋体" w:hAnsi="宋体" w:eastAsia="宋体" w:cs="宋体"/>
          <w:sz w:val="24"/>
          <w:szCs w:val="24"/>
        </w:rPr>
      </w:pPr>
      <w:r>
        <w:rPr>
          <w:rFonts w:hint="eastAsia" w:ascii="宋体" w:hAnsi="宋体" w:eastAsia="宋体" w:cs="宋体"/>
          <w:b/>
          <w:sz w:val="24"/>
          <w:szCs w:val="24"/>
          <w:highlight w:val="none"/>
        </w:rPr>
        <w:t>14、代理机构：福建省智信</w:t>
      </w:r>
      <w:r>
        <w:rPr>
          <w:rFonts w:hint="eastAsia" w:ascii="宋体" w:hAnsi="宋体" w:eastAsia="宋体" w:cs="宋体"/>
          <w:b/>
          <w:sz w:val="24"/>
          <w:szCs w:val="24"/>
        </w:rPr>
        <w:t>招标有限公司</w:t>
      </w:r>
    </w:p>
    <w:p>
      <w:pPr>
        <w:pStyle w:val="15"/>
        <w:spacing w:line="400" w:lineRule="exact"/>
        <w:ind w:firstLine="0"/>
        <w:jc w:val="left"/>
        <w:rPr>
          <w:rFonts w:hint="eastAsia" w:ascii="宋体" w:hAnsi="宋体" w:eastAsia="宋体" w:cs="宋体"/>
          <w:sz w:val="24"/>
          <w:szCs w:val="24"/>
        </w:rPr>
      </w:pPr>
      <w:r>
        <w:rPr>
          <w:rFonts w:hint="eastAsia" w:ascii="宋体" w:hAnsi="宋体" w:eastAsia="宋体" w:cs="宋体"/>
          <w:sz w:val="24"/>
          <w:szCs w:val="24"/>
        </w:rPr>
        <w:t>地址： 福州市鼓楼区五四路159号世界金龙大厦第14层A、C1单元</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邮编： 350003</w:t>
      </w:r>
    </w:p>
    <w:p>
      <w:pPr>
        <w:pStyle w:val="15"/>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 xml:space="preserve"> 联系人： </w:t>
      </w:r>
      <w:r>
        <w:rPr>
          <w:rFonts w:hint="eastAsia" w:ascii="宋体" w:hAnsi="宋体" w:eastAsia="宋体" w:cs="宋体"/>
          <w:sz w:val="24"/>
          <w:szCs w:val="24"/>
          <w:lang w:eastAsia="zh-CN"/>
        </w:rPr>
        <w:t>杨敏敏、张小青、郑美</w:t>
      </w:r>
    </w:p>
    <w:p>
      <w:pPr>
        <w:pStyle w:val="15"/>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联系电话： 0591-87616211、87530730转8</w:t>
      </w:r>
      <w:r>
        <w:rPr>
          <w:rFonts w:hint="eastAsia" w:ascii="宋体" w:hAnsi="宋体" w:eastAsia="宋体" w:cs="宋体"/>
          <w:sz w:val="24"/>
          <w:szCs w:val="24"/>
          <w:lang w:val="en-US" w:eastAsia="zh-CN"/>
        </w:rPr>
        <w:t>14</w:t>
      </w:r>
    </w:p>
    <w:p>
      <w:pPr>
        <w:pStyle w:val="15"/>
        <w:spacing w:line="400" w:lineRule="exact"/>
        <w:jc w:val="left"/>
        <w:outlineLvl w:val="2"/>
        <w:rPr>
          <w:rFonts w:hint="eastAsia" w:ascii="宋体" w:hAnsi="宋体" w:eastAsia="宋体" w:cs="宋体"/>
          <w:sz w:val="24"/>
          <w:szCs w:val="24"/>
        </w:rPr>
      </w:pPr>
      <w:r>
        <w:rPr>
          <w:rFonts w:hint="eastAsia" w:ascii="宋体" w:hAnsi="宋体" w:eastAsia="宋体" w:cs="宋体"/>
          <w:b/>
          <w:sz w:val="24"/>
          <w:szCs w:val="24"/>
        </w:rPr>
        <w:t>附1：提交磋商保证金的银行账户信息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银行账户</w:t>
            </w:r>
            <w:r>
              <w:rPr>
                <w:rFonts w:hint="eastAsia" w:ascii="宋体" w:hAnsi="宋体" w:eastAsia="宋体" w:cs="宋体"/>
                <w:sz w:val="24"/>
                <w:szCs w:val="24"/>
                <w:lang w:val="en-US" w:eastAsia="zh-CN"/>
              </w:rPr>
              <w:t>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spacing w:line="400" w:lineRule="exact"/>
              <w:jc w:val="left"/>
              <w:rPr>
                <w:rFonts w:hint="eastAsia" w:ascii="宋体" w:hAnsi="宋体" w:eastAsia="宋体" w:cs="宋体"/>
                <w:b/>
                <w:bCs/>
                <w:color w:val="0000FF"/>
                <w:sz w:val="24"/>
                <w:szCs w:val="24"/>
              </w:rPr>
            </w:pPr>
            <w:r>
              <w:rPr>
                <w:rFonts w:hint="eastAsia" w:ascii="宋体" w:hAnsi="宋体" w:eastAsia="宋体" w:cs="宋体"/>
                <w:b/>
                <w:bCs/>
                <w:color w:val="0000FF"/>
                <w:sz w:val="24"/>
                <w:szCs w:val="24"/>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spacing w:line="400" w:lineRule="exact"/>
              <w:jc w:val="left"/>
              <w:rPr>
                <w:rFonts w:hint="eastAsia" w:ascii="宋体" w:hAnsi="宋体" w:eastAsia="宋体" w:cs="宋体"/>
                <w:b/>
                <w:bCs/>
                <w:color w:val="0000FF"/>
                <w:sz w:val="24"/>
                <w:szCs w:val="24"/>
              </w:rPr>
            </w:pPr>
            <w:r>
              <w:rPr>
                <w:rFonts w:hint="eastAsia" w:ascii="宋体" w:hAnsi="宋体" w:eastAsia="宋体" w:cs="宋体"/>
                <w:b/>
                <w:bCs/>
                <w:color w:val="0000FF"/>
                <w:sz w:val="24"/>
                <w:szCs w:val="24"/>
              </w:rPr>
              <w:t>开户银行：中国光大银行福州市杨桥支行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spacing w:line="400" w:lineRule="exact"/>
              <w:jc w:val="left"/>
              <w:rPr>
                <w:rFonts w:hint="eastAsia" w:ascii="宋体" w:hAnsi="宋体" w:eastAsia="宋体" w:cs="宋体"/>
                <w:b/>
                <w:bCs/>
                <w:color w:val="0000FF"/>
                <w:sz w:val="24"/>
                <w:szCs w:val="24"/>
              </w:rPr>
            </w:pPr>
            <w:r>
              <w:rPr>
                <w:rFonts w:hint="eastAsia" w:ascii="宋体" w:hAnsi="宋体" w:eastAsia="宋体" w:cs="宋体"/>
                <w:b/>
                <w:bCs/>
                <w:color w:val="0000FF"/>
                <w:sz w:val="24"/>
                <w:szCs w:val="24"/>
              </w:rPr>
              <w:t>银行账号：087739120100304037933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numPr>
                <w:ilvl w:val="0"/>
                <w:numId w:val="0"/>
              </w:numPr>
              <w:spacing w:line="400" w:lineRule="exact"/>
              <w:ind w:leftChars="0"/>
              <w:jc w:val="center"/>
              <w:rPr>
                <w:rFonts w:hint="eastAsia" w:ascii="宋体" w:hAnsi="宋体" w:eastAsia="宋体" w:cs="宋体"/>
                <w:sz w:val="24"/>
                <w:szCs w:val="24"/>
              </w:rPr>
            </w:pPr>
            <w:r>
              <w:rPr>
                <w:rFonts w:hint="eastAsia"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1、请供应商务必认真核对账户信息，将磋商保证金款项汇入对应账户，并自行承担因款项汇错而产生的一切后果。</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2、请供应商在转账或电汇的凭证上务必按照以下格式注明，以便核对：“（项目编号：***、采购包：***）的磋商保证金”。</w:t>
            </w:r>
          </w:p>
        </w:tc>
      </w:tr>
    </w:tbl>
    <w:p>
      <w:pPr>
        <w:pStyle w:val="15"/>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5"/>
        <w:spacing w:line="400" w:lineRule="exact"/>
        <w:jc w:val="center"/>
        <w:outlineLvl w:val="1"/>
        <w:rPr>
          <w:rFonts w:hint="eastAsia" w:ascii="宋体" w:hAnsi="宋体" w:eastAsia="宋体" w:cs="宋体"/>
          <w:sz w:val="24"/>
          <w:szCs w:val="24"/>
        </w:rPr>
      </w:pPr>
      <w:r>
        <w:rPr>
          <w:rFonts w:hint="eastAsia" w:ascii="宋体" w:hAnsi="宋体" w:eastAsia="宋体" w:cs="宋体"/>
          <w:b/>
          <w:sz w:val="24"/>
          <w:szCs w:val="24"/>
        </w:rPr>
        <w:t>第二章 竞争性磋商须知</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第1节 竞争性磋商须知前附表（表1、表2）</w:t>
      </w:r>
    </w:p>
    <w:p>
      <w:pPr>
        <w:pStyle w:val="15"/>
        <w:spacing w:line="400" w:lineRule="exact"/>
        <w:jc w:val="center"/>
        <w:outlineLvl w:val="3"/>
        <w:rPr>
          <w:rFonts w:hint="eastAsia" w:ascii="宋体" w:hAnsi="宋体" w:eastAsia="宋体" w:cs="宋体"/>
          <w:sz w:val="24"/>
          <w:szCs w:val="24"/>
        </w:rPr>
      </w:pPr>
      <w:r>
        <w:rPr>
          <w:rFonts w:hint="eastAsia" w:ascii="宋体" w:hAnsi="宋体" w:eastAsia="宋体" w:cs="宋体"/>
          <w:b/>
          <w:sz w:val="24"/>
          <w:szCs w:val="24"/>
        </w:rPr>
        <w:t>一、竞争性磋商须知前附表1</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竞争性磋商须知前附表是对竞争性磋商须知的补充和细化，二者如有矛盾，以前附表中的要求和规定为准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936"/>
        <w:gridCol w:w="7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项号</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条款号</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3.2.1</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供应商的资格要求：见磋商文件第一章“采购公告/采购邀请书”</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（1）资格证明文件资料要求：</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11"/>
              <w:tblW w:w="67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017"/>
              <w:gridCol w:w="5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序号</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磋商响应声明</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w:t>
                  </w:r>
                </w:p>
              </w:tc>
              <w:tc>
                <w:tcPr>
                  <w:tcW w:w="1021" w:type="dxa"/>
                </w:tcPr>
                <w:p>
                  <w:pPr>
                    <w:pStyle w:val="15"/>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单位授权书</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4</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5</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6</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7</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8</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9</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10</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11</w:t>
                  </w:r>
                </w:p>
              </w:tc>
              <w:tc>
                <w:tcPr>
                  <w:tcW w:w="102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联合体协议（若有）</w:t>
                  </w:r>
                </w:p>
              </w:tc>
              <w:tc>
                <w:tcPr>
                  <w:tcW w:w="5342"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①采购文件接受联合体报价且供应商为联合体的，供应商应提供本协议；否则无须提供。②本协议由委托代理人签字或盖章的，应按照采购文件第五章载明的格式提供“</w:t>
                  </w:r>
                  <w:r>
                    <w:rPr>
                      <w:rFonts w:hint="eastAsia" w:ascii="宋体" w:hAnsi="宋体" w:eastAsia="宋体" w:cs="宋体"/>
                      <w:sz w:val="24"/>
                      <w:szCs w:val="24"/>
                      <w:lang w:eastAsia="zh-CN"/>
                    </w:rPr>
                    <w:t>单位授权书</w:t>
                  </w:r>
                  <w:r>
                    <w:rPr>
                      <w:rFonts w:hint="eastAsia" w:ascii="宋体" w:hAnsi="宋体" w:eastAsia="宋体" w:cs="宋体"/>
                      <w:sz w:val="24"/>
                      <w:szCs w:val="24"/>
                    </w:rPr>
                    <w:t>”。</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（2）特定资格条件：</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11"/>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51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pct"/>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3774" w:type="pct"/>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pct"/>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资格承诺函</w:t>
                  </w:r>
                </w:p>
              </w:tc>
              <w:tc>
                <w:tcPr>
                  <w:tcW w:w="3774" w:type="pct"/>
                </w:tcPr>
                <w:p>
                  <w:pPr>
                    <w:pStyle w:val="15"/>
                    <w:spacing w:line="400" w:lineRule="exact"/>
                    <w:jc w:val="left"/>
                    <w:rPr>
                      <w:rFonts w:hint="eastAsia" w:ascii="宋体" w:hAnsi="宋体" w:eastAsia="宋体" w:cs="宋体"/>
                      <w:color w:val="0000FF"/>
                      <w:sz w:val="24"/>
                      <w:szCs w:val="24"/>
                    </w:rPr>
                  </w:pPr>
                  <w:r>
                    <w:rPr>
                      <w:rFonts w:hint="eastAsia" w:ascii="宋体" w:hAnsi="宋体" w:eastAsia="宋体" w:cs="宋体"/>
                      <w:color w:val="0000FF"/>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pct"/>
                </w:tcPr>
                <w:p>
                  <w:pPr>
                    <w:pStyle w:val="15"/>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不良行为记录声明函</w:t>
                  </w:r>
                </w:p>
              </w:tc>
              <w:tc>
                <w:tcPr>
                  <w:tcW w:w="3774" w:type="pct"/>
                </w:tcPr>
                <w:p>
                  <w:pPr>
                    <w:pStyle w:val="15"/>
                    <w:spacing w:line="400" w:lineRule="exact"/>
                    <w:jc w:val="left"/>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供应商没有被列入</w:t>
                  </w:r>
                  <w:r>
                    <w:rPr>
                      <w:rFonts w:hint="eastAsia" w:ascii="宋体" w:hAnsi="宋体" w:eastAsia="宋体" w:cs="宋体"/>
                      <w:color w:val="0000FF"/>
                      <w:sz w:val="24"/>
                      <w:szCs w:val="24"/>
                      <w:lang w:eastAsia="zh-CN"/>
                    </w:rPr>
                    <w:t>福建省监狱管理局</w:t>
                  </w:r>
                  <w:r>
                    <w:rPr>
                      <w:rFonts w:hint="eastAsia" w:ascii="宋体" w:hAnsi="宋体" w:eastAsia="宋体" w:cs="宋体"/>
                      <w:color w:val="0000FF"/>
                      <w:sz w:val="24"/>
                      <w:szCs w:val="24"/>
                    </w:rPr>
                    <w:t>不良行为记录名单或</w:t>
                  </w:r>
                  <w:r>
                    <w:rPr>
                      <w:rFonts w:hint="eastAsia" w:ascii="宋体" w:hAnsi="宋体" w:eastAsia="宋体" w:cs="宋体"/>
                      <w:color w:val="0000FF"/>
                      <w:sz w:val="24"/>
                      <w:szCs w:val="24"/>
                      <w:lang w:eastAsia="zh-CN"/>
                    </w:rPr>
                    <w:t>福建省仓山监狱</w:t>
                  </w:r>
                  <w:r>
                    <w:rPr>
                      <w:rFonts w:hint="eastAsia" w:ascii="宋体" w:hAnsi="宋体" w:eastAsia="宋体" w:cs="宋体"/>
                      <w:color w:val="0000FF"/>
                      <w:sz w:val="24"/>
                      <w:szCs w:val="24"/>
                    </w:rPr>
                    <w:t>不良行为记录名单的声明函。</w:t>
                  </w:r>
                  <w:r>
                    <w:rPr>
                      <w:rFonts w:hint="eastAsia" w:ascii="宋体" w:hAnsi="宋体" w:eastAsia="宋体" w:cs="宋体"/>
                      <w:b/>
                      <w:bCs/>
                      <w:color w:val="0000FF"/>
                      <w:sz w:val="24"/>
                      <w:szCs w:val="24"/>
                      <w:lang w:eastAsia="zh-CN"/>
                    </w:rPr>
                    <w:t>【注：本项不在资格承诺</w:t>
                  </w:r>
                  <w:r>
                    <w:rPr>
                      <w:rFonts w:hint="eastAsia" w:ascii="宋体" w:hAnsi="宋体" w:eastAsia="宋体" w:cs="宋体"/>
                      <w:b/>
                      <w:bCs/>
                      <w:color w:val="0000FF"/>
                      <w:sz w:val="24"/>
                      <w:szCs w:val="24"/>
                    </w:rPr>
                    <w:t>函</w:t>
                  </w:r>
                  <w:r>
                    <w:rPr>
                      <w:rFonts w:hint="eastAsia" w:ascii="宋体" w:hAnsi="宋体" w:eastAsia="宋体" w:cs="宋体"/>
                      <w:b/>
                      <w:bCs/>
                      <w:color w:val="0000FF"/>
                      <w:sz w:val="24"/>
                      <w:szCs w:val="24"/>
                      <w:lang w:eastAsia="zh-CN"/>
                    </w:rPr>
                    <w:t>范围内，供应商须按本项上述要求提供材料。】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5" w:type="pct"/>
                  <w:vAlign w:val="top"/>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本采购包属于专门面向中小企业采购。</w:t>
                  </w:r>
                </w:p>
              </w:tc>
              <w:tc>
                <w:tcPr>
                  <w:tcW w:w="3774" w:type="pct"/>
                  <w:vAlign w:val="top"/>
                </w:tcPr>
                <w:p>
                  <w:pPr>
                    <w:pStyle w:val="15"/>
                    <w:spacing w:line="400" w:lineRule="exact"/>
                    <w:jc w:val="left"/>
                    <w:rPr>
                      <w:rFonts w:hint="eastAsia" w:ascii="宋体" w:hAnsi="宋体" w:eastAsia="宋体" w:cs="宋体"/>
                      <w:color w:val="0000FF"/>
                      <w:sz w:val="24"/>
                      <w:szCs w:val="24"/>
                    </w:rPr>
                  </w:pPr>
                  <w:r>
                    <w:rPr>
                      <w:rFonts w:hint="eastAsia" w:ascii="宋体" w:hAnsi="宋体" w:eastAsia="宋体" w:cs="宋体"/>
                      <w:color w:val="0000FF"/>
                      <w:sz w:val="24"/>
                      <w:szCs w:val="24"/>
                    </w:rPr>
                    <w:t>①本项目专门面向符合财政部、工信部文件（财库〔2020〕46号）、《福建省财政厅关于进一步加大政府采购支持中小企业力度的通知》（闽财规〔2022〕13号）规定的中、小、微企业。供应商须提供《中小企业声明函》。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w:t>
                  </w:r>
                  <w:r>
                    <w:rPr>
                      <w:rFonts w:hint="eastAsia" w:ascii="宋体" w:hAnsi="宋体" w:eastAsia="宋体" w:cs="宋体"/>
                      <w:color w:val="0000FF"/>
                      <w:sz w:val="24"/>
                      <w:szCs w:val="24"/>
                      <w:lang w:eastAsia="zh-CN"/>
                    </w:rPr>
                    <w:t>磋商文件</w:t>
                  </w:r>
                  <w:r>
                    <w:rPr>
                      <w:rFonts w:hint="eastAsia" w:ascii="宋体" w:hAnsi="宋体" w:eastAsia="宋体" w:cs="宋体"/>
                      <w:color w:val="0000FF"/>
                      <w:sz w:val="24"/>
                      <w:szCs w:val="24"/>
                    </w:rPr>
                    <w:t>中的有关条款与本条款有矛盾之处以此处为准。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供应商应按照</w:t>
                  </w:r>
                  <w:r>
                    <w:rPr>
                      <w:rFonts w:hint="eastAsia" w:ascii="宋体" w:hAnsi="宋体" w:eastAsia="宋体" w:cs="宋体"/>
                      <w:color w:val="0000FF"/>
                      <w:sz w:val="24"/>
                      <w:szCs w:val="24"/>
                      <w:lang w:eastAsia="zh-CN"/>
                    </w:rPr>
                    <w:t>磋商文件</w:t>
                  </w:r>
                  <w:r>
                    <w:rPr>
                      <w:rFonts w:hint="eastAsia" w:ascii="宋体" w:hAnsi="宋体" w:eastAsia="宋体" w:cs="宋体"/>
                      <w:color w:val="0000FF"/>
                      <w:sz w:val="24"/>
                      <w:szCs w:val="24"/>
                    </w:rPr>
                    <w:t>规定提供。注：享受扶持政策获得政府采购合同的，小微企业不得将合同分包给大中型企业，中型企业不得将合同分包给大型企业。（本项目为服务类采购项目，采购标的对应的中小企业划分标准所属行业为“</w:t>
                  </w:r>
                  <w:r>
                    <w:rPr>
                      <w:rFonts w:hint="eastAsia" w:ascii="宋体" w:hAnsi="宋体" w:eastAsia="宋体" w:cs="宋体"/>
                      <w:b w:val="0"/>
                      <w:bCs w:val="0"/>
                      <w:color w:val="0000FF"/>
                      <w:sz w:val="24"/>
                      <w:szCs w:val="24"/>
                      <w:lang w:eastAsia="zh-CN"/>
                    </w:rPr>
                    <w:t>租赁和商务服务业</w:t>
                  </w:r>
                  <w:r>
                    <w:rPr>
                      <w:rFonts w:hint="eastAsia" w:ascii="宋体" w:hAnsi="宋体" w:eastAsia="宋体" w:cs="宋体"/>
                      <w:color w:val="0000FF"/>
                      <w:sz w:val="24"/>
                      <w:szCs w:val="24"/>
                    </w:rPr>
                    <w:t>”。）</w:t>
                  </w:r>
                  <w:r>
                    <w:rPr>
                      <w:rFonts w:hint="eastAsia" w:ascii="宋体" w:hAnsi="宋体" w:eastAsia="宋体" w:cs="宋体"/>
                      <w:b/>
                      <w:bCs/>
                      <w:color w:val="0000FF"/>
                      <w:sz w:val="24"/>
                      <w:szCs w:val="24"/>
                      <w:lang w:eastAsia="zh-CN"/>
                    </w:rPr>
                    <w:t>【注：本项不在资格承诺</w:t>
                  </w:r>
                  <w:r>
                    <w:rPr>
                      <w:rFonts w:hint="eastAsia" w:ascii="宋体" w:hAnsi="宋体" w:eastAsia="宋体" w:cs="宋体"/>
                      <w:b/>
                      <w:bCs/>
                      <w:color w:val="0000FF"/>
                      <w:sz w:val="24"/>
                      <w:szCs w:val="24"/>
                    </w:rPr>
                    <w:t>函</w:t>
                  </w:r>
                  <w:r>
                    <w:rPr>
                      <w:rFonts w:hint="eastAsia" w:ascii="宋体" w:hAnsi="宋体" w:eastAsia="宋体" w:cs="宋体"/>
                      <w:b/>
                      <w:bCs/>
                      <w:color w:val="0000FF"/>
                      <w:sz w:val="24"/>
                      <w:szCs w:val="24"/>
                      <w:lang w:eastAsia="zh-CN"/>
                    </w:rPr>
                    <w:t>范围内，供应商须按本项上述要求提供材料。】</w:t>
                  </w:r>
                </w:p>
              </w:tc>
            </w:tr>
          </w:tbl>
          <w:p>
            <w:pPr>
              <w:pStyle w:val="15"/>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（3）磋商保证金</w:t>
            </w:r>
            <w:r>
              <w:rPr>
                <w:rFonts w:hint="eastAsia" w:ascii="宋体" w:hAnsi="宋体" w:eastAsia="宋体" w:cs="宋体"/>
                <w:sz w:val="24"/>
                <w:szCs w:val="24"/>
                <w:lang w:eastAsia="zh-CN"/>
              </w:rPr>
              <w:t>。</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※备注说明</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①供应商应根据自身实际情况提供上述资格要求的证明材料，格式可参考磋商文件第五章提供。</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②供应商提供的相应证明材料复印件均应符合：内容完整、清晰、整洁，并由供应商加盖其单位公章。</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③根据采购文件须知前附表1第1项号的“（2）特定资格条件”要求，允许供应商采用资格承诺制的并提供符合要求的资格承诺函，视为满足采购文件的资格要求。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3.2.2</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是否接受联合体形式的响应磋商：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r>
              <w:rPr>
                <w:rFonts w:hint="eastAsia" w:ascii="宋体" w:hAnsi="宋体" w:eastAsia="宋体" w:cs="宋体"/>
                <w:sz w:val="24"/>
                <w:szCs w:val="24"/>
                <w:lang w:val="en-US" w:eastAsia="zh-CN"/>
              </w:rPr>
              <w:t>不</w:t>
            </w:r>
            <w:r>
              <w:rPr>
                <w:rFonts w:hint="eastAsia" w:ascii="宋体" w:hAnsi="宋体" w:eastAsia="宋体" w:cs="宋体"/>
                <w:sz w:val="24"/>
                <w:szCs w:val="24"/>
              </w:rPr>
              <w:t>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6.3</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是否组织现场考察或召开磋商前答疑会：</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4</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9.1</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color w:val="auto"/>
                <w:sz w:val="24"/>
                <w:szCs w:val="24"/>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5</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10.3.1</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磋商保证金退还的其它要求：</w:t>
            </w:r>
            <w:r>
              <w:rPr>
                <w:rFonts w:hint="eastAsia" w:ascii="宋体" w:hAnsi="宋体" w:eastAsia="宋体" w:cs="宋体"/>
                <w:sz w:val="24"/>
                <w:szCs w:val="24"/>
                <w:lang w:val="en-US" w:eastAsia="zh-CN"/>
              </w:rPr>
              <w:t>无</w:t>
            </w:r>
            <w:r>
              <w:rPr>
                <w:rFonts w:hint="eastAsia" w:ascii="宋体" w:hAnsi="宋体" w:eastAsia="宋体" w:cs="宋体"/>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6</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11.1</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响应文件的份数</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（1）纸质响应文件</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①响应文件正本 0 份、副本 0 份。</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②可读介质（光盘或U盘） 0 份：将上传至福建省政府采购网上公开信息系统的电子响应文件在可读介质中另存 0 份。</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（2）电子响应文件：详见表2《关于电子竞争性磋商活动的专门规定》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7</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14.4</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磋商过程中可能发生实质性变动的内容：在磋商过程中，磋商小组可以根据磋商文件和磋商情况实质性变动采购需求中的技术、服务要求以及合同草案条款，但不得变动磋商文件中的其他内容。实质性变动的内容，须经采购人代表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8</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14.9</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9</w:t>
            </w:r>
          </w:p>
        </w:tc>
        <w:tc>
          <w:tcPr>
            <w:tcW w:w="875" w:type="dxa"/>
          </w:tcPr>
          <w:p>
            <w:pPr>
              <w:spacing w:line="400" w:lineRule="exact"/>
              <w:rPr>
                <w:rFonts w:hint="eastAsia" w:ascii="宋体" w:hAnsi="宋体" w:eastAsia="宋体" w:cs="宋体"/>
                <w:sz w:val="24"/>
                <w:szCs w:val="24"/>
              </w:rPr>
            </w:pP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根据采购项目的特点和需要，需要加以详细说明的其他磋商程序规定、要求等内容：无。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10</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22.2</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信息公告指定媒体（以下简称：“指定媒体”）：</w:t>
            </w:r>
          </w:p>
          <w:p>
            <w:pPr>
              <w:pStyle w:val="15"/>
              <w:spacing w:line="400" w:lineRule="exact"/>
              <w:jc w:val="left"/>
              <w:rPr>
                <w:rFonts w:hint="eastAsia" w:ascii="宋体" w:hAnsi="宋体" w:eastAsia="宋体" w:cs="宋体"/>
                <w:sz w:val="24"/>
                <w:szCs w:val="24"/>
              </w:rPr>
            </w:pPr>
            <w:r>
              <w:rPr>
                <w:rFonts w:hint="eastAsia" w:ascii="宋体" w:hAnsi="宋体" w:eastAsia="宋体" w:cs="宋体"/>
                <w:b/>
                <w:bCs/>
                <w:sz w:val="24"/>
                <w:szCs w:val="24"/>
              </w:rPr>
              <w:t>中国政府采购网福建分网（福建省政府采购网），网址zfcg.czt.fujian.gov.cn。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11</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23.1</w:t>
            </w:r>
          </w:p>
        </w:tc>
        <w:tc>
          <w:tcPr>
            <w:tcW w:w="6986" w:type="dxa"/>
          </w:tcPr>
          <w:p>
            <w:pPr>
              <w:pStyle w:val="15"/>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本项目监督管理部门：</w:t>
            </w:r>
            <w:r>
              <w:rPr>
                <w:rFonts w:hint="eastAsia" w:ascii="宋体" w:hAnsi="宋体" w:eastAsia="宋体" w:cs="宋体"/>
                <w:sz w:val="24"/>
                <w:szCs w:val="24"/>
                <w:lang w:eastAsia="zh-CN"/>
              </w:rPr>
              <w:t>福建省仓山监狱监督部门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12</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26</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根据采购项目特点或政策需要补充的其他新增内容：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本项目收取代理服务费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代理服务费收费标准：①</w:t>
            </w:r>
            <w:r>
              <w:rPr>
                <w:rFonts w:hint="eastAsia" w:ascii="宋体" w:hAnsi="宋体" w:eastAsia="宋体" w:cs="宋体"/>
                <w:sz w:val="24"/>
                <w:szCs w:val="24"/>
                <w:lang w:val="en-US" w:eastAsia="zh-CN"/>
              </w:rPr>
              <w:t>以</w:t>
            </w:r>
            <w:r>
              <w:rPr>
                <w:rFonts w:hint="eastAsia" w:ascii="宋体" w:hAnsi="宋体" w:eastAsia="宋体" w:cs="宋体"/>
                <w:sz w:val="24"/>
                <w:szCs w:val="24"/>
              </w:rPr>
              <w:t>成交金额为</w:t>
            </w:r>
            <w:r>
              <w:rPr>
                <w:rFonts w:hint="eastAsia" w:ascii="宋体" w:hAnsi="宋体" w:eastAsia="宋体" w:cs="宋体"/>
                <w:sz w:val="24"/>
                <w:szCs w:val="24"/>
                <w:lang w:val="en-US" w:eastAsia="zh-CN"/>
              </w:rPr>
              <w:t>计算</w:t>
            </w:r>
            <w:r>
              <w:rPr>
                <w:rFonts w:hint="eastAsia" w:ascii="宋体" w:hAnsi="宋体" w:eastAsia="宋体" w:cs="宋体"/>
                <w:sz w:val="24"/>
                <w:szCs w:val="24"/>
              </w:rPr>
              <w:t>基数，标准如下：50万元以下的部分收费费率标准为1</w:t>
            </w:r>
            <w:r>
              <w:rPr>
                <w:rFonts w:hint="eastAsia" w:ascii="宋体" w:hAnsi="宋体" w:eastAsia="宋体" w:cs="宋体"/>
                <w:sz w:val="24"/>
                <w:szCs w:val="24"/>
                <w:lang w:val="en-US" w:eastAsia="zh-CN"/>
              </w:rPr>
              <w:t>.0</w:t>
            </w:r>
            <w:r>
              <w:rPr>
                <w:rFonts w:hint="eastAsia" w:ascii="宋体" w:hAnsi="宋体" w:eastAsia="宋体" w:cs="宋体"/>
                <w:sz w:val="24"/>
                <w:szCs w:val="24"/>
              </w:rPr>
              <w:t>%。②缴纳代理费账户信息：开户名：福建省智信招标有限公司、开户行：中国光大银行福州市杨桥支行、账号： 087739120100304037933。</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(2)其他：质疑受理的其它要求：在法定质疑期内质疑人须一次性提出针对同一采购程序环节的质疑，二（多）次质疑不予受理。质疑人递交质疑函时还应出具质疑人已在福建省政府采购网上公开信息系统上获取采购文件的证明文件（体现查看时间或获取采购文件时间）。【查看时间或获取采购文件时间以福建省政府采购网上公开信息系统记载为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(3)供应商的澄清、说明或更正应当采用书面形式，由其单位负责人或其授权代表签字，前述澄清、说明或更正不得超出响应文件的范围或改变响应文件的实质性内容。若供应商未按前述规定向磋商小组提交书面澄清、说明或更正，则磋商小组将按照不利于供应商的内容进行认定。</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(4)关于报价计算错误修正的原则 ①报价一览表内容与分项报价表内容不一致的，以报价一览表为准； ②大写金额和小写金额不一致的，以大写金额为准； ③单价金额小数点或百分比有明显错位的，以报价一览表的总价为准，并修改单价。 ④总价金额与按单价汇总金额不一致的，以单价金额计算结果为准； ※同时出现两种以上不一致的，按照前款规定的顺序修正。若磋商小组按照上述规定修正，则相应供应商应予接受且修正后的报价对其起约束作用。若供应商不接受修正或未按照磋商小组的要求提交修正后的报价确认意见，则视为该供应商未实质性响应竞争性磋商文件要求，其符合性检查不合格且磋商保证金将不予退还。</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(5)本项目按照综合评审总得分由高到低顺序推荐3名成交候选供应商。 </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※若有与电子竞争性磋商活动有关的规定及内容应在表2中填写，不在此处填写）。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13</w:t>
            </w:r>
          </w:p>
        </w:tc>
        <w:tc>
          <w:tcPr>
            <w:tcW w:w="87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18.1</w:t>
            </w:r>
          </w:p>
        </w:tc>
        <w:tc>
          <w:tcPr>
            <w:tcW w:w="6986"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合同签订时限：自成交通知书发出之日起</w:t>
            </w:r>
            <w:r>
              <w:rPr>
                <w:rFonts w:hint="eastAsia" w:ascii="宋体" w:hAnsi="宋体" w:eastAsia="宋体" w:cs="宋体"/>
                <w:color w:val="auto"/>
                <w:sz w:val="24"/>
                <w:szCs w:val="24"/>
                <w:lang w:val="en-US" w:eastAsia="zh-CN"/>
              </w:rPr>
              <w:t>30</w:t>
            </w:r>
            <w:r>
              <w:rPr>
                <w:rFonts w:hint="eastAsia" w:ascii="宋体" w:hAnsi="宋体" w:eastAsia="宋体" w:cs="宋体"/>
                <w:sz w:val="24"/>
                <w:szCs w:val="24"/>
              </w:rPr>
              <w:t>个日历日内。</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0"/>
        <w:gridCol w:w="77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4" w:type="dxa"/>
            <w:gridSpan w:val="2"/>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序号</w:t>
            </w:r>
          </w:p>
        </w:tc>
        <w:tc>
          <w:tcPr>
            <w:tcW w:w="7784"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w:t>
            </w:r>
          </w:p>
        </w:tc>
        <w:tc>
          <w:tcPr>
            <w:tcW w:w="7784"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电子竞争性磋商活动的专门规定适用于本项目。</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（2）将磋商文件/的内容修正为下列内容：/ 后适用本项目的电子竞争性磋商活动。</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（3）将下列内容增列为磋商文件的组成部分（以下简称：“增列内容”）适用本项目的电子竞争性磋商活动，若增列内容与磋商文件其他章节内容不一致，应以增列内容为准：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①电子竞争性磋商活动的具体操作流程以福建省政府采购网上公开信息系统设定的为准。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②供应商应在首次响应文件递交截止时间前按照福建省政府采购网上公开信息系统设定的操作流程将电子响应文件1份上传至福建省政府采购网上公开信息系统。电子响应文件的分项报价一览表、投标客户端的分项报价一览表应保持一致，并以投标客户端的分项报价一览表为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③若出现福建省政府采购网上公开信息系统设定的意外情形（如：系统故障等），经本项目监督管理部门同意使用纸质响应文件的，应以纸质响应文件为准。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⑤供应商应按照福建省政府采购网上公开信息系统要求的评审节点编制电子响应文件，否则磋商小组将按照不利于供应商的内容进行认定。</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⑥关于证明材料或资料：</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⑦关于“全称”、“供应商代表签字”及“加盖单位公章”：</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a.在电子响应文件中，涉及“全称”和“供应商代表签字”的内容可使用打字录入方式完成。</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b.在电子响应文件中，涉及“加盖单位公章”的内容应使用供应商的CA证书完成加盖电子印章，否则该响应文件无效，相应供应商的谈判将被否决。</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c.在电子响应文件中，若供应商按照本增列内容第⑦点第b项规定加盖其单位电子印章，则出现无全称、供应商代表未签字等情形，不视为该响应文件无效。</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⑧磋商文件接受联合体方式且供应商为联合体的，供应商应以“联合体牵头方”完成电子响应的有关操作（包括但不限于：竞争性磋商文件的获取、提交磋商保证金、编制电子响应文件等）。</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⑨参加磋商活动的供应商代表务必携带供应商的CA证书。供应商的CA证书应能正常、有效使用，否则产生不利后果由供应商承担责任。</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⑪关于首次响应文件递交截止时间过后</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a.有下列情形之一的，供应商的响应无效，其保证金不予退还：</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a1不同供应商的电子响应文件具有相同内部识别码；</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a2不同供应商的磋商保证金从同一单位或个人的账户转出；</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a3供应商的磋商保证金同一合同项下有其他供应商提交的磋商保证金。</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⑫其他：</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供应商应在提交首次响应文件截止时间前按照福建省政府采购网上公开信息系统设定的操作流程将电子响应文件上传至福建省政府采购网上公开信息系统，否则响应文件将被拒收。b、磋商文件关于供应商串通投标情形条款详见《关于福建省财政厅关于电子化政府采购项目中视为串标情形认定与处理的指导意见》闽财购〔2018〕30 号文件规定。c、关于远程开标的规定：①本项目支持远程开标，供应商可通过远程线上参与开标，具体系统操作指南详见福建省政府采购网首页上相关操作手册。②本项目开标过程中解密的操作时限为30分钟，远程签章的操作时限为5分钟。请供应商务必密切关注实时开标流程，完成远程解密、远程签章。③供应商应确保自身设施、设备、网络环境状况良好，在开标过程中因供应商自身原因未在规定的操作时间内完成响应文件的解密，逾期未解密的，视为自行放弃投标。供应商未在规定的操作时间内完成远程签章的，视为默认开标结果。④在开标过程中，因系统故障等导致无法继续进行开标的，供应商须配合等待故障处理，待故障解除后继续开标。 d、供应商未在规定时间内提交最后报价的，该供应商将被退出本项目磋商，其提交的响应文件和报价将被否决。e.磋商小组在评审过程中发现供应商存在下列情形之一的，相关供应商按无效文件处理且磋商保证金(若有)不予退还： ①不同供应商的响应文件由同一单位或个人编制。 ②不同供应商委托同一单位或个人办理磋商事宜。 ③不同供应商的响应文件载明的项目管理成员为同一人。 ④不同供应商的响应文件异常一致或者报价呈规律性差异。 ⑤不同供应商的响应文件相互混装。 ⑥不同供应商的保证金从同一单位或个人的账户转出。</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（与电子竞争性磋商活动有关的其他规定或补充内容可在此处填写）。</w:t>
            </w:r>
          </w:p>
        </w:tc>
      </w:tr>
    </w:tbl>
    <w:p>
      <w:pPr>
        <w:pStyle w:val="15"/>
        <w:spacing w:line="400" w:lineRule="exact"/>
        <w:jc w:val="center"/>
        <w:outlineLvl w:val="2"/>
        <w:rPr>
          <w:rFonts w:hint="eastAsia" w:ascii="宋体" w:hAnsi="宋体" w:eastAsia="宋体" w:cs="宋体"/>
          <w:b/>
          <w:sz w:val="24"/>
          <w:szCs w:val="24"/>
        </w:rPr>
      </w:pP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专项附件： 评审的标准和方法</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一、磋商小组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1.1采购人根据项目的特点依法组建磋商小组。</w:t>
      </w:r>
    </w:p>
    <w:p>
      <w:pPr>
        <w:pStyle w:val="15"/>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1.2磋商小组</w:t>
      </w:r>
    </w:p>
    <w:p>
      <w:pPr>
        <w:pStyle w:val="15"/>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由采购人代表和评审专家两部分共</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人组成，其中由福建省政府采购评审专家库产生的评审专家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人，采购人代表1人。技术复杂、专业性强的采购项目，评审专家中应当包含1名法律专家。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1.3磋商小组负责具体磋商和评审事务，并按照下列原则依法独立履行有关职责：</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1.3.1评审应保护国家利益、社会公共利益和各方当事人合法权益，提高采购效益，保证项目质量。</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1.3.2评审应遵循公平、公正、科学、严谨和择优原则。</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1.3.3评审的依据是磋商文件和响应文件，磋商文件中没有规定的评审标准不得作为评审依据。</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1.3.4磋商小组应按照磋商文件规定推荐成交候选供应商或根据采购人的授权确定成交人。</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1.3.5评审应遵守下列评审纪律：</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①评审情况不得私自外泄，有关信息由采购人或其委托的代理机构统一对外发布。</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②对采购人或供应商提供的要求保密的资料，不得摘记翻印和外传。</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④全体磋商小组成员应按照磋商文件规定进行评审，一切认定事项应查有实据且不得弄虚作假。</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⑤评审中应充分发扬民主，推荐成交人候选人或根据采购人授权确定成交人后要服从评审报告。</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二、磋商程序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2.1磋商程序按照磋商文件第二章第2节“竞争性磋商须知”第14 条“磋商程序以及评审标准和方法”的相关条款规定执行。</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2.3只有资格审查和实质性响应审查均合格且按规定提交最后报价的合格供应商才能参加综合评分。</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三、综合评分的标准和方法</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3.3.2具体评审标准和方法：</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（3）各项评审因素的设置如下：</w:t>
      </w:r>
    </w:p>
    <w:p>
      <w:pPr>
        <w:pStyle w:val="15"/>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各项评审因素的设置如下：</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sz w:val="24"/>
          <w:szCs w:val="24"/>
        </w:rPr>
        <w:t>报价部分评分PF 满</w:t>
      </w:r>
      <w:r>
        <w:rPr>
          <w:rFonts w:hint="eastAsia" w:ascii="宋体" w:hAnsi="宋体" w:eastAsia="宋体" w:cs="宋体"/>
          <w:color w:val="auto"/>
          <w:sz w:val="24"/>
          <w:szCs w:val="24"/>
        </w:rPr>
        <w:t>分为1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.0000分</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文件要求且报价最低的为评审基准价，价格得分=（评审基准价/报价）×标准分值</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r>
        <w:rPr>
          <w:rFonts w:hint="eastAsia" w:ascii="宋体" w:hAnsi="宋体" w:eastAsia="宋体" w:cs="宋体"/>
          <w:color w:val="auto"/>
          <w:sz w:val="24"/>
          <w:szCs w:val="24"/>
          <w:lang w:val="en-US" w:eastAsia="zh-CN"/>
        </w:rPr>
        <w:t>无</w:t>
      </w:r>
    </w:p>
    <w:p>
      <w:pPr>
        <w:pStyle w:val="15"/>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优先类节能产品、环境标志产品的价格扣除规则如下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技术部分评分PT 满分为</w:t>
      </w: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.0000分</w:t>
      </w:r>
    </w:p>
    <w:tbl>
      <w:tblPr>
        <w:tblStyle w:val="11"/>
        <w:tblW w:w="85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3"/>
        <w:gridCol w:w="840"/>
        <w:gridCol w:w="698"/>
        <w:gridCol w:w="62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pPr>
              <w:pStyle w:val="15"/>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840" w:type="dxa"/>
          </w:tcPr>
          <w:p>
            <w:pPr>
              <w:pStyle w:val="15"/>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98" w:type="dxa"/>
          </w:tcPr>
          <w:p>
            <w:pPr>
              <w:pStyle w:val="15"/>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6285" w:type="dxa"/>
          </w:tcPr>
          <w:p>
            <w:pPr>
              <w:pStyle w:val="15"/>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vAlign w:val="center"/>
          </w:tcPr>
          <w:p>
            <w:pPr>
              <w:pStyle w:val="15"/>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1、技术响应情况</w:t>
            </w:r>
          </w:p>
        </w:tc>
        <w:tc>
          <w:tcPr>
            <w:tcW w:w="840" w:type="dxa"/>
            <w:vAlign w:val="center"/>
          </w:tcPr>
          <w:p>
            <w:pPr>
              <w:pStyle w:val="15"/>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0</w:t>
            </w:r>
            <w:r>
              <w:rPr>
                <w:rFonts w:hint="eastAsia" w:ascii="宋体" w:hAnsi="宋体" w:eastAsia="宋体" w:cs="宋体"/>
                <w:color w:val="auto"/>
                <w:sz w:val="24"/>
                <w:szCs w:val="24"/>
              </w:rPr>
              <w:t>0</w:t>
            </w:r>
          </w:p>
        </w:tc>
        <w:tc>
          <w:tcPr>
            <w:tcW w:w="698" w:type="dxa"/>
            <w:vAlign w:val="center"/>
          </w:tcPr>
          <w:p>
            <w:pPr>
              <w:pStyle w:val="15"/>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6285"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根据供应商对竞争性磋商文件“第三章采购内容及要求”“二、技术要求”中</w:t>
            </w:r>
            <w:r>
              <w:rPr>
                <w:rFonts w:hint="eastAsia" w:ascii="宋体" w:hAnsi="宋体" w:eastAsia="宋体" w:cs="宋体"/>
                <w:b/>
                <w:bCs/>
                <w:color w:val="auto"/>
                <w:sz w:val="24"/>
                <w:szCs w:val="24"/>
                <w:lang w:val="en-US" w:eastAsia="zh-CN"/>
              </w:rPr>
              <w:t>除【“演示与讲解”项1】-【“演示与讲解”项4】以外</w:t>
            </w:r>
            <w:r>
              <w:rPr>
                <w:rFonts w:hint="eastAsia" w:ascii="宋体" w:hAnsi="宋体" w:eastAsia="宋体" w:cs="宋体"/>
                <w:color w:val="auto"/>
                <w:sz w:val="24"/>
                <w:szCs w:val="24"/>
                <w:lang w:val="en-US" w:eastAsia="zh-CN"/>
              </w:rPr>
              <w:t>的技术要求</w:t>
            </w:r>
            <w:r>
              <w:rPr>
                <w:rFonts w:hint="eastAsia" w:ascii="宋体" w:hAnsi="宋体" w:eastAsia="宋体" w:cs="宋体"/>
                <w:color w:val="auto"/>
                <w:sz w:val="24"/>
                <w:szCs w:val="24"/>
                <w:highlight w:val="none"/>
              </w:rPr>
              <w:t>的响应情况进行评分：完全满足竞争性磋商文件要求的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分；</w:t>
            </w:r>
            <w:r>
              <w:rPr>
                <w:rFonts w:hint="eastAsia" w:ascii="宋体" w:hAnsi="宋体" w:eastAsia="宋体" w:cs="宋体"/>
                <w:sz w:val="24"/>
                <w:szCs w:val="24"/>
              </w:rPr>
              <w:t>以“★”标示的技术参数（计</w:t>
            </w:r>
            <w:r>
              <w:rPr>
                <w:rFonts w:hint="eastAsia" w:ascii="宋体" w:hAnsi="宋体" w:eastAsia="宋体" w:cs="宋体"/>
                <w:sz w:val="24"/>
                <w:szCs w:val="24"/>
                <w:lang w:val="en-US" w:eastAsia="zh-CN"/>
              </w:rPr>
              <w:t>4</w:t>
            </w:r>
            <w:r>
              <w:rPr>
                <w:rFonts w:hint="eastAsia" w:ascii="宋体" w:hAnsi="宋体" w:eastAsia="宋体" w:cs="宋体"/>
                <w:sz w:val="24"/>
                <w:szCs w:val="24"/>
              </w:rPr>
              <w:t>项）为不允许负偏离的实质性要求，若有负偏离的按无效</w:t>
            </w:r>
            <w:r>
              <w:rPr>
                <w:rFonts w:hint="eastAsia" w:ascii="宋体" w:hAnsi="宋体" w:eastAsia="宋体" w:cs="宋体"/>
                <w:sz w:val="24"/>
                <w:szCs w:val="24"/>
                <w:lang w:val="en-US" w:eastAsia="zh-CN"/>
              </w:rPr>
              <w:t>文件</w:t>
            </w:r>
            <w:r>
              <w:rPr>
                <w:rFonts w:hint="eastAsia" w:ascii="宋体" w:hAnsi="宋体" w:eastAsia="宋体" w:cs="宋体"/>
                <w:sz w:val="24"/>
                <w:szCs w:val="24"/>
              </w:rPr>
              <w:t>处理；</w:t>
            </w:r>
            <w:r>
              <w:rPr>
                <w:rFonts w:hint="eastAsia" w:ascii="宋体" w:hAnsi="宋体" w:eastAsia="宋体" w:cs="宋体"/>
                <w:sz w:val="24"/>
                <w:szCs w:val="24"/>
                <w:lang w:val="en-US" w:eastAsia="zh-CN"/>
              </w:rPr>
              <w:t>其余技术要求</w:t>
            </w:r>
            <w:r>
              <w:rPr>
                <w:rFonts w:hint="eastAsia" w:ascii="宋体" w:hAnsi="宋体" w:eastAsia="宋体" w:cs="宋体"/>
                <w:sz w:val="24"/>
                <w:szCs w:val="24"/>
              </w:rPr>
              <w:t>（计</w:t>
            </w:r>
            <w:r>
              <w:rPr>
                <w:rFonts w:hint="eastAsia" w:ascii="宋体" w:hAnsi="宋体" w:eastAsia="宋体" w:cs="宋体"/>
                <w:sz w:val="24"/>
                <w:szCs w:val="24"/>
                <w:lang w:val="en-US" w:eastAsia="zh-CN"/>
              </w:rPr>
              <w:t>26</w:t>
            </w:r>
            <w:r>
              <w:rPr>
                <w:rFonts w:hint="eastAsia" w:ascii="宋体" w:hAnsi="宋体" w:eastAsia="宋体" w:cs="宋体"/>
                <w:sz w:val="24"/>
                <w:szCs w:val="24"/>
              </w:rPr>
              <w:t>项）</w:t>
            </w:r>
            <w:r>
              <w:rPr>
                <w:rFonts w:hint="eastAsia" w:ascii="宋体" w:hAnsi="宋体" w:eastAsia="宋体" w:cs="宋体"/>
                <w:color w:val="auto"/>
                <w:sz w:val="24"/>
                <w:szCs w:val="24"/>
              </w:rPr>
              <w:t>每负偏离一项扣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vAlign w:val="center"/>
          </w:tcPr>
          <w:p>
            <w:pPr>
              <w:pStyle w:val="15"/>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、整体实施方案</w:t>
            </w:r>
          </w:p>
        </w:tc>
        <w:tc>
          <w:tcPr>
            <w:tcW w:w="840" w:type="dxa"/>
            <w:vAlign w:val="center"/>
          </w:tcPr>
          <w:p>
            <w:pPr>
              <w:pStyle w:val="15"/>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698" w:type="dxa"/>
            <w:vAlign w:val="center"/>
          </w:tcPr>
          <w:p>
            <w:pPr>
              <w:pStyle w:val="15"/>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6285"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根据供应商针对本项目提供的整体实施方案（包括但不限于在接受任务后整体实施计划、现场问题处理期限的服务承诺，实施措施等）进行评分：方案所包含的要点齐全无缺漏项、内容与要点相符、每个要点均有展开详细的阐述且能够适用于本项目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分；方案所包含的要点齐全、内容与要点相符、每个要点均有展开阐述（没有特别具体）但基本能够适用于本项目的得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分；方案所包含的要点齐全、内容与要点相符但仅有纲要、内容简略，未展开详细阐述但基本能够适用于本项目的得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vAlign w:val="center"/>
          </w:tcPr>
          <w:p>
            <w:pPr>
              <w:pStyle w:val="15"/>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、整体</w:t>
            </w:r>
            <w:r>
              <w:rPr>
                <w:rFonts w:hint="eastAsia" w:ascii="宋体" w:hAnsi="宋体" w:eastAsia="宋体" w:cs="宋体"/>
                <w:color w:val="auto"/>
                <w:sz w:val="24"/>
                <w:szCs w:val="24"/>
                <w:lang w:val="en-US" w:eastAsia="zh-CN"/>
              </w:rPr>
              <w:t>技术解决</w:t>
            </w:r>
            <w:r>
              <w:rPr>
                <w:rFonts w:hint="eastAsia" w:ascii="宋体" w:hAnsi="宋体" w:eastAsia="宋体" w:cs="宋体"/>
                <w:color w:val="auto"/>
                <w:sz w:val="24"/>
                <w:szCs w:val="24"/>
              </w:rPr>
              <w:t>方案</w:t>
            </w:r>
          </w:p>
        </w:tc>
        <w:tc>
          <w:tcPr>
            <w:tcW w:w="840" w:type="dxa"/>
            <w:vAlign w:val="center"/>
          </w:tcPr>
          <w:p>
            <w:pPr>
              <w:pStyle w:val="15"/>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698" w:type="dxa"/>
            <w:vAlign w:val="center"/>
          </w:tcPr>
          <w:p>
            <w:pPr>
              <w:widowControl w:val="0"/>
              <w:autoSpaceDE w:val="0"/>
              <w:autoSpaceDN w:val="0"/>
              <w:spacing w:line="400" w:lineRule="exact"/>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sz w:val="24"/>
                <w:szCs w:val="24"/>
                <w:lang w:val="en-US" w:eastAsia="zh-CN"/>
              </w:rPr>
              <w:t>否</w:t>
            </w:r>
          </w:p>
        </w:tc>
        <w:tc>
          <w:tcPr>
            <w:tcW w:w="6285" w:type="dxa"/>
            <w:shd w:val="clear" w:color="auto" w:fill="auto"/>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根据供应商针对本项目提供的整体</w:t>
            </w:r>
            <w:r>
              <w:rPr>
                <w:rFonts w:hint="eastAsia" w:ascii="宋体" w:hAnsi="宋体" w:eastAsia="宋体" w:cs="宋体"/>
                <w:color w:val="auto"/>
                <w:sz w:val="24"/>
                <w:szCs w:val="24"/>
                <w:lang w:val="en-US" w:eastAsia="zh-CN"/>
              </w:rPr>
              <w:t>技术解决</w:t>
            </w:r>
            <w:r>
              <w:rPr>
                <w:rFonts w:hint="eastAsia" w:ascii="宋体" w:hAnsi="宋体" w:eastAsia="宋体" w:cs="宋体"/>
                <w:color w:val="auto"/>
                <w:sz w:val="24"/>
                <w:szCs w:val="24"/>
              </w:rPr>
              <w:t>方案（包括但不限于</w:t>
            </w:r>
            <w:r>
              <w:rPr>
                <w:rFonts w:hint="eastAsia" w:ascii="宋体" w:hAnsi="宋体" w:eastAsia="宋体" w:cs="宋体"/>
                <w:color w:val="auto"/>
                <w:sz w:val="24"/>
                <w:szCs w:val="24"/>
                <w:lang w:val="en-US" w:eastAsia="zh-CN"/>
              </w:rPr>
              <w:t>产品的技术架构、功能介绍、技术优势、系统安全保障等</w:t>
            </w:r>
            <w:r>
              <w:rPr>
                <w:rFonts w:hint="eastAsia" w:ascii="宋体" w:hAnsi="宋体" w:eastAsia="宋体" w:cs="宋体"/>
                <w:color w:val="auto"/>
                <w:sz w:val="24"/>
                <w:szCs w:val="24"/>
              </w:rPr>
              <w:t>）进行评分：方案所包含的要点齐全无缺漏项、内容与要点相符、每个要点均有展开详细的阐述且能够适用于本项目的得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分；方案所包含的要点齐全、内容与要点相符、每个要点均有展开阐述（没有特别具体）但基本能够适用于本项目的得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分；方案所包含的要点齐全、内容与要点相符但仅有纲要、内容简略，未展开详细阐述但基本能够适用于本项目的得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vAlign w:val="center"/>
          </w:tcPr>
          <w:p>
            <w:pPr>
              <w:pStyle w:val="15"/>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4、产品演示与讲解</w:t>
            </w:r>
          </w:p>
        </w:tc>
        <w:tc>
          <w:tcPr>
            <w:tcW w:w="840" w:type="dxa"/>
            <w:vAlign w:val="center"/>
          </w:tcPr>
          <w:p>
            <w:pPr>
              <w:pStyle w:val="15"/>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sz w:val="24"/>
                <w:szCs w:val="24"/>
                <w:lang w:val="en-US" w:eastAsia="zh-CN"/>
              </w:rPr>
              <w:t>14.00</w:t>
            </w:r>
          </w:p>
        </w:tc>
        <w:tc>
          <w:tcPr>
            <w:tcW w:w="698" w:type="dxa"/>
            <w:vAlign w:val="center"/>
          </w:tcPr>
          <w:p>
            <w:pPr>
              <w:widowControl w:val="0"/>
              <w:autoSpaceDE w:val="0"/>
              <w:autoSpaceDN w:val="0"/>
              <w:spacing w:line="400" w:lineRule="exact"/>
              <w:jc w:val="center"/>
              <w:rPr>
                <w:rFonts w:hint="eastAsia" w:ascii="宋体" w:hAnsi="宋体" w:eastAsia="宋体" w:cs="宋体"/>
                <w:color w:val="auto"/>
                <w:kern w:val="0"/>
                <w:sz w:val="24"/>
                <w:szCs w:val="24"/>
                <w:lang w:val="en-US" w:eastAsia="zh-Hans"/>
              </w:rPr>
            </w:pPr>
            <w:r>
              <w:rPr>
                <w:rFonts w:hint="eastAsia" w:ascii="宋体" w:hAnsi="宋体" w:eastAsia="宋体" w:cs="宋体"/>
                <w:color w:val="auto"/>
                <w:sz w:val="24"/>
                <w:szCs w:val="24"/>
                <w:lang w:val="en-US" w:eastAsia="zh-CN"/>
              </w:rPr>
              <w:t>是</w:t>
            </w:r>
          </w:p>
        </w:tc>
        <w:tc>
          <w:tcPr>
            <w:tcW w:w="6285"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演示与讲解部分注意事项①各供应商的演示与讲解总时间不得超过10分钟(不含专家提问时间)，②供应商需自行考虑演示所需运行环境，演示现场仅向供应商提供场所和电源，演示相关设备均由供应商自行准备，所产生的一切不良后果由供应商自行负责。</w:t>
            </w:r>
          </w:p>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2、演示与讲解内容具体如下：</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1)物资管理系统工作台介绍，产品架构介绍，业务流程介绍，消息提醒、报表统计图表分析展示、经营分析类报表功能展示。</w:t>
            </w:r>
            <w:r>
              <w:rPr>
                <w:rFonts w:hint="eastAsia" w:ascii="宋体" w:hAnsi="宋体" w:eastAsia="宋体" w:cs="宋体"/>
                <w:b/>
                <w:bCs/>
                <w:color w:val="auto"/>
                <w:sz w:val="24"/>
                <w:szCs w:val="24"/>
                <w:lang w:val="en-US" w:eastAsia="zh-CN"/>
              </w:rPr>
              <w:t>注：本项内容完全满足的得3分，否则不得分。</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w:t>
            </w:r>
            <w:r>
              <w:rPr>
                <w:rFonts w:hint="eastAsia" w:ascii="宋体" w:hAnsi="宋体" w:eastAsia="宋体" w:cs="宋体"/>
                <w:color w:val="auto"/>
                <w:sz w:val="24"/>
                <w:szCs w:val="24"/>
              </w:rPr>
              <w:t>对竞争性磋商文件“第三章采购内容及要求”“二、技术要求”</w:t>
            </w:r>
            <w:r>
              <w:rPr>
                <w:rFonts w:hint="eastAsia" w:ascii="宋体" w:hAnsi="宋体" w:eastAsia="宋体" w:cs="宋体"/>
                <w:color w:val="auto"/>
                <w:sz w:val="24"/>
                <w:szCs w:val="24"/>
                <w:lang w:val="en-US" w:eastAsia="zh-CN"/>
              </w:rPr>
              <w:t>中“【“演示与讲解”项1】”的内容进行演示，</w:t>
            </w:r>
            <w:r>
              <w:rPr>
                <w:rFonts w:hint="eastAsia" w:ascii="宋体" w:hAnsi="宋体" w:eastAsia="宋体" w:cs="宋体"/>
                <w:b/>
                <w:bCs/>
                <w:color w:val="auto"/>
                <w:sz w:val="24"/>
                <w:szCs w:val="24"/>
                <w:lang w:val="en-US" w:eastAsia="zh-CN"/>
              </w:rPr>
              <w:t>完全满足的得3分，否则不得分。</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w:t>
            </w:r>
            <w:r>
              <w:rPr>
                <w:rFonts w:hint="eastAsia" w:ascii="宋体" w:hAnsi="宋体" w:eastAsia="宋体" w:cs="宋体"/>
                <w:color w:val="auto"/>
                <w:sz w:val="24"/>
                <w:szCs w:val="24"/>
              </w:rPr>
              <w:t>对竞争性磋商文件“第三章采购内容及要求”“二、技术要求”</w:t>
            </w:r>
            <w:r>
              <w:rPr>
                <w:rFonts w:hint="eastAsia" w:ascii="宋体" w:hAnsi="宋体" w:eastAsia="宋体" w:cs="宋体"/>
                <w:color w:val="auto"/>
                <w:sz w:val="24"/>
                <w:szCs w:val="24"/>
                <w:lang w:val="en-US" w:eastAsia="zh-CN"/>
              </w:rPr>
              <w:t>中“【“演示与讲解”项2】”的内容进行演示，</w:t>
            </w:r>
            <w:r>
              <w:rPr>
                <w:rFonts w:hint="eastAsia" w:ascii="宋体" w:hAnsi="宋体" w:eastAsia="宋体" w:cs="宋体"/>
                <w:b/>
                <w:bCs/>
                <w:color w:val="auto"/>
                <w:sz w:val="24"/>
                <w:szCs w:val="24"/>
                <w:lang w:val="en-US" w:eastAsia="zh-CN"/>
              </w:rPr>
              <w:t>完全满足的得2分，否则不得分。</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采购询价管理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演示采购询价管理的业务流程及功能。注：</w:t>
            </w:r>
            <w:r>
              <w:rPr>
                <w:rFonts w:hint="eastAsia" w:ascii="宋体" w:hAnsi="宋体" w:eastAsia="宋体" w:cs="宋体"/>
                <w:b/>
                <w:bCs/>
                <w:color w:val="auto"/>
                <w:sz w:val="24"/>
                <w:szCs w:val="24"/>
                <w:lang w:val="en-US" w:eastAsia="zh-CN"/>
              </w:rPr>
              <w:t>本项内容完全满足的得2分，否则不得分。</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w:t>
            </w:r>
            <w:r>
              <w:rPr>
                <w:rFonts w:hint="eastAsia" w:ascii="宋体" w:hAnsi="宋体" w:eastAsia="宋体" w:cs="宋体"/>
                <w:color w:val="auto"/>
                <w:sz w:val="24"/>
                <w:szCs w:val="24"/>
              </w:rPr>
              <w:t>对竞争性磋商文件“第三章采购内容及要求”“二、技术要求”</w:t>
            </w:r>
            <w:r>
              <w:rPr>
                <w:rFonts w:hint="eastAsia" w:ascii="宋体" w:hAnsi="宋体" w:eastAsia="宋体" w:cs="宋体"/>
                <w:color w:val="auto"/>
                <w:sz w:val="24"/>
                <w:szCs w:val="24"/>
                <w:lang w:val="en-US" w:eastAsia="zh-CN"/>
              </w:rPr>
              <w:t>中“【“演示与讲解”项3】”的内容进行演示，</w:t>
            </w:r>
            <w:r>
              <w:rPr>
                <w:rFonts w:hint="eastAsia" w:ascii="宋体" w:hAnsi="宋体" w:eastAsia="宋体" w:cs="宋体"/>
                <w:b/>
                <w:bCs/>
                <w:color w:val="auto"/>
                <w:sz w:val="24"/>
                <w:szCs w:val="24"/>
                <w:lang w:val="en-US" w:eastAsia="zh-CN"/>
              </w:rPr>
              <w:t>完全满足的得2分，否则不得分。</w:t>
            </w:r>
          </w:p>
          <w:p>
            <w:pPr>
              <w:pStyle w:val="15"/>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6)供应商</w:t>
            </w:r>
            <w:r>
              <w:rPr>
                <w:rFonts w:hint="eastAsia" w:ascii="宋体" w:hAnsi="宋体" w:eastAsia="宋体" w:cs="宋体"/>
                <w:color w:val="auto"/>
                <w:sz w:val="24"/>
                <w:szCs w:val="24"/>
              </w:rPr>
              <w:t>对竞争性磋商文件“第三章采购内容及要求”“二、技术要求”</w:t>
            </w:r>
            <w:r>
              <w:rPr>
                <w:rFonts w:hint="eastAsia" w:ascii="宋体" w:hAnsi="宋体" w:eastAsia="宋体" w:cs="宋体"/>
                <w:color w:val="auto"/>
                <w:sz w:val="24"/>
                <w:szCs w:val="24"/>
                <w:lang w:val="en-US" w:eastAsia="zh-CN"/>
              </w:rPr>
              <w:t>中“【“演示与讲解”项4】”的内容进行演示，</w:t>
            </w:r>
            <w:r>
              <w:rPr>
                <w:rFonts w:hint="eastAsia" w:ascii="宋体" w:hAnsi="宋体" w:eastAsia="宋体" w:cs="宋体"/>
                <w:b/>
                <w:bCs/>
                <w:color w:val="auto"/>
                <w:sz w:val="24"/>
                <w:szCs w:val="24"/>
                <w:lang w:val="en-US" w:eastAsia="zh-CN"/>
              </w:rPr>
              <w:t>完全满足的得2分，否则不得分。</w:t>
            </w:r>
          </w:p>
        </w:tc>
      </w:tr>
    </w:tbl>
    <w:p>
      <w:pPr>
        <w:pStyle w:val="15"/>
        <w:spacing w:line="400" w:lineRule="exact"/>
        <w:jc w:val="left"/>
        <w:rPr>
          <w:rFonts w:hint="eastAsia" w:ascii="宋体" w:hAnsi="宋体" w:eastAsia="宋体" w:cs="宋体"/>
          <w:color w:val="auto"/>
          <w:sz w:val="24"/>
          <w:szCs w:val="24"/>
        </w:rPr>
      </w:pPr>
      <w:r>
        <w:rPr>
          <w:rFonts w:hint="eastAsia" w:ascii="宋体" w:hAnsi="宋体" w:eastAsia="宋体" w:cs="宋体"/>
          <w:sz w:val="24"/>
          <w:szCs w:val="24"/>
        </w:rPr>
        <w:t>商务部分评分PB 满分</w:t>
      </w:r>
      <w:r>
        <w:rPr>
          <w:rFonts w:hint="eastAsia" w:ascii="宋体" w:hAnsi="宋体" w:eastAsia="宋体" w:cs="宋体"/>
          <w:color w:val="auto"/>
          <w:sz w:val="24"/>
          <w:szCs w:val="24"/>
        </w:rPr>
        <w:t>为</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734"/>
        <w:gridCol w:w="772"/>
        <w:gridCol w:w="61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top"/>
          </w:tcPr>
          <w:p>
            <w:pPr>
              <w:pStyle w:val="15"/>
              <w:spacing w:line="400" w:lineRule="exact"/>
              <w:jc w:val="center"/>
              <w:rPr>
                <w:rFonts w:hint="eastAsia" w:ascii="宋体" w:hAnsi="宋体" w:eastAsia="宋体" w:cs="宋体"/>
                <w:sz w:val="24"/>
                <w:szCs w:val="24"/>
                <w:lang w:val="en-US"/>
              </w:rPr>
            </w:pPr>
            <w:r>
              <w:rPr>
                <w:rFonts w:hint="eastAsia" w:ascii="宋体" w:hAnsi="宋体" w:eastAsia="宋体" w:cs="宋体"/>
                <w:color w:val="auto"/>
                <w:sz w:val="24"/>
                <w:szCs w:val="24"/>
              </w:rPr>
              <w:t>项目</w:t>
            </w:r>
          </w:p>
        </w:tc>
        <w:tc>
          <w:tcPr>
            <w:tcW w:w="734" w:type="dxa"/>
            <w:vAlign w:val="top"/>
          </w:tcPr>
          <w:p>
            <w:pPr>
              <w:pStyle w:val="15"/>
              <w:spacing w:line="400" w:lineRule="exact"/>
              <w:jc w:val="center"/>
              <w:rPr>
                <w:rFonts w:hint="eastAsia" w:ascii="宋体" w:hAnsi="宋体" w:eastAsia="宋体" w:cs="宋体"/>
                <w:sz w:val="24"/>
                <w:szCs w:val="24"/>
                <w:lang w:val="en-US"/>
              </w:rPr>
            </w:pPr>
            <w:r>
              <w:rPr>
                <w:rFonts w:hint="eastAsia" w:ascii="宋体" w:hAnsi="宋体" w:eastAsia="宋体" w:cs="宋体"/>
                <w:color w:val="auto"/>
                <w:sz w:val="24"/>
                <w:szCs w:val="24"/>
              </w:rPr>
              <w:t>分值</w:t>
            </w:r>
          </w:p>
        </w:tc>
        <w:tc>
          <w:tcPr>
            <w:tcW w:w="772" w:type="dxa"/>
            <w:vAlign w:val="top"/>
          </w:tcPr>
          <w:p>
            <w:pPr>
              <w:pStyle w:val="15"/>
              <w:spacing w:line="400" w:lineRule="exact"/>
              <w:jc w:val="center"/>
              <w:rPr>
                <w:rFonts w:hint="eastAsia" w:ascii="宋体" w:hAnsi="宋体" w:eastAsia="宋体" w:cs="宋体"/>
                <w:sz w:val="24"/>
                <w:szCs w:val="24"/>
                <w:lang w:val="en-US"/>
              </w:rPr>
            </w:pPr>
            <w:r>
              <w:rPr>
                <w:rFonts w:hint="eastAsia" w:ascii="宋体" w:hAnsi="宋体" w:eastAsia="宋体" w:cs="宋体"/>
                <w:color w:val="auto"/>
                <w:sz w:val="24"/>
                <w:szCs w:val="24"/>
              </w:rPr>
              <w:t>是否客观项</w:t>
            </w:r>
          </w:p>
        </w:tc>
        <w:tc>
          <w:tcPr>
            <w:tcW w:w="6189" w:type="dxa"/>
            <w:vAlign w:val="top"/>
          </w:tcPr>
          <w:p>
            <w:pPr>
              <w:pStyle w:val="15"/>
              <w:spacing w:line="400" w:lineRule="exact"/>
              <w:jc w:val="center"/>
              <w:rPr>
                <w:rFonts w:hint="eastAsia" w:ascii="宋体" w:hAnsi="宋体" w:eastAsia="宋体" w:cs="宋体"/>
                <w:sz w:val="24"/>
                <w:szCs w:val="24"/>
                <w:lang w:val="en-US"/>
              </w:rPr>
            </w:pPr>
            <w:r>
              <w:rPr>
                <w:rFonts w:hint="eastAsia" w:ascii="宋体" w:hAnsi="宋体" w:eastAsia="宋体" w:cs="宋体"/>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rPr>
              <w:t>1、业绩</w:t>
            </w:r>
          </w:p>
        </w:tc>
        <w:tc>
          <w:tcPr>
            <w:tcW w:w="734" w:type="dxa"/>
            <w:vAlign w:val="center"/>
          </w:tcPr>
          <w:p>
            <w:pPr>
              <w:pStyle w:val="15"/>
              <w:jc w:val="center"/>
              <w:rPr>
                <w:rFonts w:hint="eastAsia" w:ascii="宋体" w:hAnsi="宋体" w:eastAsia="宋体" w:cs="宋体"/>
                <w:kern w:val="0"/>
                <w:sz w:val="24"/>
                <w:szCs w:val="24"/>
                <w:lang w:val="en-US" w:eastAsia="zh-CN"/>
              </w:rPr>
            </w:pPr>
            <w:r>
              <w:rPr>
                <w:rFonts w:hint="eastAsia" w:ascii="宋体" w:hAnsi="宋体" w:eastAsia="宋体" w:cs="宋体"/>
                <w:color w:val="auto"/>
                <w:sz w:val="24"/>
                <w:szCs w:val="24"/>
              </w:rPr>
              <w:t>3.00</w:t>
            </w:r>
          </w:p>
        </w:tc>
        <w:tc>
          <w:tcPr>
            <w:tcW w:w="772"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是</w:t>
            </w:r>
          </w:p>
        </w:tc>
        <w:tc>
          <w:tcPr>
            <w:tcW w:w="6189"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根据供应商2022年1月1日至本项目提交响应文件截止时间止（以合同签订日期为准）所完成的同类信息化项目（如物资管理系统或</w:t>
            </w:r>
            <w:r>
              <w:rPr>
                <w:rFonts w:hint="eastAsia" w:ascii="宋体" w:hAnsi="宋体" w:eastAsia="宋体" w:cs="宋体"/>
                <w:b w:val="0"/>
                <w:bCs w:val="0"/>
                <w:color w:val="auto"/>
                <w:sz w:val="24"/>
                <w:szCs w:val="24"/>
                <w:lang w:val="en-US" w:eastAsia="zh-CN"/>
              </w:rPr>
              <w:t>财务管理系统等</w:t>
            </w:r>
            <w:r>
              <w:rPr>
                <w:rFonts w:hint="eastAsia" w:ascii="宋体" w:hAnsi="宋体" w:eastAsia="宋体" w:cs="宋体"/>
                <w:color w:val="auto"/>
                <w:sz w:val="24"/>
                <w:szCs w:val="24"/>
                <w:lang w:val="en-US" w:eastAsia="zh-CN"/>
              </w:rPr>
              <w:t>）进行评分：每提供一份合格项目业绩的得1.5分，满分3分。须提供该业绩项目的中标/成交公告（提供相关网站中标/成交公告的下载网页或截图并注明网址）、中标/成交通知书复印件、合同文本复印件及业主单位出具</w:t>
            </w:r>
            <w:r>
              <w:rPr>
                <w:rFonts w:hint="eastAsia" w:ascii="宋体" w:hAnsi="宋体" w:eastAsia="宋体" w:cs="宋体"/>
                <w:color w:val="auto"/>
                <w:sz w:val="24"/>
                <w:szCs w:val="24"/>
                <w:highlight w:val="none"/>
                <w:lang w:val="en-US" w:eastAsia="zh-CN"/>
              </w:rPr>
              <w:t>(加盖业主单位公章)</w:t>
            </w:r>
            <w:r>
              <w:rPr>
                <w:rFonts w:hint="eastAsia" w:ascii="宋体" w:hAnsi="宋体" w:eastAsia="宋体" w:cs="宋体"/>
                <w:color w:val="auto"/>
                <w:sz w:val="24"/>
                <w:szCs w:val="24"/>
                <w:lang w:val="en-US" w:eastAsia="zh-CN"/>
              </w:rPr>
              <w:t>的已验收完成的证明材料，以上材料提供不齐全或不符合要求的不得分。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团队人员</w:t>
            </w:r>
          </w:p>
        </w:tc>
        <w:tc>
          <w:tcPr>
            <w:tcW w:w="734"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772"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Hans"/>
              </w:rPr>
            </w:pPr>
            <w:r>
              <w:rPr>
                <w:rFonts w:hint="eastAsia" w:ascii="宋体" w:hAnsi="宋体" w:cs="宋体"/>
                <w:color w:val="auto"/>
                <w:sz w:val="24"/>
                <w:szCs w:val="24"/>
                <w:lang w:val="en-US" w:eastAsia="zh-CN"/>
              </w:rPr>
              <w:t>是</w:t>
            </w:r>
          </w:p>
        </w:tc>
        <w:tc>
          <w:tcPr>
            <w:tcW w:w="6189"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供应商拟投入本项目的一名项目实施经理与一名驻点现场服务人员具备同类信息化项目（如物资管理系统或</w:t>
            </w:r>
            <w:r>
              <w:rPr>
                <w:rFonts w:hint="eastAsia" w:ascii="宋体" w:hAnsi="宋体" w:eastAsia="宋体" w:cs="宋体"/>
                <w:b w:val="0"/>
                <w:bCs w:val="0"/>
                <w:color w:val="auto"/>
                <w:sz w:val="24"/>
                <w:szCs w:val="24"/>
                <w:lang w:val="en-US" w:eastAsia="zh-CN"/>
              </w:rPr>
              <w:t>财务管理系统等）</w:t>
            </w:r>
            <w:r>
              <w:rPr>
                <w:rFonts w:hint="eastAsia" w:ascii="宋体" w:hAnsi="宋体" w:eastAsia="宋体" w:cs="宋体"/>
                <w:color w:val="auto"/>
                <w:sz w:val="24"/>
                <w:szCs w:val="24"/>
                <w:lang w:val="en-US" w:eastAsia="zh-CN"/>
              </w:rPr>
              <w:t>实施服务经验的得2分。注:须提供相关实施服务经验证明材料及供应商为上述人员缴纳的提交响应文件截止时间前六个月（不含提交响应文件截止时间的当月）中任一月份的社会保障资金缴纳凭据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center"/>
          </w:tcPr>
          <w:p>
            <w:pPr>
              <w:pStyle w:val="15"/>
              <w:jc w:val="center"/>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、售后服务方案</w:t>
            </w:r>
          </w:p>
        </w:tc>
        <w:tc>
          <w:tcPr>
            <w:tcW w:w="734"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772"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否</w:t>
            </w:r>
          </w:p>
        </w:tc>
        <w:tc>
          <w:tcPr>
            <w:tcW w:w="6189"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针对本项目提供的售后服务方案（包括但不限于售后服务人员配置、售后服务内容、服务方式、服务措施等）进行评分：方案所包含的要点齐全无缺漏项、内容与要点相符、每个要点均有展开详细的阐述且能够适用于本项目的得3分；方案所包含的要点齐全、内容与要点相符、每个要点均有展开阐述（没有特别具体）但基本能够适用于本项目的得2.5分；方案所包含的要点齐全、内容与要点相符但仅有纲要、内容简略，未展开详细阐述但基本能够适用于本项目的得2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、应急服务响应</w:t>
            </w:r>
          </w:p>
        </w:tc>
        <w:tc>
          <w:tcPr>
            <w:tcW w:w="734"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rPr>
              <w:t>2.00</w:t>
            </w:r>
          </w:p>
        </w:tc>
        <w:tc>
          <w:tcPr>
            <w:tcW w:w="772"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是</w:t>
            </w:r>
          </w:p>
        </w:tc>
        <w:tc>
          <w:tcPr>
            <w:tcW w:w="6189"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供应商承诺成交后</w:t>
            </w:r>
            <w:r>
              <w:rPr>
                <w:rFonts w:hint="eastAsia" w:ascii="宋体" w:hAnsi="宋体" w:eastAsia="宋体" w:cs="宋体"/>
                <w:sz w:val="24"/>
                <w:szCs w:val="24"/>
                <w:lang w:val="en-US" w:eastAsia="zh-CN"/>
              </w:rPr>
              <w:t>系统部署上线前</w:t>
            </w:r>
            <w:r>
              <w:rPr>
                <w:rFonts w:hint="eastAsia" w:ascii="宋体" w:hAnsi="宋体" w:eastAsia="宋体" w:cs="宋体"/>
                <w:color w:val="auto"/>
                <w:sz w:val="24"/>
                <w:szCs w:val="24"/>
                <w:lang w:val="en-US" w:eastAsia="zh-CN"/>
              </w:rPr>
              <w:t>能提供应急服务，接到采购人电话通知后15分钟内响应，2小时内到达现场的得2分；接到采购人电话通知后30分钟内响应，3小时内到达现场的得1分；供应商须提供承诺函（格式自拟）并加盖供应商单位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827"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服务承诺</w:t>
            </w:r>
          </w:p>
        </w:tc>
        <w:tc>
          <w:tcPr>
            <w:tcW w:w="734" w:type="dxa"/>
            <w:vAlign w:val="center"/>
          </w:tcPr>
          <w:p>
            <w:pPr>
              <w:pStyle w:val="15"/>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tc>
        <w:tc>
          <w:tcPr>
            <w:tcW w:w="772" w:type="dxa"/>
            <w:vAlign w:val="center"/>
          </w:tcPr>
          <w:p>
            <w:pPr>
              <w:widowControl w:val="0"/>
              <w:autoSpaceDE w:val="0"/>
              <w:autoSpaceDN w:val="0"/>
              <w:spacing w:line="400" w:lineRule="exact"/>
              <w:jc w:val="center"/>
              <w:rPr>
                <w:rFonts w:hint="eastAsia" w:ascii="宋体" w:hAnsi="宋体" w:eastAsia="宋体" w:cs="宋体"/>
                <w:kern w:val="0"/>
                <w:sz w:val="24"/>
                <w:szCs w:val="24"/>
                <w:lang w:val="en-US" w:eastAsia="zh-Hans"/>
              </w:rPr>
            </w:pPr>
            <w:r>
              <w:rPr>
                <w:rFonts w:hint="eastAsia" w:ascii="宋体" w:hAnsi="宋体" w:eastAsia="宋体" w:cs="宋体"/>
                <w:color w:val="auto"/>
                <w:sz w:val="24"/>
                <w:szCs w:val="24"/>
                <w:lang w:val="en-US" w:eastAsia="zh-CN"/>
              </w:rPr>
              <w:t>是</w:t>
            </w:r>
          </w:p>
        </w:tc>
        <w:tc>
          <w:tcPr>
            <w:tcW w:w="6189" w:type="dxa"/>
            <w:vAlign w:val="top"/>
          </w:tcPr>
          <w:p>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供应商承诺“为本项目提供400在线座席服务，受理采购人反馈的产品功能问题、产品应用咨询、产品功能建议等，提供智能客服机器人7*24小时在线问答自助服务，为采购人日常应用提供有力保障；服务期内提供产品更新、安全补丁、软件BUG修复补丁等技术支持，保障系统应用及数据安全。”的得2分。供应商须提供承诺函并加盖供应商单位公章，否则不得分。</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（4）成交候选供应商排列规则顺序和并列相同时的处理约定如下：</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a.成交候选供应商按照综合评审总得分（FA）由高到低顺序排列推荐。</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b.综合评审总得分（FA）相同的，按照经评审最后磋商报价（即经政府采购优惠政策进行价格扣除后的最后报价）由低到高顺序推荐。</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c.综合评审总得分（FA）且经评审最后磋商报价（即经政府采购优惠政策进行价格扣除后的最后报价）仍然相同的，按照技术指标优劣顺序推荐。</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d.经前述顺序处理仍然并列相同的，则通过随机抽取方式确定优先顺序推荐。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四、评审报告</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4.1磋商小组完成评审后，应当编写评审报告并提交给采购人。</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（二）响应文件开启日期和地点；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（三）获取磋商文件的供应商名单和磋商小组成员名单；</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（四）评审情况记录和说明，包括对供应商的资格审查情况、供应商响应文件评审情况、磋商情况、报价情况等；</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（五）提出的成交候选供应商的排序名单及理由。</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五、其他规定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5.1其他规定</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5.1.3若供应商有任何试图干扰具体评审事务，影响磋商小组独立履行职责的行为，其响应无效且不予退还磋商保证金。情节严重的，由</w:t>
      </w:r>
      <w:r>
        <w:rPr>
          <w:rFonts w:hint="eastAsia" w:ascii="宋体" w:hAnsi="宋体" w:eastAsia="宋体" w:cs="宋体"/>
          <w:sz w:val="24"/>
          <w:szCs w:val="24"/>
          <w:lang w:val="en-US" w:eastAsia="zh-CN"/>
        </w:rPr>
        <w:t>本项目监督管理部门</w:t>
      </w:r>
      <w:r>
        <w:rPr>
          <w:rFonts w:hint="eastAsia" w:ascii="宋体" w:hAnsi="宋体" w:eastAsia="宋体" w:cs="宋体"/>
          <w:sz w:val="24"/>
          <w:szCs w:val="24"/>
        </w:rPr>
        <w:t>列入不良行为记录。</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5.1.4根据采购项目的特点和需要，需要加以详细说明的其他磋商程序规定、要求等内容：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第2节 竞争性磋商须知</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一、总则</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1.适用范围：</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1.1适用于磋商文件载明项目的采购活动（以下简称：“本次采购活动”）。</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2.定义及要求：</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2.1“采购标的”指磋商文件载明的需要采购的货物、服务、工程。</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2.3“潜在供应商”按照磋商文件第一章规定进行获取文件，且有意向参加本项目响应磋商的供应商。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2.4“供应商”指按照磋商文件第一章规定进行获取文件，且已经提交响应文件的法人或其他组织或自然人。只有适合自然人参与和承接的政府采购项目，供应商才可以是自然人。</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2.6“供应商代表”指供应商（为法人或其他组织的）的单位负责人或由其授权的委托代理人。供应商为自然人的，由本人签字并附身份证明。</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3.合格的供应商：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3.1一般规定</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供应商有责任检查自身情况，在响应文件中对是否违反以上一般规定做出如实声明，否则其响应文件将被否决。</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3.2特别规定</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3.2.1供应商的资格要求：详见竞争性磋商须知前附表第1项。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3.2.2是否接受联合体形式的响应磋商：详见竞争性磋商须知前附表第2项。若接受联合体形式且供应商为联合体，则联合体各方除了应遵守本章第3.1条规定外，还应遵守下列规定：</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（1）联合体各方应提交联合体协议，联合体协议应符合磋商文件规定。</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（2）联合体各方不得再单独参加或与其他供应商另外组成联合体参加同一合同项下的响应磋商。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（3）联合体各方应共同与采购人签订采购合同，就采购合同约定的事项对采购人承担连带责任。</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4.参与竞争性磋商费用：</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4.1除法律法规或采购文件另有规定之外，供应商应自行承担其准备与参加竞争性磋商所涉及的一切费用。</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二、竞争性磋商文件</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5.竞争性磋商文件的组成：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5.1竞争性磋商文件由下述部分组成：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第二章 竞争性磋商须知</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第三章 采购内容及要求</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第四章 合同主要条款及格式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第五章 首次响应文件格式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5.2除上述内容以外，采购人、采购代理机构或者磋商小组在采购过程期间对磋商文件所作的澄清、修改或补充，均构成磋商文件的组成部分，对采购人和供应商具有约束力。</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6.竞争性磋商文件的澄清、补充、修改及现场考察等：</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6.3采购人、采购代理机构可以视采购项目的具体情况，组织供应商进行现场考察或召开磋商前答疑会，是否组织现场考察或召开磋商前答疑会详见竞争性磋商须知前附表第3项。</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三、响应文件编制</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7.应标要求</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7.2供应商代表在同一个合同项下只能接受一个供应商的委托参加响应磋商，否则其响应文件将被否决。</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7.3供应商应仔细阅读磋商文件的所有内容和要求，按磋商文件的规定提供响应文件，并对其所提供的全部资料、承诺和声明的真实性、合法性和准确性负责。</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7.4除非竞争性磋商须知前附表另有规定外，供应商提供的响应文件应使用中文文本，若有不同文字文本，以中文文本为准。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7.6除非竞争性磋商须知前附表另有规定外，供应商承诺的报价应以人民币进行报价，合同实施结算时亦以人民币支付；所有计量均采用中华人民共和国法定计量单位。</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8.首次响应文件的组成：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（1）响应函</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（2）开标（报价）一览表（含详细报价书）</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（3）资格证明文件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（4）磋商保证金凭证</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（7）供应商提交的其他资料</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9.响应文件有效期：</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9.1响应文件有效期见竞争性磋商须知前附表第4项，响应文件承诺的有效期不得少于磋商文件载明的有效期，否则其响应文件将被否决。</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10.磋商保证金：</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10.1.1供应商以汇款形式缴纳磋商保证金的，应从其银行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2</w:t>
      </w:r>
      <w:r>
        <w:rPr>
          <w:rFonts w:hint="eastAsia" w:ascii="宋体" w:hAnsi="宋体" w:eastAsia="宋体" w:cs="宋体"/>
          <w:sz w:val="24"/>
          <w:szCs w:val="24"/>
        </w:rPr>
        <w:t>其他形式： /</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10.2磋商保证金为响应文件的重要组成部分之一。磋商保证金用于保护本次磋商活动免受供应商的违约或失信行为而引起的风险。未按规定提交磋商保证金的，其响应文件将被否决。</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10.3磋商保证金退还：</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10.4如果供应商发生以下任何一种情况时，其磋商保证金将被不予退还：</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(3)除因不可抗力或磋商文件认可的情形以外，成交人不与采购人签订合同的；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(5)供应商在提交最后报价后要求退出磋商的；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(6)供应商假借以他人名义参加磋商或者以其他方式弄虚作假，骗取成交；</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(7)国家法律法规以及磋商文件中规定的其他磋商保证金不予退还的情形。</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上述不予退还磋商保证金的情况不能抵偿给采购人或采购代理机构造成损失的，供应商还要承担赔偿责任。</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11.响应文件基本编制要求：</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11.2响应文件应由供应商代表签字并加盖公章。供应商代表如果不是竞争性磋商须知中定义的“单位负责人”，则其响应文件中还必须提供“</w:t>
      </w:r>
      <w:r>
        <w:rPr>
          <w:rFonts w:hint="eastAsia" w:ascii="宋体" w:hAnsi="宋体" w:eastAsia="宋体" w:cs="宋体"/>
          <w:sz w:val="24"/>
          <w:szCs w:val="24"/>
          <w:lang w:eastAsia="zh-CN"/>
        </w:rPr>
        <w:t>单位授权书</w:t>
      </w:r>
      <w:r>
        <w:rPr>
          <w:rFonts w:hint="eastAsia" w:ascii="宋体" w:hAnsi="宋体" w:eastAsia="宋体" w:cs="宋体"/>
          <w:sz w:val="24"/>
          <w:szCs w:val="24"/>
        </w:rPr>
        <w:t>”。</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11.4供应商应提交证明其拟提供货物、服务或工程符合磋商文件要求的技术和商务响应文件，该文件可以是文字资料、图纸和数据，并对拟提供的货物、服务或工程的主要内容进行详细描述。</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12.纸质响应文件的密封、标识、签署和提交（除磋商文件相应章节已有规定之外，电子竞争性磋商活动的具体操作流程以福建省政府采购网上公开信息系统设定的为准。）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w:t>
      </w:r>
      <w:r>
        <w:rPr>
          <w:rFonts w:hint="eastAsia" w:ascii="宋体" w:hAnsi="宋体" w:eastAsia="宋体" w:cs="宋体"/>
          <w:sz w:val="24"/>
          <w:szCs w:val="24"/>
          <w:lang w:eastAsia="zh-CN"/>
        </w:rPr>
        <w:t>单位授权书</w:t>
      </w:r>
      <w:r>
        <w:rPr>
          <w:rFonts w:hint="eastAsia" w:ascii="宋体" w:hAnsi="宋体" w:eastAsia="宋体" w:cs="宋体"/>
          <w:sz w:val="24"/>
          <w:szCs w:val="24"/>
        </w:rPr>
        <w:t>”），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w:t>
      </w:r>
      <w:r>
        <w:rPr>
          <w:rFonts w:hint="eastAsia" w:ascii="宋体" w:hAnsi="宋体" w:eastAsia="宋体" w:cs="宋体"/>
          <w:sz w:val="24"/>
          <w:szCs w:val="24"/>
          <w:lang w:eastAsia="zh-CN"/>
        </w:rPr>
        <w:t>单位授权书</w:t>
      </w:r>
      <w:r>
        <w:rPr>
          <w:rFonts w:hint="eastAsia" w:ascii="宋体" w:hAnsi="宋体" w:eastAsia="宋体" w:cs="宋体"/>
          <w:sz w:val="24"/>
          <w:szCs w:val="24"/>
        </w:rPr>
        <w:t>”），或者加盖供应商单位公章。</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四、竞争性磋商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13.评审和磋商基本准则</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13.1对所有供应商的评审和磋商，都采用相同的程序和标准。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13.2磋商及评审过程将严格按照磋商文件的要求和条件进行，磋商小组将根据供应商的响应文件，按磋商文件规定的磋商程序及评审的标准和方法进行评审、磋商，并推荐成交候选人。</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14.磋商程序以及评审标准和方法</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14.1采购人将根据项目的特点依法组建磋商小组。磋商小组将根据磋商文件规定的程序、评审标准和方法等内容对供应商进行评审、磋商。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14.2.1供应商有下列情况之一者，其提交的响应文件将被视为未实质性响应磋商文件要求，磋商小组将否决其响应文件，按无效处理：</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7"/>
        <w:gridCol w:w="2291"/>
        <w:gridCol w:w="52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序号</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1</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情形1</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情形2</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3</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情形3</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4</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情形4</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5</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情形5</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6</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情形6</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7</w:t>
            </w:r>
          </w:p>
        </w:tc>
        <w:tc>
          <w:tcPr>
            <w:tcW w:w="229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情形7</w:t>
            </w:r>
          </w:p>
        </w:tc>
        <w:tc>
          <w:tcPr>
            <w:tcW w:w="5258"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不符合磋商文件中规定的其它实质性条款（比如：报价超过了磋商文件规定的最高限价）。</w:t>
            </w:r>
          </w:p>
        </w:tc>
      </w:tr>
    </w:tbl>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14.2.2其他情形</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69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98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2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98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第三章《采购内容及要求》中“二、技术要求”标注“★”的</w:t>
            </w:r>
            <w:r>
              <w:rPr>
                <w:rFonts w:hint="eastAsia" w:ascii="宋体" w:hAnsi="宋体" w:eastAsia="宋体" w:cs="宋体"/>
                <w:sz w:val="24"/>
                <w:szCs w:val="24"/>
                <w:lang w:val="en-US" w:eastAsia="zh-CN"/>
              </w:rPr>
              <w:t>技术和服务要求</w:t>
            </w:r>
            <w:r>
              <w:rPr>
                <w:rFonts w:hint="eastAsia" w:ascii="宋体" w:hAnsi="宋体" w:eastAsia="宋体" w:cs="宋体"/>
                <w:sz w:val="24"/>
                <w:szCs w:val="24"/>
              </w:rPr>
              <w:t>出现负偏离的。</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1"/>
        <w:gridCol w:w="69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99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1"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995"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第三章《采购内容及要求》中“三、商务条件”的内容有任一项负偏离的。</w:t>
            </w:r>
          </w:p>
        </w:tc>
      </w:tr>
    </w:tbl>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附加符合性：无</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价格符合性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69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98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983" w:type="dxa"/>
          </w:tcPr>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tc>
      </w:tr>
    </w:tbl>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磋商小组决定供应商的响应性只根据响应文件本身的内容，而不寻求其他的外部证据。</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w:t>
      </w:r>
      <w:r>
        <w:rPr>
          <w:rFonts w:hint="eastAsia" w:ascii="宋体" w:hAnsi="宋体" w:eastAsia="宋体" w:cs="宋体"/>
          <w:sz w:val="24"/>
          <w:szCs w:val="24"/>
          <w:lang w:eastAsia="zh-CN"/>
        </w:rPr>
        <w:t>单位授权书</w:t>
      </w:r>
      <w:r>
        <w:rPr>
          <w:rFonts w:hint="eastAsia" w:ascii="宋体" w:hAnsi="宋体" w:eastAsia="宋体" w:cs="宋体"/>
          <w:sz w:val="24"/>
          <w:szCs w:val="24"/>
        </w:rPr>
        <w:t>”。供应商为自然人的，应当由本人签字并附身份证明。</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pPr>
        <w:pStyle w:val="15"/>
        <w:spacing w:line="400" w:lineRule="exact"/>
        <w:jc w:val="left"/>
        <w:outlineLvl w:val="2"/>
        <w:rPr>
          <w:rFonts w:hint="eastAsia" w:ascii="宋体" w:hAnsi="宋体" w:eastAsia="宋体" w:cs="宋体"/>
          <w:sz w:val="24"/>
          <w:szCs w:val="24"/>
        </w:rPr>
      </w:pPr>
      <w:r>
        <w:rPr>
          <w:rFonts w:hint="eastAsia" w:ascii="宋体" w:hAnsi="宋体" w:eastAsia="宋体" w:cs="宋体"/>
          <w:b/>
          <w:sz w:val="24"/>
          <w:szCs w:val="24"/>
        </w:rPr>
        <w:t>五、合同授予</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15.授予合同的准则：</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15.1除不可抗力等因素外，合同将授予响应文件符合竞争性磋商文件要求，能够圆满地履行合同，且被磋商小组推荐为第一成交候选人的供应商。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15.2 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16.确定成交供应商：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16.1采购人委托代理机构组织竞争性磋商采购活动的，采购代理机构在评审结束后2个工作日内将评审报告送采购人确认。</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17.成交通知:</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17.2成交通知书对采购人和成交人具有同等法律效力。除不可抗力因素或政策原因外，成交通知书发出后，采购人改变成交结果，或者成交人拒绝签订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18.签订合同：</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18.1采购人与成交人应当（详见须知前附表1中的18.1）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18.2竞争性磋商文件、成交人的响应文件及其有关澄清承诺文件等，均为签订采购合同的依据和组成部分。</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六、询问、质疑与投诉</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19.询问</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20.质疑</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20.1.2质疑人应提交质疑函原件。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w:t>
      </w:r>
      <w:r>
        <w:rPr>
          <w:rFonts w:hint="eastAsia" w:ascii="宋体" w:hAnsi="宋体" w:eastAsia="宋体" w:cs="宋体"/>
          <w:sz w:val="24"/>
          <w:szCs w:val="24"/>
          <w:lang w:eastAsia="zh-CN"/>
        </w:rPr>
        <w:t>单位授权书</w:t>
      </w:r>
      <w:r>
        <w:rPr>
          <w:rFonts w:hint="eastAsia" w:ascii="宋体" w:hAnsi="宋体" w:eastAsia="宋体" w:cs="宋体"/>
          <w:sz w:val="24"/>
          <w:szCs w:val="24"/>
        </w:rPr>
        <w:t>和委托代理人的身份证复印件。</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4"/>
          <w:szCs w:val="24"/>
        </w:rPr>
        <w:br w:type="textWrapping"/>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5"/>
        <w:spacing w:line="400" w:lineRule="exact"/>
        <w:ind w:firstLine="960"/>
        <w:jc w:val="left"/>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pPr>
        <w:pStyle w:val="15"/>
        <w:spacing w:line="400" w:lineRule="exact"/>
        <w:jc w:val="left"/>
        <w:rPr>
          <w:rFonts w:hint="eastAsia" w:ascii="宋体" w:hAnsi="宋体" w:eastAsia="宋体" w:cs="宋体"/>
          <w:sz w:val="24"/>
          <w:szCs w:val="24"/>
        </w:rPr>
      </w:pPr>
      <w:r>
        <w:rPr>
          <w:rFonts w:hint="eastAsia" w:ascii="宋体" w:hAnsi="宋体" w:eastAsia="宋体" w:cs="宋体"/>
          <w:b/>
          <w:sz w:val="24"/>
          <w:szCs w:val="24"/>
        </w:rPr>
        <w:t>21.投诉</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21.1若对质疑答复不满意或质疑答复未在答复期限内作出，质疑人可在答复期限届满之日起15个工作日内向磋商文件中载明的监督管理部门投诉。</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七、有关信息公告和监督部门</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22.信息公告媒体</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22.2信息公告指定媒体：详见竞争性磋商须知前附表第10项。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23.监督管理部门</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23.1磋商采购活动的监督管理部门详见竞争性磋商须知前附表第11项。</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24、政府采购政策由财政部根据国家的经济和社会发展政策并会同国家有关部委制定，包括但不限于下列管理办法或措施：</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24.1进口产品指通过中国海关报关验放进入中国境内且产自关境外的产品，其中：</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（4）磋商文件列明不允许或未列明允许进口产品参加报价的，均视为拒绝进口产品参加报价。</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（3）供应商应当按照磋商文件明确的采购标的对应行业的划分标准出具中小企业声明函。</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24.4供应商按采购文件约定进行工程设计、施工，并采购或使用符合《绿色建筑和绿色建材政府采购需求标准》要求的绿色建材。</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24.5信用记录指由财政部确定的有关网站提供的相关主体信用信息。信用记录的查询及使用应符合财政部文件（财库[2016]125号）规定。</w:t>
      </w:r>
    </w:p>
    <w:p>
      <w:pPr>
        <w:pStyle w:val="15"/>
        <w:spacing w:line="400" w:lineRule="exact"/>
        <w:jc w:val="center"/>
        <w:outlineLvl w:val="2"/>
        <w:rPr>
          <w:rFonts w:hint="eastAsia" w:ascii="宋体" w:hAnsi="宋体" w:eastAsia="宋体" w:cs="宋体"/>
          <w:sz w:val="24"/>
          <w:szCs w:val="24"/>
        </w:rPr>
      </w:pPr>
      <w:r>
        <w:rPr>
          <w:rFonts w:hint="eastAsia" w:ascii="宋体" w:hAnsi="宋体" w:eastAsia="宋体" w:cs="宋体"/>
          <w:b/>
          <w:sz w:val="24"/>
          <w:szCs w:val="24"/>
        </w:rPr>
        <w:t>九、根据采购项目特点或政策需要补充的其他内容</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25.履约保证金</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25.1采购人可以根据项目特点和需要，确定是否要求成交人在合同签订前，按照磋商文件规定的时间、形式、金额提交履约保证金，履约保证金的数额不超过中标合同金额的10%。</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25.2磋商文件要求在合同签订前提交履约保证金，如果成交人无故拖延或者拒不提交履约保证金的，则视为成交人拒绝与采购人签订合同，该成交人将承担违法行为的法律责任。</w:t>
      </w:r>
    </w:p>
    <w:p>
      <w:pPr>
        <w:pStyle w:val="15"/>
        <w:spacing w:line="400" w:lineRule="exact"/>
        <w:jc w:val="left"/>
        <w:rPr>
          <w:rFonts w:hint="eastAsia" w:ascii="宋体" w:hAnsi="宋体" w:eastAsia="宋体" w:cs="宋体"/>
          <w:sz w:val="24"/>
          <w:szCs w:val="24"/>
        </w:rPr>
      </w:pPr>
      <w:r>
        <w:rPr>
          <w:rFonts w:hint="eastAsia" w:ascii="宋体" w:hAnsi="宋体" w:eastAsia="宋体" w:cs="宋体"/>
          <w:sz w:val="24"/>
          <w:szCs w:val="24"/>
        </w:rPr>
        <w:t>26.其他新增内容：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26.1根据采购项目特点或政策需要补充的其他新增内容详见竞争性磋商须知前附表第12项。</w:t>
      </w:r>
    </w:p>
    <w:p>
      <w:pPr>
        <w:pStyle w:val="15"/>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5"/>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5"/>
        <w:spacing w:line="400" w:lineRule="exact"/>
        <w:jc w:val="center"/>
        <w:outlineLvl w:val="1"/>
        <w:rPr>
          <w:rFonts w:hint="eastAsia" w:ascii="宋体" w:hAnsi="宋体" w:eastAsia="宋体" w:cs="宋体"/>
          <w:sz w:val="24"/>
          <w:szCs w:val="24"/>
        </w:rPr>
      </w:pPr>
      <w:r>
        <w:rPr>
          <w:rFonts w:hint="eastAsia" w:ascii="宋体" w:hAnsi="宋体" w:eastAsia="宋体" w:cs="宋体"/>
          <w:b/>
          <w:sz w:val="24"/>
          <w:szCs w:val="24"/>
        </w:rPr>
        <w:t>第三章 采购内容及要求</w:t>
      </w:r>
    </w:p>
    <w:p>
      <w:pPr>
        <w:pStyle w:val="15"/>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一、项目概况</w:t>
      </w:r>
    </w:p>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400" w:lineRule="exact"/>
        <w:ind w:left="0" w:leftChars="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1、本次采购内容为福建省仓山监狱物资管理驻点服务（含物资管理系统）采购项目，预算金额及最高限价为人民币438000元。</w:t>
      </w:r>
    </w:p>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400" w:lineRule="exact"/>
        <w:ind w:left="0" w:leftChars="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须按采购包报价，对同一采购包内所有内容报价时必须完整，不得仅对一个采购包中的部分内容进行报价，否则其响应文件将被拒绝。供应商的报价应包括：人员驻点、软件开发、设计、培训、维护、管理、人员工资以及所有根据合同或其它原因应由供应商支付的税金和其它应缴的费用，以及可合理推断的责任和义务。供应商漏报的单价或每单价报价中漏报、少报的费用，视为此项费用已隐含在所报报价中，成交后不得再向采购人收取任何费用。</w:t>
      </w:r>
    </w:p>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400" w:lineRule="exact"/>
        <w:ind w:left="0" w:leftChars="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成交供应商须保障采购人在使用该货物或服务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400" w:lineRule="exact"/>
        <w:ind w:left="0" w:leftChars="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4、采购清单</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1859"/>
        <w:gridCol w:w="1370"/>
        <w:gridCol w:w="894"/>
        <w:gridCol w:w="1949"/>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1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9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804"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24"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4"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单价最高限价(元)</w:t>
            </w:r>
          </w:p>
        </w:tc>
        <w:tc>
          <w:tcPr>
            <w:tcW w:w="92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驻点服务</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物资管理系统</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9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采购包合计金额(元)</w:t>
            </w:r>
          </w:p>
        </w:tc>
        <w:tc>
          <w:tcPr>
            <w:tcW w:w="2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438000</w:t>
            </w:r>
          </w:p>
        </w:tc>
      </w:tr>
    </w:tbl>
    <w:p>
      <w:pPr>
        <w:pStyle w:val="15"/>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sz w:val="24"/>
          <w:szCs w:val="24"/>
        </w:rPr>
      </w:pPr>
    </w:p>
    <w:p>
      <w:pPr>
        <w:pStyle w:val="15"/>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二、技术要求</w:t>
      </w:r>
      <w:r>
        <w:rPr>
          <w:rStyle w:val="14"/>
          <w:rFonts w:hint="eastAsia" w:ascii="宋体" w:hAnsi="宋体" w:eastAsia="宋体" w:cs="宋体"/>
          <w:color w:val="FF0000"/>
          <w:sz w:val="24"/>
          <w:szCs w:val="24"/>
          <w:highlight w:val="none"/>
        </w:rPr>
        <w:t>（</w:t>
      </w:r>
      <w:r>
        <w:rPr>
          <w:rStyle w:val="14"/>
          <w:rFonts w:hint="eastAsia" w:ascii="宋体" w:hAnsi="宋体" w:eastAsia="宋体" w:cs="宋体"/>
          <w:color w:val="FF0000"/>
          <w:sz w:val="24"/>
          <w:szCs w:val="24"/>
          <w:highlight w:val="none"/>
          <w:lang w:val="en-US" w:eastAsia="zh-CN"/>
        </w:rPr>
        <w:t>以“</w:t>
      </w:r>
      <w:r>
        <w:rPr>
          <w:rStyle w:val="14"/>
          <w:rFonts w:ascii="宋体" w:hAnsi="宋体" w:eastAsia="宋体" w:cs="宋体"/>
          <w:color w:val="FF0000"/>
          <w:sz w:val="24"/>
          <w:szCs w:val="24"/>
          <w:highlight w:val="none"/>
        </w:rPr>
        <w:t>★</w:t>
      </w:r>
      <w:r>
        <w:rPr>
          <w:rStyle w:val="14"/>
          <w:rFonts w:hint="eastAsia" w:ascii="宋体" w:hAnsi="宋体" w:eastAsia="宋体" w:cs="宋体"/>
          <w:color w:val="FF0000"/>
          <w:sz w:val="24"/>
          <w:szCs w:val="24"/>
          <w:highlight w:val="none"/>
          <w:lang w:val="en-US" w:eastAsia="zh-CN"/>
        </w:rPr>
        <w:t>”标注的内容均</w:t>
      </w:r>
      <w:r>
        <w:rPr>
          <w:rStyle w:val="14"/>
          <w:rFonts w:hint="eastAsia" w:ascii="宋体" w:hAnsi="宋体" w:eastAsia="宋体" w:cs="宋体"/>
          <w:color w:val="FF0000"/>
          <w:sz w:val="24"/>
          <w:szCs w:val="24"/>
          <w:highlight w:val="none"/>
        </w:rPr>
        <w:t>为不允许负偏离的实质性要求）</w:t>
      </w:r>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一)</w:t>
      </w:r>
      <w:bookmarkStart w:id="2" w:name="OLE_LINK3"/>
      <w:r>
        <w:rPr>
          <w:rFonts w:hint="eastAsia" w:ascii="宋体" w:hAnsi="宋体" w:eastAsia="宋体" w:cs="宋体"/>
          <w:b/>
          <w:bCs w:val="0"/>
          <w:color w:val="auto"/>
          <w:sz w:val="24"/>
          <w:szCs w:val="24"/>
          <w:lang w:val="en-US" w:eastAsia="zh-CN"/>
        </w:rPr>
        <w:t>物资管理系统</w:t>
      </w:r>
      <w:bookmarkEnd w:id="2"/>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第一部分 基本要求</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1、满足</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rPr>
        <w:t>单位40多名员工的日常物资管理应用，系统并发数</w:t>
      </w:r>
      <w:r>
        <w:rPr>
          <w:rFonts w:hint="eastAsia" w:ascii="宋体" w:hAnsi="宋体" w:eastAsia="宋体" w:cs="宋体"/>
          <w:b w:val="0"/>
          <w:bCs w:val="0"/>
          <w:color w:val="auto"/>
          <w:sz w:val="24"/>
          <w:szCs w:val="24"/>
          <w:lang w:val="en-US" w:eastAsia="zh-CN"/>
        </w:rPr>
        <w:t>不少于</w:t>
      </w:r>
      <w:r>
        <w:rPr>
          <w:rFonts w:hint="eastAsia" w:ascii="宋体" w:hAnsi="宋体" w:eastAsia="宋体" w:cs="宋体"/>
          <w:b w:val="0"/>
          <w:bCs w:val="0"/>
          <w:color w:val="auto"/>
          <w:sz w:val="24"/>
          <w:szCs w:val="24"/>
        </w:rPr>
        <w:t>30并发，不限制系统用户注册，建立</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rPr>
        <w:t>单位物资管理信息化平台。</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、物资管理系统，B/S架构，支持手机、PC端访问，基于主流语言开发，适合局域网、Inter</w:t>
      </w:r>
      <w:r>
        <w:rPr>
          <w:rFonts w:hint="eastAsia" w:ascii="宋体" w:hAnsi="宋体" w:eastAsia="宋体" w:cs="宋体"/>
          <w:b w:val="0"/>
          <w:bCs w:val="0"/>
          <w:color w:val="auto"/>
          <w:sz w:val="24"/>
          <w:szCs w:val="24"/>
          <w:lang w:val="en-US" w:eastAsia="zh-CN"/>
        </w:rPr>
        <w:t>n</w:t>
      </w:r>
      <w:r>
        <w:rPr>
          <w:rFonts w:hint="eastAsia" w:ascii="宋体" w:hAnsi="宋体" w:eastAsia="宋体" w:cs="宋体"/>
          <w:b w:val="0"/>
          <w:bCs w:val="0"/>
          <w:color w:val="auto"/>
          <w:sz w:val="24"/>
          <w:szCs w:val="24"/>
        </w:rPr>
        <w:t>et等各种环境。系统能够对物品、低值品、物资等多种类型进行管理。系统包含基础信息管理、物品管理、日常管理、个人事务、统计查询、流程管理、表单及打印管理等功能。</w:t>
      </w:r>
    </w:p>
    <w:p>
      <w:pPr>
        <w:numPr>
          <w:ilvl w:val="0"/>
          <w:numId w:val="0"/>
        </w:numPr>
        <w:spacing w:beforeLines="0" w:afterLines="0" w:line="400" w:lineRule="exact"/>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color w:val="auto"/>
          <w:sz w:val="24"/>
          <w:szCs w:val="24"/>
        </w:rPr>
        <w:t>支持按用户组与用户的功能、数据、字段细致的权限控制。支持字段编辑权限和字段查看权限。权限控制更加精准。</w:t>
      </w:r>
      <w:r>
        <w:rPr>
          <w:rFonts w:hint="eastAsia" w:ascii="宋体" w:hAnsi="宋体" w:eastAsia="宋体" w:cs="宋体"/>
          <w:b w:val="0"/>
          <w:bCs/>
          <w:color w:val="auto"/>
          <w:sz w:val="24"/>
          <w:szCs w:val="24"/>
          <w:lang w:val="en-US" w:eastAsia="zh-CN"/>
        </w:rPr>
        <w:t>支持</w:t>
      </w:r>
      <w:r>
        <w:rPr>
          <w:rFonts w:hint="eastAsia" w:ascii="宋体" w:hAnsi="宋体" w:eastAsia="宋体" w:cs="宋体"/>
          <w:b w:val="0"/>
          <w:bCs/>
          <w:color w:val="auto"/>
          <w:sz w:val="24"/>
          <w:szCs w:val="24"/>
        </w:rPr>
        <w:t>往来单位、存货的明细授权方式。</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支持按月结、现结、订金、固定期限的应付账期管理，灵活按要求设</w:t>
      </w:r>
      <w:r>
        <w:rPr>
          <w:rFonts w:hint="eastAsia" w:ascii="宋体" w:hAnsi="宋体" w:eastAsia="宋体" w:cs="宋体"/>
          <w:b w:val="0"/>
          <w:bCs w:val="0"/>
          <w:color w:val="auto"/>
          <w:sz w:val="24"/>
          <w:szCs w:val="24"/>
          <w:highlight w:val="none"/>
        </w:rPr>
        <w:t>定预警提前期，提供</w:t>
      </w:r>
      <w:r>
        <w:rPr>
          <w:rFonts w:hint="eastAsia" w:ascii="宋体" w:hAnsi="宋体" w:eastAsia="宋体" w:cs="宋体"/>
          <w:b w:val="0"/>
          <w:bCs w:val="0"/>
          <w:color w:val="auto"/>
          <w:sz w:val="24"/>
          <w:szCs w:val="24"/>
        </w:rPr>
        <w:t>按超额与超期应付的预警。</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、支持对不同存货设置批次管理、保质期管理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有效期管理。</w:t>
      </w:r>
    </w:p>
    <w:p>
      <w:pPr>
        <w:pStyle w:val="15"/>
        <w:spacing w:beforeLines="0" w:afterLines="0" w:line="400" w:lineRule="exact"/>
        <w:jc w:val="left"/>
        <w:outlineLvl w:val="2"/>
        <w:rPr>
          <w:rFonts w:hint="eastAsia" w:ascii="宋体" w:hAnsi="宋体" w:eastAsia="宋体" w:cs="宋体"/>
          <w:b w:val="0"/>
          <w:bCs/>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val="0"/>
          <w:bCs/>
          <w:color w:val="auto"/>
          <w:sz w:val="24"/>
          <w:szCs w:val="24"/>
        </w:rPr>
        <w:t>支持按仓库、存货、批次等要求的多种计价方式，实现自动的实时精准成本。</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、通过</w:t>
      </w:r>
      <w:r>
        <w:rPr>
          <w:rFonts w:hint="eastAsia" w:ascii="宋体" w:hAnsi="宋体" w:eastAsia="宋体" w:cs="宋体"/>
          <w:b w:val="0"/>
          <w:bCs w:val="0"/>
          <w:color w:val="auto"/>
          <w:sz w:val="24"/>
          <w:szCs w:val="24"/>
          <w:lang w:val="en-US" w:eastAsia="zh-CN"/>
        </w:rPr>
        <w:t>物资管理系统提供</w:t>
      </w:r>
      <w:r>
        <w:rPr>
          <w:rFonts w:hint="eastAsia" w:ascii="宋体" w:hAnsi="宋体" w:eastAsia="宋体" w:cs="宋体"/>
          <w:b w:val="0"/>
          <w:bCs w:val="0"/>
          <w:color w:val="auto"/>
          <w:sz w:val="24"/>
          <w:szCs w:val="24"/>
        </w:rPr>
        <w:t>开放平台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OPEN API</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，可以将第三方应用数据与本系统产品的应用数据打通，并可通过接口实现个性化定制，为</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提供扩展功能。</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具有低代码平台应用，</w:t>
      </w:r>
      <w:r>
        <w:rPr>
          <w:rFonts w:hint="eastAsia" w:ascii="宋体" w:hAnsi="宋体" w:eastAsia="宋体" w:cs="宋体"/>
          <w:b w:val="0"/>
          <w:bCs w:val="0"/>
          <w:color w:val="auto"/>
          <w:sz w:val="24"/>
          <w:szCs w:val="24"/>
        </w:rPr>
        <w:t>支持</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业务需求定制化应用。平台包括</w:t>
      </w: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大核心引擎(流程、规则业务模型、报表、集成)，四大创新特性(定制数据报告、定制业务场景、定制管控流程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拓展事项管理维度)，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0”代码、低代码，DIY无门槛。</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、提供丰富的仓库管理分析报表，如库存台账，可用量查询报表，出入库统计表，存货库存状况分布表，收发存汇总表，采购入库执行表，领料申请执行表、货位台账、批次台账等报表分析。</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 xml:space="preserve">提供多角度的库存分析：库存呆滞存货分析表、库存资金占用分析表、库存周转率分析表、库龄分析表等。 </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、物资管理系统要根据业务实际</w:t>
      </w:r>
      <w:r>
        <w:rPr>
          <w:rFonts w:hint="eastAsia" w:ascii="宋体" w:hAnsi="宋体" w:eastAsia="宋体" w:cs="宋体"/>
          <w:b w:val="0"/>
          <w:bCs w:val="0"/>
          <w:color w:val="auto"/>
          <w:sz w:val="24"/>
          <w:szCs w:val="24"/>
          <w:highlight w:val="none"/>
        </w:rPr>
        <w:t>情况，汇总生成供应商的采购对账单，数据传输到</w:t>
      </w:r>
      <w:r>
        <w:rPr>
          <w:rFonts w:hint="eastAsia" w:ascii="宋体" w:hAnsi="宋体" w:eastAsia="宋体" w:cs="宋体"/>
          <w:b w:val="0"/>
          <w:bCs w:val="0"/>
          <w:color w:val="auto"/>
          <w:sz w:val="24"/>
          <w:szCs w:val="24"/>
          <w:highlight w:val="none"/>
          <w:lang w:val="en-US" w:eastAsia="zh-CN"/>
        </w:rPr>
        <w:t>采购人目前在使用的财务软件系统</w:t>
      </w:r>
      <w:r>
        <w:rPr>
          <w:rFonts w:hint="eastAsia" w:ascii="宋体" w:hAnsi="宋体" w:eastAsia="宋体" w:cs="宋体"/>
          <w:b w:val="0"/>
          <w:bCs w:val="0"/>
          <w:color w:val="auto"/>
          <w:sz w:val="24"/>
          <w:szCs w:val="24"/>
          <w:highlight w:val="none"/>
        </w:rPr>
        <w:t>中的预算报销系统中，进行日常报销工作。</w:t>
      </w:r>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11、本物资管理系统最终归属采购人所有，</w:t>
      </w:r>
      <w:r>
        <w:rPr>
          <w:rFonts w:hint="eastAsia" w:ascii="宋体" w:hAnsi="宋体" w:eastAsia="宋体" w:cs="宋体"/>
          <w:color w:val="auto"/>
          <w:sz w:val="24"/>
          <w:szCs w:val="24"/>
          <w:highlight w:val="none"/>
          <w:lang w:val="en-US" w:eastAsia="zh-CN"/>
        </w:rPr>
        <w:t>系统涉及</w:t>
      </w:r>
      <w:r>
        <w:rPr>
          <w:rFonts w:hint="eastAsia" w:ascii="宋体" w:hAnsi="宋体" w:eastAsia="宋体" w:cs="宋体"/>
          <w:color w:val="auto"/>
          <w:sz w:val="24"/>
          <w:szCs w:val="24"/>
          <w:highlight w:val="none"/>
        </w:rPr>
        <w:t>定制开发的软件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项目产生的数据资产成果</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其余项目成果(主要指知识产权、系统、源代码、技术资料和文档)</w:t>
      </w:r>
      <w:r>
        <w:rPr>
          <w:rFonts w:hint="eastAsia" w:ascii="宋体" w:hAnsi="宋体" w:eastAsia="宋体" w:cs="宋体"/>
          <w:b w:val="0"/>
          <w:bCs w:val="0"/>
          <w:color w:val="auto"/>
          <w:sz w:val="24"/>
          <w:szCs w:val="24"/>
          <w:highlight w:val="none"/>
          <w:lang w:val="en-US" w:eastAsia="zh-CN"/>
        </w:rPr>
        <w:t>最终均归属采购人所有</w:t>
      </w:r>
      <w:r>
        <w:rPr>
          <w:rFonts w:hint="eastAsia" w:ascii="宋体" w:hAnsi="宋体" w:eastAsia="宋体" w:cs="宋体"/>
          <w:color w:val="auto"/>
          <w:sz w:val="24"/>
          <w:szCs w:val="24"/>
          <w:highlight w:val="none"/>
        </w:rPr>
        <w:t>。</w:t>
      </w:r>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highlight w:val="none"/>
          <w:lang w:val="en-US" w:eastAsia="zh-CN"/>
        </w:rPr>
      </w:pPr>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第二部分 其他要求</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、支持界面引导、多形式帮助、快捷键操作。</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、支持基础档案及业务单据导入导出等工具。</w:t>
      </w:r>
    </w:p>
    <w:p>
      <w:pPr>
        <w:pStyle w:val="15"/>
        <w:spacing w:beforeLines="0" w:afterLines="0" w:line="400" w:lineRule="exact"/>
        <w:jc w:val="left"/>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、支持按需自定义业务流程、单据编码、单据内容、单据格式、审核环节、常用功能和“我的工作台”。</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支持AI智能应用，A</w:t>
      </w:r>
      <w:r>
        <w:rPr>
          <w:rFonts w:hint="eastAsia" w:ascii="宋体" w:hAnsi="宋体" w:eastAsia="宋体" w:cs="宋体"/>
          <w:b w:val="0"/>
          <w:bCs w:val="0"/>
          <w:color w:val="auto"/>
          <w:sz w:val="24"/>
          <w:szCs w:val="24"/>
          <w:highlight w:val="none"/>
          <w:lang w:eastAsia="zh-CN"/>
        </w:rPr>
        <w:t>I智能分析，</w:t>
      </w:r>
      <w:r>
        <w:rPr>
          <w:rFonts w:hint="eastAsia" w:ascii="宋体" w:hAnsi="宋体" w:eastAsia="宋体" w:cs="宋体"/>
          <w:b w:val="0"/>
          <w:bCs w:val="0"/>
          <w:color w:val="auto"/>
          <w:sz w:val="24"/>
          <w:szCs w:val="24"/>
          <w:highlight w:val="none"/>
        </w:rPr>
        <w:t>支持AI智能开单、智能选单、AI审</w:t>
      </w:r>
      <w:r>
        <w:rPr>
          <w:rFonts w:hint="eastAsia" w:ascii="宋体" w:hAnsi="宋体" w:eastAsia="宋体" w:cs="宋体"/>
          <w:b w:val="0"/>
          <w:bCs w:val="0"/>
          <w:color w:val="auto"/>
          <w:sz w:val="24"/>
          <w:szCs w:val="24"/>
        </w:rPr>
        <w:t>批、智能搜索、流程机器人等应用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lang w:eastAsia="zh-CN"/>
        </w:rPr>
        <w:t>构建智能体构建平台、智能体广场</w:t>
      </w:r>
      <w:r>
        <w:rPr>
          <w:rFonts w:hint="eastAsia" w:ascii="宋体" w:hAnsi="宋体" w:eastAsia="宋体" w:cs="宋体"/>
          <w:b w:val="0"/>
          <w:bCs w:val="0"/>
          <w:color w:val="auto"/>
          <w:sz w:val="24"/>
          <w:szCs w:val="24"/>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u w:val="single"/>
          <w:lang w:val="en-US" w:eastAsia="zh-CN"/>
        </w:rPr>
        <w:t>【“演示与讲解”项1】</w:t>
      </w:r>
      <w:r>
        <w:rPr>
          <w:rFonts w:hint="eastAsia" w:ascii="宋体" w:hAnsi="宋体" w:eastAsia="宋体" w:cs="宋体"/>
          <w:b w:val="0"/>
          <w:bCs w:val="0"/>
          <w:color w:val="auto"/>
          <w:sz w:val="24"/>
          <w:szCs w:val="24"/>
          <w:lang w:val="en-US" w:eastAsia="zh-CN"/>
        </w:rPr>
        <w:t>5、</w:t>
      </w:r>
      <w:r>
        <w:rPr>
          <w:rFonts w:hint="eastAsia" w:ascii="宋体" w:hAnsi="宋体" w:eastAsia="宋体" w:cs="宋体"/>
          <w:color w:val="auto"/>
          <w:sz w:val="24"/>
          <w:szCs w:val="24"/>
          <w:lang w:val="en-US" w:eastAsia="zh-CN"/>
        </w:rPr>
        <w:t>AI智能化应用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支持把单据扫描件或者切图或表格导入业务单据或者基础档案；支持通过语音、图片、手写文字、聊天记录等多种类型源文件自动识别，智能开单</w:t>
      </w:r>
      <w:r>
        <w:rPr>
          <w:rFonts w:hint="eastAsia" w:ascii="宋体" w:hAnsi="宋体" w:eastAsia="宋体" w:cs="宋体"/>
          <w:b w:val="0"/>
          <w:bCs w:val="0"/>
          <w:color w:val="auto"/>
          <w:sz w:val="24"/>
          <w:szCs w:val="24"/>
          <w:highlight w:val="none"/>
          <w:lang w:val="en-US" w:eastAsia="zh-CN"/>
        </w:rPr>
        <w:t>；支持通过AI助理，提取库存数据分析。</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支持采购需求分析，准确计算实际所需采购量，避免</w:t>
      </w:r>
      <w:r>
        <w:rPr>
          <w:rFonts w:hint="eastAsia" w:ascii="宋体" w:hAnsi="宋体" w:eastAsia="宋体" w:cs="宋体"/>
          <w:b w:val="0"/>
          <w:bCs w:val="0"/>
          <w:color w:val="auto"/>
          <w:sz w:val="24"/>
          <w:szCs w:val="24"/>
          <w:lang w:val="en-US" w:eastAsia="zh-CN"/>
        </w:rPr>
        <w:t>造成多买或少买。</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、支持手机移动端移动办公，移动审批关键申请；随时了解</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关键报表信</w:t>
      </w:r>
      <w:r>
        <w:rPr>
          <w:rFonts w:hint="eastAsia" w:ascii="宋体" w:hAnsi="宋体" w:eastAsia="宋体" w:cs="宋体"/>
          <w:b w:val="0"/>
          <w:bCs w:val="0"/>
          <w:color w:val="auto"/>
          <w:sz w:val="24"/>
          <w:szCs w:val="24"/>
          <w:highlight w:val="none"/>
        </w:rPr>
        <w:t>息</w:t>
      </w:r>
      <w:r>
        <w:rPr>
          <w:rFonts w:hint="eastAsia" w:ascii="宋体" w:hAnsi="宋体" w:eastAsia="宋体" w:cs="宋体"/>
          <w:b w:val="0"/>
          <w:bCs w:val="0"/>
          <w:color w:val="auto"/>
          <w:sz w:val="24"/>
          <w:szCs w:val="24"/>
          <w:highlight w:val="none"/>
          <w:lang w:eastAsia="zh-CN"/>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、移动采购应用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支持采购业务报表查询、</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经营看板与排行查询、</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采购下单、</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付款申请、</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预警</w:t>
      </w:r>
      <w:r>
        <w:rPr>
          <w:rFonts w:hint="eastAsia" w:ascii="宋体" w:hAnsi="宋体" w:eastAsia="宋体" w:cs="宋体"/>
          <w:b w:val="0"/>
          <w:bCs w:val="0"/>
          <w:color w:val="auto"/>
          <w:sz w:val="24"/>
          <w:szCs w:val="24"/>
          <w:highlight w:val="none"/>
          <w:lang w:val="en-US" w:eastAsia="zh-CN"/>
        </w:rPr>
        <w:t>提醒</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费用单</w:t>
      </w:r>
      <w:r>
        <w:rPr>
          <w:rFonts w:hint="eastAsia" w:ascii="宋体" w:hAnsi="宋体" w:eastAsia="宋体" w:cs="宋体"/>
          <w:b w:val="0"/>
          <w:bCs w:val="0"/>
          <w:color w:val="auto"/>
          <w:sz w:val="24"/>
          <w:szCs w:val="24"/>
          <w:highlight w:val="none"/>
          <w:lang w:val="en-US" w:eastAsia="zh-CN"/>
        </w:rPr>
        <w:t>查询</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支持</w:t>
      </w:r>
      <w:r>
        <w:rPr>
          <w:rFonts w:hint="eastAsia" w:ascii="宋体" w:hAnsi="宋体" w:eastAsia="宋体" w:cs="宋体"/>
          <w:b w:val="0"/>
          <w:bCs w:val="0"/>
          <w:color w:val="auto"/>
          <w:sz w:val="24"/>
          <w:szCs w:val="24"/>
          <w:highlight w:val="none"/>
        </w:rPr>
        <w:t>商品及库存</w:t>
      </w:r>
      <w:r>
        <w:rPr>
          <w:rFonts w:hint="eastAsia" w:ascii="宋体" w:hAnsi="宋体" w:eastAsia="宋体" w:cs="宋体"/>
          <w:b w:val="0"/>
          <w:bCs w:val="0"/>
          <w:color w:val="auto"/>
          <w:sz w:val="24"/>
          <w:szCs w:val="24"/>
          <w:highlight w:val="none"/>
          <w:lang w:val="en-US" w:eastAsia="zh-CN"/>
        </w:rPr>
        <w:t>查询</w:t>
      </w:r>
      <w:r>
        <w:rPr>
          <w:rFonts w:hint="eastAsia" w:ascii="宋体" w:hAnsi="宋体" w:eastAsia="宋体" w:cs="宋体"/>
          <w:b w:val="0"/>
          <w:bCs w:val="0"/>
          <w:color w:val="auto"/>
          <w:sz w:val="24"/>
          <w:szCs w:val="24"/>
          <w:highlight w:val="none"/>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、移动仓管支持手持PDA移动设备应用，进行仓库出、入库管理、拣货管理，仓库业务报表、预警、商品及库存。</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、系统支持设置数据备份计划，支持服务器端本地备份、支持云端备份，短信和账套内消息双重机制提醒。</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w:t>
      </w:r>
      <w:r>
        <w:rPr>
          <w:rFonts w:hint="eastAsia" w:ascii="宋体" w:hAnsi="宋体" w:eastAsia="宋体" w:cs="宋体"/>
          <w:b w:val="0"/>
          <w:bCs/>
          <w:color w:val="auto"/>
          <w:sz w:val="24"/>
          <w:szCs w:val="24"/>
        </w:rPr>
        <w:t>支持采购询价管理：提供采购询价、供应商报价、比价&amp;定标全过程的在线管理。做到采购过程真实透明、询价报价信息实时传递，降低沟通成本。通过发起比价，确认本次中标的供应商及中标价格等信息；比价后可以直接生成中标单，中标单审批通过后，可以生成采购订单，进行后续的采购执行</w:t>
      </w:r>
      <w:r>
        <w:rPr>
          <w:rFonts w:hint="eastAsia" w:ascii="宋体" w:hAnsi="宋体" w:eastAsia="宋体" w:cs="宋体"/>
          <w:b w:val="0"/>
          <w:bCs/>
          <w:color w:val="auto"/>
          <w:sz w:val="24"/>
          <w:szCs w:val="24"/>
          <w:lang w:eastAsia="zh-CN"/>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、待审批业务与风险信息的集中预警。</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ind w:leftChars="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rPr>
        <w:t>单据和档案都支持附件管理，包括上传、展示、下载功能</w:t>
      </w:r>
      <w:r>
        <w:rPr>
          <w:rFonts w:hint="eastAsia" w:ascii="宋体" w:hAnsi="宋体" w:eastAsia="宋体" w:cs="宋体"/>
          <w:b w:val="0"/>
          <w:bCs w:val="0"/>
          <w:color w:val="auto"/>
          <w:sz w:val="24"/>
          <w:szCs w:val="24"/>
          <w:lang w:eastAsia="zh-CN"/>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灵活、方便处理各种采购业务，关注价格、结算账期、到货期等关键环节管控与业务全程跟踪，实时参考多种价格与自动采购成本计算，形成应付账往来管理，提供不同采购岗位的多角度统计分析报表。</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u w:val="single"/>
          <w:lang w:val="en-US" w:eastAsia="zh-CN"/>
        </w:rPr>
        <w:t>【“演示与讲解”项2】</w:t>
      </w:r>
      <w:r>
        <w:rPr>
          <w:rFonts w:hint="eastAsia" w:ascii="宋体" w:hAnsi="宋体" w:eastAsia="宋体" w:cs="宋体"/>
          <w:color w:val="auto"/>
          <w:sz w:val="24"/>
          <w:szCs w:val="24"/>
          <w:lang w:val="en-US" w:eastAsia="zh-CN"/>
        </w:rPr>
        <w:t>15、供应商账期管理：支持按供应商账期将账期内的进货明细，导出PDF格式的对账单。</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rPr>
        <w:t>、处理请购、订货、进货、退货、换货、赠品、订金等各种采购业务，提供增值税发票、普通发票、收据等凭单。</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、支持订单变更业务。</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、按需（供应商协议、计量单位）定制灵活的采购价格策略，提供实时价格参考与最高进价控制，支持特殊折扣处理要求。</w:t>
      </w:r>
    </w:p>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lang w:val="en-US" w:eastAsia="zh-CN"/>
        </w:rPr>
        <w:t>19</w:t>
      </w:r>
      <w:r>
        <w:rPr>
          <w:rFonts w:hint="eastAsia" w:ascii="宋体" w:hAnsi="宋体" w:eastAsia="宋体" w:cs="宋体"/>
          <w:b w:val="0"/>
          <w:bCs w:val="0"/>
          <w:color w:val="auto"/>
          <w:kern w:val="0"/>
          <w:sz w:val="24"/>
          <w:szCs w:val="24"/>
          <w:lang w:val="en-US" w:eastAsia="zh-CN" w:bidi="ar"/>
        </w:rPr>
        <w:t>、支持严格按项目、订单号进行核销、冲销功能，可满足专款专用场景。</w:t>
      </w:r>
    </w:p>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提供不同采购岗位要求的各种多维度统计分析报表。支持采购损耗管理。</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根据销售订单、预测单的情况综合库存信息，分析计算出采购建议的工具。</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、全面处理采购入库、领用出库、产成品入库、其它出入库、调拨、盘点等日常库存业务管理，支持组装拆卸与形态转换等特殊业务处理，动态监管库存与精确核算成本。</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23</w:t>
      </w:r>
      <w:r>
        <w:rPr>
          <w:rFonts w:hint="eastAsia" w:ascii="宋体" w:hAnsi="宋体" w:eastAsia="宋体" w:cs="宋体"/>
          <w:b w:val="0"/>
          <w:bCs w:val="0"/>
          <w:color w:val="auto"/>
          <w:sz w:val="24"/>
          <w:szCs w:val="24"/>
        </w:rPr>
        <w:t>、通过可自定义的可用量查询，准确监控库存未来状况</w:t>
      </w:r>
      <w:r>
        <w:rPr>
          <w:rFonts w:hint="eastAsia" w:ascii="宋体" w:hAnsi="宋体" w:eastAsia="宋体" w:cs="宋体"/>
          <w:b w:val="0"/>
          <w:bCs w:val="0"/>
          <w:color w:val="auto"/>
          <w:sz w:val="24"/>
          <w:szCs w:val="24"/>
          <w:lang w:eastAsia="zh-CN"/>
        </w:rPr>
        <w:t>。</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24</w:t>
      </w:r>
      <w:r>
        <w:rPr>
          <w:rFonts w:hint="eastAsia" w:ascii="宋体" w:hAnsi="宋体" w:eastAsia="宋体" w:cs="宋体"/>
          <w:b w:val="0"/>
          <w:bCs w:val="0"/>
          <w:color w:val="auto"/>
          <w:sz w:val="24"/>
          <w:szCs w:val="24"/>
        </w:rPr>
        <w:t>、通过最低库存、最高库存、可用量控制等手段来降低库存水平，提高仓库作业效率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 </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25</w:t>
      </w:r>
      <w:r>
        <w:rPr>
          <w:rFonts w:hint="eastAsia" w:ascii="宋体" w:hAnsi="宋体" w:eastAsia="宋体" w:cs="宋体"/>
          <w:b w:val="0"/>
          <w:bCs w:val="0"/>
          <w:color w:val="auto"/>
          <w:sz w:val="24"/>
          <w:szCs w:val="24"/>
        </w:rPr>
        <w:t>、支持领料申请单，领料申请执行表，支持查询领料申请执行情况。</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、支持在已有单据生单或单据转换流程的基础上，指定特定业务规则或条件，</w:t>
      </w:r>
      <w:r>
        <w:rPr>
          <w:rFonts w:hint="eastAsia" w:ascii="宋体" w:hAnsi="宋体" w:eastAsia="宋体" w:cs="宋体"/>
          <w:b w:val="0"/>
          <w:bCs w:val="0"/>
          <w:color w:val="auto"/>
          <w:sz w:val="24"/>
          <w:szCs w:val="24"/>
          <w:highlight w:val="none"/>
        </w:rPr>
        <w:t>系统能够自动触发对应流程并生成对应的业务单据。</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u w:val="single"/>
          <w:lang w:val="en-US" w:eastAsia="zh-CN"/>
        </w:rPr>
        <w:t>【“演示与讲解”项3】</w:t>
      </w:r>
      <w:r>
        <w:rPr>
          <w:rFonts w:hint="eastAsia" w:ascii="宋体" w:hAnsi="宋体" w:eastAsia="宋体" w:cs="宋体"/>
          <w:color w:val="auto"/>
          <w:sz w:val="24"/>
          <w:szCs w:val="24"/>
          <w:highlight w:val="none"/>
          <w:lang w:val="en-US" w:eastAsia="zh-CN"/>
        </w:rPr>
        <w:t>27、支持业务单据审批流设置，支持给业务单据配置自定义审批流程。</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u w:val="single"/>
          <w:lang w:val="en-US" w:eastAsia="zh-CN"/>
        </w:rPr>
        <w:t>【“演示与讲解”项4】</w:t>
      </w: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rPr>
        <w:t>、支持存货条形码应用，并支持存货条码标签打印，一物多码，扫码自动识别出库。</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支持拣货装箱业务</w:t>
      </w:r>
      <w:r>
        <w:rPr>
          <w:rFonts w:hint="eastAsia" w:ascii="宋体" w:hAnsi="宋体" w:eastAsia="宋体" w:cs="宋体"/>
          <w:b w:val="0"/>
          <w:bCs w:val="0"/>
          <w:color w:val="auto"/>
          <w:sz w:val="24"/>
          <w:szCs w:val="24"/>
        </w:rPr>
        <w:t>。</w:t>
      </w:r>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提供按仓库对全部或分类的存货盘点。</w:t>
      </w:r>
    </w:p>
    <w:p>
      <w:pPr>
        <w:pStyle w:val="15"/>
        <w:keepNext w:val="0"/>
        <w:keepLines w:val="0"/>
        <w:pageBreakBefore w:val="0"/>
        <w:numPr>
          <w:ilvl w:val="-1"/>
          <w:numId w:val="0"/>
        </w:numPr>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二)</w:t>
      </w:r>
      <w:r>
        <w:rPr>
          <w:rFonts w:hint="eastAsia" w:ascii="宋体" w:hAnsi="宋体" w:eastAsia="宋体" w:cs="宋体"/>
          <w:b/>
          <w:bCs w:val="0"/>
          <w:color w:val="auto"/>
          <w:sz w:val="24"/>
          <w:szCs w:val="24"/>
          <w:lang w:eastAsia="zh-CN"/>
        </w:rPr>
        <w:t>★现场驻点服务工作内容</w:t>
      </w:r>
    </w:p>
    <w:p>
      <w:pPr>
        <w:pStyle w:val="15"/>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1、物资系统：协助新增、领用、调拨、盘点等业务操作。</w:t>
      </w:r>
    </w:p>
    <w:p>
      <w:pPr>
        <w:pStyle w:val="15"/>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2、固定资产系统：负责新增、变动、处置以及日常资产报表和财务报表填报等业务操作。</w:t>
      </w:r>
    </w:p>
    <w:p>
      <w:pPr>
        <w:pStyle w:val="15"/>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3、做好报表报送的记录和存档工作，协助单位固定资产管理相关制度编写工作。</w:t>
      </w:r>
    </w:p>
    <w:p>
      <w:pPr>
        <w:pStyle w:val="15"/>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4、物资管理门户的日常运维支持，定期对系统数据进行备份和维护</w:t>
      </w:r>
      <w:r>
        <w:rPr>
          <w:rFonts w:hint="eastAsia" w:ascii="宋体" w:hAnsi="宋体" w:eastAsia="宋体" w:cs="宋体"/>
          <w:b w:val="0"/>
          <w:bCs/>
          <w:color w:val="auto"/>
          <w:sz w:val="24"/>
          <w:szCs w:val="24"/>
          <w:lang w:eastAsia="zh-CN"/>
        </w:rPr>
        <w:t>。</w:t>
      </w:r>
    </w:p>
    <w:p>
      <w:pPr>
        <w:pStyle w:val="15"/>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5、驻点</w:t>
      </w:r>
      <w:r>
        <w:rPr>
          <w:rFonts w:hint="eastAsia" w:ascii="宋体" w:hAnsi="宋体" w:eastAsia="宋体" w:cs="宋体"/>
          <w:b w:val="0"/>
          <w:bCs/>
          <w:color w:val="auto"/>
          <w:sz w:val="24"/>
          <w:szCs w:val="24"/>
        </w:rPr>
        <w:t>人</w:t>
      </w:r>
      <w:r>
        <w:rPr>
          <w:rFonts w:hint="eastAsia" w:ascii="宋体" w:hAnsi="宋体" w:eastAsia="宋体" w:cs="宋体"/>
          <w:b w:val="0"/>
          <w:bCs/>
          <w:color w:val="auto"/>
          <w:sz w:val="24"/>
          <w:szCs w:val="24"/>
          <w:lang w:val="en-US"/>
        </w:rPr>
        <w:t>员</w:t>
      </w:r>
      <w:r>
        <w:rPr>
          <w:rFonts w:hint="eastAsia" w:ascii="宋体" w:hAnsi="宋体" w:eastAsia="宋体" w:cs="宋体"/>
          <w:b w:val="0"/>
          <w:bCs/>
          <w:color w:val="auto"/>
          <w:sz w:val="24"/>
          <w:szCs w:val="24"/>
          <w:lang w:val="en-US" w:eastAsia="zh-CN"/>
        </w:rPr>
        <w:t>数量</w:t>
      </w:r>
      <w:r>
        <w:rPr>
          <w:rFonts w:hint="eastAsia" w:ascii="宋体" w:hAnsi="宋体" w:eastAsia="宋体" w:cs="宋体"/>
          <w:b w:val="0"/>
          <w:bCs/>
          <w:color w:val="auto"/>
          <w:sz w:val="24"/>
          <w:szCs w:val="24"/>
        </w:rPr>
        <w:t>为</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名，期限为两年</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紧急情况人员至少</w:t>
      </w:r>
      <w:r>
        <w:rPr>
          <w:rFonts w:hint="eastAsia" w:ascii="宋体" w:hAnsi="宋体" w:eastAsia="宋体" w:cs="宋体"/>
          <w:b w:val="0"/>
          <w:bCs/>
          <w:color w:val="auto"/>
          <w:sz w:val="24"/>
          <w:szCs w:val="24"/>
          <w:lang w:val="en-US" w:eastAsia="zh-CN"/>
        </w:rPr>
        <w:t>再</w:t>
      </w:r>
      <w:r>
        <w:rPr>
          <w:rFonts w:hint="eastAsia" w:ascii="宋体" w:hAnsi="宋体" w:eastAsia="宋体" w:cs="宋体"/>
          <w:b w:val="0"/>
          <w:bCs/>
          <w:color w:val="auto"/>
          <w:sz w:val="24"/>
          <w:szCs w:val="24"/>
        </w:rPr>
        <w:t>增员2名，保障系统稳定运行以及审计检查、年终盘点等工作需要。</w:t>
      </w:r>
    </w:p>
    <w:p>
      <w:pPr>
        <w:pStyle w:val="15"/>
        <w:keepNext w:val="0"/>
        <w:keepLines w:val="0"/>
        <w:pageBreakBefore w:val="0"/>
        <w:numPr>
          <w:ilvl w:val="-1"/>
          <w:numId w:val="0"/>
        </w:numPr>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eastAsia="zh-CN"/>
        </w:rPr>
        <w:t>★现场</w:t>
      </w:r>
      <w:r>
        <w:rPr>
          <w:rFonts w:hint="eastAsia" w:ascii="宋体" w:hAnsi="宋体" w:eastAsia="宋体" w:cs="宋体"/>
          <w:b/>
          <w:bCs w:val="0"/>
          <w:color w:val="auto"/>
          <w:sz w:val="24"/>
          <w:szCs w:val="24"/>
          <w:lang w:val="en-US" w:eastAsia="zh-CN"/>
        </w:rPr>
        <w:t>驻点服务人员</w:t>
      </w:r>
      <w:r>
        <w:rPr>
          <w:rFonts w:hint="eastAsia" w:ascii="宋体" w:hAnsi="宋体" w:eastAsia="宋体" w:cs="宋体"/>
          <w:b/>
          <w:bCs w:val="0"/>
          <w:color w:val="auto"/>
          <w:sz w:val="24"/>
          <w:szCs w:val="24"/>
          <w:lang w:eastAsia="zh-CN"/>
        </w:rPr>
        <w:t>纪律规定</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1、爱护公物。未经现场主管允许，不得随意删改、安装计算机内程序与数据，严禁使用任何移动存储介质。</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2、工作时间一律不得看与工作无关的书报、杂志等。不得在工作时间聊天、睡觉、看影碟、打游戏等</w:t>
      </w:r>
      <w:r>
        <w:rPr>
          <w:rFonts w:hint="eastAsia" w:ascii="宋体" w:hAnsi="宋体" w:eastAsia="宋体" w:cs="宋体"/>
          <w:b w:val="0"/>
          <w:bCs/>
          <w:color w:val="auto"/>
          <w:sz w:val="24"/>
          <w:szCs w:val="24"/>
          <w:lang w:val="en-US" w:eastAsia="zh-CN"/>
        </w:rPr>
        <w:t>做</w:t>
      </w:r>
      <w:r>
        <w:rPr>
          <w:rFonts w:hint="eastAsia" w:ascii="宋体" w:hAnsi="宋体" w:eastAsia="宋体" w:cs="宋体"/>
          <w:b w:val="0"/>
          <w:bCs/>
          <w:color w:val="auto"/>
          <w:sz w:val="24"/>
          <w:szCs w:val="24"/>
        </w:rPr>
        <w:t>与工作无关的事情。</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、自觉维护工作环境的整洁，不得在工作场所高声喧哗，工作区城内手机应设置成静音或振动。</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、上班须配戴工作牌，着装庄重大方，不得</w:t>
      </w:r>
      <w:r>
        <w:rPr>
          <w:rFonts w:hint="eastAsia" w:ascii="宋体" w:hAnsi="宋体" w:eastAsia="宋体" w:cs="宋体"/>
          <w:b w:val="0"/>
          <w:bCs/>
          <w:color w:val="auto"/>
          <w:sz w:val="24"/>
          <w:szCs w:val="24"/>
          <w:lang w:val="en-US" w:eastAsia="zh-CN"/>
        </w:rPr>
        <w:t>穿</w:t>
      </w:r>
      <w:r>
        <w:rPr>
          <w:rFonts w:hint="eastAsia" w:ascii="宋体" w:hAnsi="宋体" w:eastAsia="宋体" w:cs="宋体"/>
          <w:b w:val="0"/>
          <w:bCs/>
          <w:color w:val="auto"/>
          <w:sz w:val="24"/>
          <w:szCs w:val="24"/>
        </w:rPr>
        <w:t>拖鞋、背心进入工作场所。</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、严禁将原始资料带离工作区域，严禁以拷贝、刻录等形式将资料数据私自保留以及发送。</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shd w:val="clear" w:color="auto" w:fill="FFFFFF"/>
          <w:lang w:val="en-US" w:eastAsia="zh-CN"/>
        </w:rPr>
        <w:t>6</w:t>
      </w:r>
      <w:r>
        <w:rPr>
          <w:rFonts w:hint="eastAsia" w:ascii="宋体" w:hAnsi="宋体" w:eastAsia="宋体" w:cs="宋体"/>
          <w:b w:val="0"/>
          <w:bCs/>
          <w:color w:val="auto"/>
          <w:sz w:val="24"/>
          <w:szCs w:val="24"/>
        </w:rPr>
        <w:t>、不允许带无关人员到</w:t>
      </w:r>
      <w:r>
        <w:rPr>
          <w:rFonts w:hint="eastAsia" w:ascii="宋体" w:hAnsi="宋体" w:eastAsia="宋体" w:cs="宋体"/>
          <w:b w:val="0"/>
          <w:bCs/>
          <w:color w:val="auto"/>
          <w:sz w:val="24"/>
          <w:szCs w:val="24"/>
          <w:lang w:val="en-US" w:eastAsia="zh-CN"/>
        </w:rPr>
        <w:t>工作</w:t>
      </w:r>
      <w:r>
        <w:rPr>
          <w:rFonts w:hint="eastAsia" w:ascii="宋体" w:hAnsi="宋体" w:eastAsia="宋体" w:cs="宋体"/>
          <w:b w:val="0"/>
          <w:bCs/>
          <w:color w:val="auto"/>
          <w:sz w:val="24"/>
          <w:szCs w:val="24"/>
        </w:rPr>
        <w:t>现场；未经核准不得接见亲友或与来宾参观者谈话，如确因重要事故必须会客时，应经主管人员核准在指定地点，时间不得超过5分钟。</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、注意防火防盗，下班后关闭计算机，关好门窗，最后离开办公室应关闭所有设备的电源。</w:t>
      </w:r>
    </w:p>
    <w:p>
      <w:pPr>
        <w:pStyle w:val="15"/>
        <w:keepNext w:val="0"/>
        <w:keepLines w:val="0"/>
        <w:pageBreakBefore w:val="0"/>
        <w:kinsoku/>
        <w:wordWrap/>
        <w:overflowPunct/>
        <w:topLinePunct w:val="0"/>
        <w:autoSpaceDE/>
        <w:autoSpaceDN/>
        <w:bidi w:val="0"/>
        <w:adjustRightInd/>
        <w:snapToGrid/>
        <w:spacing w:before="0" w:beforeLines="0" w:afterLines="0" w:line="400" w:lineRule="exact"/>
        <w:jc w:val="left"/>
        <w:textAlignment w:val="auto"/>
        <w:outlineLvl w:val="2"/>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★现场</w:t>
      </w:r>
      <w:r>
        <w:rPr>
          <w:rFonts w:hint="eastAsia" w:ascii="宋体" w:hAnsi="宋体" w:eastAsia="宋体" w:cs="宋体"/>
          <w:b/>
          <w:bCs w:val="0"/>
          <w:color w:val="auto"/>
          <w:sz w:val="24"/>
          <w:szCs w:val="24"/>
          <w:lang w:val="en-US" w:eastAsia="zh-CN"/>
        </w:rPr>
        <w:t>驻点服务人员</w:t>
      </w:r>
      <w:r>
        <w:rPr>
          <w:rFonts w:hint="eastAsia" w:ascii="宋体" w:hAnsi="宋体" w:eastAsia="宋体" w:cs="宋体"/>
          <w:b/>
          <w:bCs w:val="0"/>
          <w:color w:val="auto"/>
          <w:sz w:val="24"/>
          <w:szCs w:val="24"/>
          <w:lang w:eastAsia="zh-CN"/>
        </w:rPr>
        <w:t>保密规定</w:t>
      </w:r>
    </w:p>
    <w:p>
      <w:pPr>
        <w:pStyle w:val="15"/>
        <w:keepNext w:val="0"/>
        <w:keepLines w:val="0"/>
        <w:pageBreakBefore w:val="0"/>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项目实施过程中涉及大量重要的资料，其中有些属于秘密文件。保守</w:t>
      </w:r>
      <w:r>
        <w:rPr>
          <w:rFonts w:hint="eastAsia" w:ascii="宋体" w:hAnsi="宋体" w:eastAsia="宋体" w:cs="宋体"/>
          <w:b w:val="0"/>
          <w:bCs/>
          <w:color w:val="auto"/>
          <w:sz w:val="24"/>
          <w:szCs w:val="24"/>
          <w:lang w:val="en-US" w:eastAsia="zh-CN"/>
        </w:rPr>
        <w:t>采购人</w:t>
      </w:r>
      <w:r>
        <w:rPr>
          <w:rFonts w:hint="eastAsia" w:ascii="宋体" w:hAnsi="宋体" w:eastAsia="宋体" w:cs="宋体"/>
          <w:b w:val="0"/>
          <w:bCs/>
          <w:color w:val="auto"/>
          <w:sz w:val="24"/>
          <w:szCs w:val="24"/>
        </w:rPr>
        <w:t>秘密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维护</w:t>
      </w:r>
      <w:r>
        <w:rPr>
          <w:rFonts w:hint="eastAsia" w:ascii="宋体" w:hAnsi="宋体" w:eastAsia="宋体" w:cs="宋体"/>
          <w:b w:val="0"/>
          <w:bCs/>
          <w:color w:val="auto"/>
          <w:sz w:val="24"/>
          <w:szCs w:val="24"/>
          <w:lang w:val="en-US" w:eastAsia="zh-CN"/>
        </w:rPr>
        <w:t>采购人信息</w:t>
      </w:r>
      <w:r>
        <w:rPr>
          <w:rFonts w:hint="eastAsia" w:ascii="宋体" w:hAnsi="宋体" w:eastAsia="宋体" w:cs="宋体"/>
          <w:b w:val="0"/>
          <w:bCs/>
          <w:color w:val="auto"/>
          <w:sz w:val="24"/>
          <w:szCs w:val="24"/>
        </w:rPr>
        <w:t>安全，是驻点服务人员的义务。为了加强保密管理，增强保密观念，驻点服务人员必须遵守以下保密规定:</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shd w:val="clear" w:color="auto" w:fill="FFFFFF"/>
          <w:lang w:val="en-US" w:eastAsia="zh-CN"/>
        </w:rPr>
        <w:t>1</w:t>
      </w:r>
      <w:r>
        <w:rPr>
          <w:rFonts w:hint="eastAsia" w:ascii="宋体" w:hAnsi="宋体" w:eastAsia="宋体" w:cs="宋体"/>
          <w:b w:val="0"/>
          <w:bCs/>
          <w:color w:val="auto"/>
          <w:sz w:val="24"/>
          <w:szCs w:val="24"/>
        </w:rPr>
        <w:t>、用于工作的电脑设备的USB等可用于外部存储设备的接口、光驱以及机箱打上封条，未经档案部项目负责人同意不得私自拆封。</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、现场工作设备及通讯设备不能通过有线或无线方式连接互联网。</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、不能携带移动硬盘或U盘、光盘等移动存储设备以及摄影、摄像设备进入</w:t>
      </w:r>
      <w:r>
        <w:rPr>
          <w:rFonts w:hint="eastAsia" w:ascii="宋体" w:hAnsi="宋体" w:eastAsia="宋体" w:cs="宋体"/>
          <w:b w:val="0"/>
          <w:bCs/>
          <w:color w:val="auto"/>
          <w:sz w:val="24"/>
          <w:szCs w:val="24"/>
          <w:lang w:eastAsia="zh-CN"/>
        </w:rPr>
        <w:t>工作场所</w:t>
      </w:r>
      <w:r>
        <w:rPr>
          <w:rFonts w:hint="eastAsia" w:ascii="宋体" w:hAnsi="宋体" w:eastAsia="宋体" w:cs="宋体"/>
          <w:b w:val="0"/>
          <w:bCs/>
          <w:color w:val="auto"/>
          <w:sz w:val="24"/>
          <w:szCs w:val="24"/>
        </w:rPr>
        <w:t>。未经部</w:t>
      </w:r>
      <w:r>
        <w:rPr>
          <w:rFonts w:hint="eastAsia" w:ascii="宋体" w:hAnsi="宋体" w:eastAsia="宋体" w:cs="宋体"/>
          <w:b w:val="0"/>
          <w:bCs/>
          <w:color w:val="auto"/>
          <w:sz w:val="24"/>
          <w:szCs w:val="24"/>
          <w:lang w:val="en-US" w:eastAsia="zh-CN"/>
        </w:rPr>
        <w:t>门</w:t>
      </w:r>
      <w:r>
        <w:rPr>
          <w:rFonts w:hint="eastAsia" w:ascii="宋体" w:hAnsi="宋体" w:eastAsia="宋体" w:cs="宋体"/>
          <w:b w:val="0"/>
          <w:bCs/>
          <w:color w:val="auto"/>
          <w:sz w:val="24"/>
          <w:szCs w:val="24"/>
        </w:rPr>
        <w:t>负责人同意，现场驻点服务人员不能携带背包或手提包等可用于存放物品的工具进入场所。</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sz w:val="24"/>
          <w:szCs w:val="24"/>
        </w:rPr>
      </w:pP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三、商务条件</w:t>
      </w:r>
      <w:r>
        <w:rPr>
          <w:rStyle w:val="14"/>
          <w:rFonts w:hint="eastAsia" w:ascii="宋体" w:hAnsi="宋体" w:eastAsia="宋体" w:cs="宋体"/>
          <w:color w:val="FF0000"/>
          <w:sz w:val="24"/>
          <w:szCs w:val="24"/>
          <w:highlight w:val="none"/>
        </w:rPr>
        <w:t>（以下内容</w:t>
      </w:r>
      <w:r>
        <w:rPr>
          <w:rStyle w:val="14"/>
          <w:rFonts w:hint="eastAsia" w:ascii="宋体" w:hAnsi="宋体" w:eastAsia="宋体" w:cs="宋体"/>
          <w:color w:val="FF0000"/>
          <w:sz w:val="24"/>
          <w:szCs w:val="24"/>
          <w:highlight w:val="none"/>
          <w:lang w:val="en-US" w:eastAsia="zh-CN"/>
        </w:rPr>
        <w:t>均</w:t>
      </w:r>
      <w:r>
        <w:rPr>
          <w:rStyle w:val="14"/>
          <w:rFonts w:hint="eastAsia" w:ascii="宋体" w:hAnsi="宋体" w:eastAsia="宋体" w:cs="宋体"/>
          <w:color w:val="FF0000"/>
          <w:sz w:val="24"/>
          <w:szCs w:val="24"/>
          <w:highlight w:val="none"/>
        </w:rPr>
        <w:t>为不允许负偏离的实质性要求）</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1"/>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1861"/>
        <w:gridCol w:w="58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3454"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交货时间</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合同签订后2个月内完成系统部署上线并交付使用，经采购人最终验收合格后提供2年驻点维保服务。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福州市仓山区螺洲镇刀石山路8号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交货条件</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按采购人要求完成系统部署上线及所有服务内容并经采购人验收合格。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是否邀请</w:t>
            </w:r>
            <w:r>
              <w:rPr>
                <w:rFonts w:hint="eastAsia" w:ascii="宋体" w:hAnsi="宋体" w:eastAsia="宋体" w:cs="宋体"/>
                <w:sz w:val="24"/>
                <w:szCs w:val="24"/>
                <w:lang w:val="en-US" w:eastAsia="zh-CN"/>
              </w:rPr>
              <w:t>未成交供应商</w:t>
            </w:r>
            <w:r>
              <w:rPr>
                <w:rFonts w:hint="eastAsia" w:ascii="宋体" w:hAnsi="宋体" w:eastAsia="宋体" w:cs="宋体"/>
                <w:sz w:val="24"/>
                <w:szCs w:val="24"/>
              </w:rPr>
              <w:t>验收</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履约验收方式</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本项目完成项目系统安装、人员操作培训、系统初始化、项目应用实施等工作，达成项目交付验收标准，并经采购人验收确认。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合同支付方式</w:t>
            </w:r>
          </w:p>
        </w:tc>
        <w:tc>
          <w:tcPr>
            <w:tcW w:w="3454" w:type="pct"/>
            <w:vAlign w:val="top"/>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1、合同签订后，采购人在收到成交供应商提供的等额增值税普通发票等完整报销材料后10个工作日内，向成交供应商支付系统软件部分价款的40%。</w:t>
            </w:r>
          </w:p>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2、系统软件交付使用并验收合格后，向成交供应商支付系统软件部分价款的60%。</w:t>
            </w:r>
          </w:p>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3、人员驻点服务费每季度结算一次，成交供应商通过采购人验收后，采购人在收到成交供应商提供的等额增值税普通发票等完整报销材料后10个工作日内支付上一季度服务费。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092"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3454" w:type="pct"/>
          </w:tcPr>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缴纳</w:t>
            </w:r>
            <w:r>
              <w:rPr>
                <w:rFonts w:hint="eastAsia" w:ascii="宋体" w:hAnsi="宋体" w:eastAsia="宋体" w:cs="宋体"/>
                <w:sz w:val="24"/>
                <w:szCs w:val="24"/>
                <w:lang w:eastAsia="zh-CN"/>
              </w:rPr>
              <w:t>，</w:t>
            </w:r>
            <w:r>
              <w:rPr>
                <w:rFonts w:hint="eastAsia" w:ascii="宋体" w:hAnsi="宋体" w:eastAsia="宋体" w:cs="宋体"/>
                <w:sz w:val="24"/>
                <w:szCs w:val="24"/>
              </w:rPr>
              <w:t>本采购包履约保证金为合同金额的5%</w:t>
            </w:r>
          </w:p>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4"/>
                <w:szCs w:val="24"/>
              </w:rPr>
            </w:pPr>
            <w:r>
              <w:rPr>
                <w:rFonts w:hint="eastAsia" w:ascii="宋体" w:hAnsi="宋体" w:eastAsia="宋体" w:cs="宋体"/>
                <w:sz w:val="24"/>
                <w:szCs w:val="24"/>
              </w:rPr>
              <w:t>缴纳方式</w:t>
            </w:r>
            <w:r>
              <w:rPr>
                <w:rFonts w:hint="eastAsia" w:ascii="宋体" w:hAnsi="宋体" w:eastAsia="宋体" w:cs="宋体"/>
                <w:color w:val="auto"/>
                <w:sz w:val="24"/>
                <w:szCs w:val="24"/>
              </w:rPr>
              <w:t>：银行转账，支票/汇票/本票，保函/保险</w:t>
            </w:r>
          </w:p>
          <w:p>
            <w:pPr>
              <w:pStyle w:val="15"/>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lang w:eastAsia="zh-CN"/>
              </w:rPr>
              <w:t>成交供应商</w:t>
            </w:r>
            <w:r>
              <w:rPr>
                <w:rFonts w:hint="eastAsia" w:ascii="宋体" w:hAnsi="宋体" w:eastAsia="宋体" w:cs="宋体"/>
                <w:sz w:val="24"/>
                <w:szCs w:val="24"/>
              </w:rPr>
              <w:t>在签订合同前应向</w:t>
            </w:r>
            <w:r>
              <w:rPr>
                <w:rFonts w:hint="eastAsia" w:ascii="宋体" w:hAnsi="宋体" w:eastAsia="宋体" w:cs="宋体"/>
                <w:sz w:val="24"/>
                <w:szCs w:val="24"/>
                <w:lang w:eastAsia="zh-CN"/>
              </w:rPr>
              <w:t>采购人</w:t>
            </w:r>
            <w:r>
              <w:rPr>
                <w:rFonts w:hint="eastAsia" w:ascii="宋体" w:hAnsi="宋体" w:eastAsia="宋体" w:cs="宋体"/>
                <w:sz w:val="24"/>
                <w:szCs w:val="24"/>
              </w:rPr>
              <w:t>指定的银行</w:t>
            </w:r>
            <w:r>
              <w:rPr>
                <w:rFonts w:hint="eastAsia" w:ascii="宋体" w:hAnsi="宋体" w:eastAsia="宋体" w:cs="宋体"/>
                <w:sz w:val="24"/>
                <w:szCs w:val="24"/>
                <w:lang w:eastAsia="zh-CN"/>
              </w:rPr>
              <w:t>账</w:t>
            </w:r>
            <w:r>
              <w:rPr>
                <w:rFonts w:hint="eastAsia" w:ascii="宋体" w:hAnsi="宋体" w:eastAsia="宋体" w:cs="宋体"/>
                <w:sz w:val="24"/>
                <w:szCs w:val="24"/>
              </w:rPr>
              <w:t>户缴纳合同总金额的5%作为履约保证金</w:t>
            </w:r>
            <w:r>
              <w:rPr>
                <w:rFonts w:hint="eastAsia" w:ascii="宋体" w:hAnsi="宋体" w:eastAsia="宋体" w:cs="宋体"/>
                <w:sz w:val="24"/>
                <w:szCs w:val="24"/>
                <w:lang w:val="en-US" w:eastAsia="zh-CN"/>
              </w:rPr>
              <w:t>，如成交供应商未按合同有关规定履行其义务，采购人有权不予退还履约保证金</w:t>
            </w:r>
            <w:r>
              <w:rPr>
                <w:rFonts w:hint="eastAsia" w:ascii="宋体" w:hAnsi="宋体" w:eastAsia="宋体" w:cs="宋体"/>
                <w:sz w:val="24"/>
                <w:szCs w:val="24"/>
              </w:rPr>
              <w:t>。</w:t>
            </w:r>
            <w:r>
              <w:rPr>
                <w:rFonts w:hint="eastAsia" w:ascii="宋体" w:hAnsi="宋体" w:eastAsia="宋体" w:cs="宋体"/>
                <w:sz w:val="24"/>
                <w:szCs w:val="24"/>
                <w:lang w:val="en-US" w:eastAsia="zh-CN"/>
              </w:rPr>
              <w:t>该履约保证金在合同约定事项全部履行完毕，且经采购人确认合同无未了事宜后，</w:t>
            </w:r>
            <w:r>
              <w:rPr>
                <w:rFonts w:hint="eastAsia" w:ascii="宋体" w:hAnsi="宋体" w:eastAsia="宋体" w:cs="宋体"/>
                <w:sz w:val="24"/>
                <w:szCs w:val="24"/>
              </w:rPr>
              <w:t>由</w:t>
            </w:r>
            <w:r>
              <w:rPr>
                <w:rFonts w:hint="eastAsia" w:ascii="宋体" w:hAnsi="宋体" w:eastAsia="宋体" w:cs="宋体"/>
                <w:sz w:val="24"/>
                <w:szCs w:val="24"/>
                <w:lang w:eastAsia="zh-CN"/>
              </w:rPr>
              <w:t>成交供应商</w:t>
            </w:r>
            <w:r>
              <w:rPr>
                <w:rFonts w:hint="eastAsia" w:ascii="宋体" w:hAnsi="宋体" w:eastAsia="宋体" w:cs="宋体"/>
                <w:sz w:val="24"/>
                <w:szCs w:val="24"/>
              </w:rPr>
              <w:t>书面申请</w:t>
            </w:r>
            <w:bookmarkStart w:id="3" w:name="OLE_LINK15"/>
            <w:r>
              <w:rPr>
                <w:rFonts w:hint="eastAsia" w:ascii="宋体" w:hAnsi="宋体" w:eastAsia="宋体" w:cs="宋体"/>
                <w:sz w:val="24"/>
                <w:szCs w:val="24"/>
                <w:lang w:val="en-US" w:eastAsia="zh-CN"/>
              </w:rPr>
              <w:t>后，</w:t>
            </w:r>
            <w:bookmarkEnd w:id="3"/>
            <w:r>
              <w:rPr>
                <w:rFonts w:hint="eastAsia" w:ascii="宋体" w:hAnsi="宋体" w:eastAsia="宋体" w:cs="宋体"/>
                <w:sz w:val="24"/>
                <w:szCs w:val="24"/>
                <w:lang w:val="en-US" w:eastAsia="zh-CN"/>
              </w:rPr>
              <w:t>采购人</w:t>
            </w:r>
            <w:r>
              <w:rPr>
                <w:rFonts w:hint="eastAsia" w:ascii="宋体" w:hAnsi="宋体" w:eastAsia="宋体" w:cs="宋体"/>
                <w:sz w:val="24"/>
                <w:szCs w:val="24"/>
              </w:rPr>
              <w:t>无息退还。</w:t>
            </w:r>
          </w:p>
        </w:tc>
      </w:tr>
    </w:tbl>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其他商务</w:t>
      </w:r>
      <w:r>
        <w:rPr>
          <w:rFonts w:hint="eastAsia" w:ascii="宋体" w:hAnsi="宋体" w:eastAsia="宋体" w:cs="宋体"/>
          <w:sz w:val="24"/>
          <w:szCs w:val="24"/>
          <w:lang w:val="en-US" w:eastAsia="zh-CN"/>
        </w:rPr>
        <w:t>条件</w:t>
      </w:r>
      <w:r>
        <w:rPr>
          <w:rFonts w:hint="eastAsia" w:ascii="宋体" w:hAnsi="宋体" w:eastAsia="宋体" w:cs="宋体"/>
          <w:sz w:val="24"/>
          <w:szCs w:val="24"/>
        </w:rPr>
        <w:t>要求：</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val="en-US" w:eastAsia="zh-CN"/>
        </w:rPr>
      </w:pPr>
      <w:r>
        <w:rPr>
          <w:rFonts w:hint="eastAsia" w:ascii="宋体" w:hAnsi="宋体" w:eastAsia="宋体" w:cs="宋体"/>
          <w:b/>
          <w:sz w:val="24"/>
          <w:szCs w:val="24"/>
          <w:shd w:val="clear" w:fill="FFFFFF"/>
          <w:lang w:val="en-US" w:eastAsia="zh-CN"/>
        </w:rPr>
        <w:t>(一)</w:t>
      </w:r>
      <w:r>
        <w:rPr>
          <w:rFonts w:hint="eastAsia" w:ascii="宋体" w:hAnsi="宋体" w:eastAsia="宋体" w:cs="宋体"/>
          <w:b/>
          <w:sz w:val="24"/>
          <w:szCs w:val="24"/>
          <w:shd w:val="clear" w:fill="FFFFFF"/>
        </w:rPr>
        <w:t>售后服务要求</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本项目服务维保期要求为经最终验收合格后</w:t>
      </w:r>
      <w:r>
        <w:rPr>
          <w:rFonts w:hint="eastAsia" w:ascii="宋体" w:hAnsi="宋体" w:eastAsia="宋体" w:cs="宋体"/>
          <w:color w:val="000000"/>
          <w:kern w:val="0"/>
          <w:sz w:val="24"/>
          <w:szCs w:val="24"/>
          <w:lang w:val="en-US" w:eastAsia="zh-CN"/>
        </w:rPr>
        <w:t>两</w:t>
      </w:r>
      <w:r>
        <w:rPr>
          <w:rFonts w:hint="eastAsia" w:ascii="宋体" w:hAnsi="宋体" w:eastAsia="宋体" w:cs="宋体"/>
          <w:color w:val="000000"/>
          <w:kern w:val="0"/>
          <w:sz w:val="24"/>
          <w:szCs w:val="24"/>
        </w:rPr>
        <w:t>年。在维保期内，提供无条件纠错，数据格式转换、数据迁移、系统升级、挂接软件服务。发生一切费用由</w:t>
      </w:r>
      <w:r>
        <w:rPr>
          <w:rFonts w:hint="eastAsia" w:ascii="宋体" w:hAnsi="宋体" w:eastAsia="宋体" w:cs="宋体"/>
          <w:sz w:val="24"/>
          <w:szCs w:val="24"/>
          <w:lang w:eastAsia="zh-CN"/>
        </w:rPr>
        <w:t>成交供应商</w:t>
      </w:r>
      <w:r>
        <w:rPr>
          <w:rFonts w:hint="eastAsia" w:ascii="宋体" w:hAnsi="宋体" w:eastAsia="宋体" w:cs="宋体"/>
          <w:color w:val="000000"/>
          <w:kern w:val="0"/>
          <w:sz w:val="24"/>
          <w:szCs w:val="24"/>
        </w:rPr>
        <w:t>承担。维保期内</w:t>
      </w:r>
      <w:r>
        <w:rPr>
          <w:rFonts w:hint="eastAsia" w:ascii="宋体" w:hAnsi="宋体" w:eastAsia="宋体" w:cs="宋体"/>
          <w:sz w:val="24"/>
          <w:szCs w:val="24"/>
          <w:lang w:eastAsia="zh-CN"/>
        </w:rPr>
        <w:t>成交供应商</w:t>
      </w:r>
      <w:r>
        <w:rPr>
          <w:rFonts w:hint="eastAsia" w:ascii="宋体" w:hAnsi="宋体" w:eastAsia="宋体" w:cs="宋体"/>
          <w:color w:val="000000"/>
          <w:kern w:val="0"/>
          <w:sz w:val="24"/>
          <w:szCs w:val="24"/>
        </w:rPr>
        <w:t>有责任对数据进行不定期的巡查检修。</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维保期</w:t>
      </w:r>
      <w:r>
        <w:rPr>
          <w:rFonts w:hint="eastAsia" w:ascii="宋体" w:hAnsi="宋体" w:eastAsia="宋体" w:cs="宋体"/>
          <w:color w:val="000000"/>
          <w:kern w:val="0"/>
          <w:sz w:val="24"/>
          <w:szCs w:val="24"/>
          <w:lang w:val="en-US" w:eastAsia="zh-CN"/>
        </w:rPr>
        <w:t>内</w:t>
      </w:r>
      <w:r>
        <w:rPr>
          <w:rFonts w:hint="eastAsia" w:ascii="宋体" w:hAnsi="宋体" w:eastAsia="宋体" w:cs="宋体"/>
          <w:color w:val="000000"/>
          <w:kern w:val="0"/>
          <w:sz w:val="24"/>
          <w:szCs w:val="24"/>
        </w:rPr>
        <w:t>，</w:t>
      </w:r>
      <w:r>
        <w:rPr>
          <w:rFonts w:hint="eastAsia" w:ascii="宋体" w:hAnsi="宋体" w:eastAsia="宋体" w:cs="宋体"/>
          <w:sz w:val="24"/>
          <w:szCs w:val="24"/>
          <w:lang w:eastAsia="zh-CN"/>
        </w:rPr>
        <w:t>成交供应商</w:t>
      </w:r>
      <w:r>
        <w:rPr>
          <w:rFonts w:hint="eastAsia" w:ascii="宋体" w:hAnsi="宋体" w:eastAsia="宋体" w:cs="宋体"/>
          <w:color w:val="000000"/>
          <w:kern w:val="0"/>
          <w:sz w:val="24"/>
          <w:szCs w:val="24"/>
        </w:rPr>
        <w:t>仍须负责对其实施的项目提供技术支持服务，提供电话、传真、现场多种方式技术支持服务，全方位响应需求。</w:t>
      </w:r>
      <w:r>
        <w:rPr>
          <w:rFonts w:hint="eastAsia" w:ascii="宋体" w:hAnsi="宋体" w:eastAsia="宋体" w:cs="宋体"/>
          <w:color w:val="000000"/>
          <w:kern w:val="0"/>
          <w:sz w:val="24"/>
          <w:szCs w:val="24"/>
          <w:lang w:val="en-US" w:eastAsia="zh-CN"/>
        </w:rPr>
        <w:t>接采购人电话通知后4</w:t>
      </w:r>
      <w:r>
        <w:rPr>
          <w:rFonts w:hint="eastAsia" w:ascii="宋体" w:hAnsi="宋体" w:eastAsia="宋体" w:cs="宋体"/>
          <w:color w:val="000000"/>
          <w:kern w:val="0"/>
          <w:sz w:val="24"/>
          <w:szCs w:val="24"/>
        </w:rPr>
        <w:t>小时内到达现场，并最迟在</w:t>
      </w:r>
      <w:r>
        <w:rPr>
          <w:rFonts w:hint="eastAsia" w:ascii="宋体" w:hAnsi="宋体" w:eastAsia="宋体" w:cs="宋体"/>
          <w:color w:val="000000"/>
          <w:kern w:val="0"/>
          <w:sz w:val="24"/>
          <w:szCs w:val="24"/>
          <w:lang w:val="en-US" w:eastAsia="zh-CN"/>
        </w:rPr>
        <w:t>24小时</w:t>
      </w:r>
      <w:r>
        <w:rPr>
          <w:rFonts w:hint="eastAsia" w:ascii="宋体" w:hAnsi="宋体" w:eastAsia="宋体" w:cs="宋体"/>
          <w:color w:val="000000"/>
          <w:kern w:val="0"/>
          <w:sz w:val="24"/>
          <w:szCs w:val="24"/>
        </w:rPr>
        <w:t>内排除错误，</w:t>
      </w:r>
      <w:r>
        <w:rPr>
          <w:rFonts w:hint="eastAsia" w:ascii="宋体" w:hAnsi="宋体" w:eastAsia="宋体" w:cs="宋体"/>
          <w:color w:val="000000"/>
          <w:kern w:val="0"/>
          <w:sz w:val="24"/>
          <w:szCs w:val="24"/>
          <w:lang w:val="en-US" w:eastAsia="zh-CN"/>
        </w:rPr>
        <w:t>24小时</w:t>
      </w:r>
      <w:r>
        <w:rPr>
          <w:rFonts w:hint="eastAsia" w:ascii="宋体" w:hAnsi="宋体" w:eastAsia="宋体" w:cs="宋体"/>
          <w:color w:val="000000"/>
          <w:kern w:val="0"/>
          <w:sz w:val="24"/>
          <w:szCs w:val="24"/>
        </w:rPr>
        <w:t>内不能解决的，必须采取临时应急等措施，以保证</w:t>
      </w:r>
      <w:r>
        <w:rPr>
          <w:rFonts w:hint="eastAsia" w:ascii="宋体" w:hAnsi="宋体" w:eastAsia="宋体" w:cs="宋体"/>
          <w:color w:val="000000"/>
          <w:kern w:val="0"/>
          <w:sz w:val="24"/>
          <w:szCs w:val="24"/>
          <w:lang w:val="en-US" w:eastAsia="zh-CN"/>
        </w:rPr>
        <w:t>采购人</w:t>
      </w:r>
      <w:r>
        <w:rPr>
          <w:rFonts w:hint="eastAsia" w:ascii="宋体" w:hAnsi="宋体" w:eastAsia="宋体" w:cs="宋体"/>
          <w:color w:val="000000"/>
          <w:kern w:val="0"/>
          <w:sz w:val="24"/>
          <w:szCs w:val="24"/>
        </w:rPr>
        <w:t>的正常使用。</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rPr>
      </w:pPr>
      <w:r>
        <w:rPr>
          <w:rFonts w:hint="eastAsia" w:ascii="宋体" w:hAnsi="宋体" w:eastAsia="宋体" w:cs="宋体"/>
          <w:b/>
          <w:sz w:val="24"/>
          <w:szCs w:val="24"/>
          <w:shd w:val="clear" w:fill="FFFFFF"/>
          <w:lang w:val="en-US" w:eastAsia="zh-CN"/>
        </w:rPr>
        <w:t>(二)</w:t>
      </w:r>
      <w:r>
        <w:rPr>
          <w:rFonts w:hint="eastAsia" w:ascii="宋体" w:hAnsi="宋体" w:eastAsia="宋体" w:cs="宋体"/>
          <w:b/>
          <w:sz w:val="24"/>
          <w:szCs w:val="24"/>
          <w:shd w:val="clear" w:fill="FFFFFF"/>
        </w:rPr>
        <w:t>违约责任：</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w:t>
      </w:r>
      <w:r>
        <w:rPr>
          <w:rFonts w:hint="eastAsia" w:ascii="宋体" w:hAnsi="宋体" w:eastAsia="宋体" w:cs="宋体"/>
          <w:sz w:val="24"/>
          <w:szCs w:val="24"/>
          <w:lang w:eastAsia="zh-CN"/>
        </w:rPr>
        <w:t>成交供应商</w:t>
      </w:r>
      <w:r>
        <w:rPr>
          <w:rFonts w:hint="eastAsia" w:ascii="宋体" w:hAnsi="宋体" w:eastAsia="宋体" w:cs="宋体"/>
          <w:sz w:val="24"/>
          <w:szCs w:val="24"/>
        </w:rPr>
        <w:t>应在合法经营范围内经营，否则应承担由此而产生的法律责任。</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sz w:val="24"/>
          <w:szCs w:val="24"/>
        </w:rPr>
        <w:t>⑵</w:t>
      </w:r>
      <w:r>
        <w:rPr>
          <w:rFonts w:hint="eastAsia" w:ascii="宋体" w:hAnsi="宋体" w:eastAsia="宋体" w:cs="宋体"/>
          <w:color w:val="000000"/>
          <w:kern w:val="0"/>
          <w:sz w:val="24"/>
          <w:szCs w:val="24"/>
        </w:rPr>
        <w:t>延期交货</w:t>
      </w:r>
      <w:r>
        <w:rPr>
          <w:rFonts w:hint="eastAsia" w:ascii="宋体" w:hAnsi="宋体" w:eastAsia="宋体" w:cs="宋体"/>
          <w:color w:val="auto"/>
          <w:kern w:val="0"/>
          <w:sz w:val="24"/>
          <w:szCs w:val="24"/>
        </w:rPr>
        <w:t>处理：</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未能按期提交产品</w:t>
      </w:r>
      <w:r>
        <w:rPr>
          <w:rFonts w:hint="eastAsia" w:ascii="宋体" w:hAnsi="宋体" w:eastAsia="宋体" w:cs="宋体"/>
          <w:color w:val="auto"/>
          <w:kern w:val="0"/>
          <w:sz w:val="24"/>
          <w:szCs w:val="24"/>
          <w:lang w:val="en-US" w:eastAsia="zh-CN"/>
        </w:rPr>
        <w:t>或服务</w:t>
      </w:r>
      <w:r>
        <w:rPr>
          <w:rFonts w:hint="eastAsia" w:ascii="宋体" w:hAnsi="宋体" w:eastAsia="宋体" w:cs="宋体"/>
          <w:color w:val="auto"/>
          <w:kern w:val="0"/>
          <w:sz w:val="24"/>
          <w:szCs w:val="24"/>
        </w:rPr>
        <w:t>的，每逾期1日，需向采购人支付违约金</w:t>
      </w:r>
      <w:r>
        <w:rPr>
          <w:rFonts w:hint="eastAsia" w:ascii="宋体" w:hAnsi="宋体" w:eastAsia="宋体" w:cs="宋体"/>
          <w:color w:val="auto"/>
          <w:kern w:val="0"/>
          <w:sz w:val="24"/>
          <w:szCs w:val="24"/>
          <w:lang w:val="en-US" w:eastAsia="zh-CN"/>
        </w:rPr>
        <w:t>500</w:t>
      </w:r>
      <w:r>
        <w:rPr>
          <w:rFonts w:hint="eastAsia" w:ascii="宋体" w:hAnsi="宋体" w:eastAsia="宋体" w:cs="宋体"/>
          <w:color w:val="auto"/>
          <w:kern w:val="0"/>
          <w:sz w:val="24"/>
          <w:szCs w:val="24"/>
        </w:rPr>
        <w:t>元，逾期超过30日的，采购人有权单方取消合同，</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除向采购人支付违约金外，还需向采购人支付合同金额</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0%的赔偿款。因采购人原因或不可抗力导致工期延误的，则</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工期予以顺延。</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⑶因</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发生</w:t>
      </w:r>
      <w:r>
        <w:rPr>
          <w:rFonts w:hint="eastAsia" w:ascii="宋体" w:hAnsi="宋体" w:eastAsia="宋体" w:cs="宋体"/>
          <w:sz w:val="24"/>
          <w:szCs w:val="24"/>
        </w:rPr>
        <w:t>的安全事故，由</w:t>
      </w:r>
      <w:r>
        <w:rPr>
          <w:rFonts w:hint="eastAsia" w:ascii="宋体" w:hAnsi="宋体" w:eastAsia="宋体" w:cs="宋体"/>
          <w:sz w:val="24"/>
          <w:szCs w:val="24"/>
          <w:lang w:eastAsia="zh-CN"/>
        </w:rPr>
        <w:t>成交供应商</w:t>
      </w:r>
      <w:r>
        <w:rPr>
          <w:rFonts w:hint="eastAsia" w:ascii="宋体" w:hAnsi="宋体" w:eastAsia="宋体" w:cs="宋体"/>
          <w:sz w:val="24"/>
          <w:szCs w:val="24"/>
        </w:rPr>
        <w:t>承当全部责任，与采购人无关。除按国家有关安全管理规定及采购人有关安全管理办法执行外，并报相关行政主管部门处罚；发生安全事故，除按国家有关安全管理规定及采购人有关安全管理办法执行外，采购人有权终止合同，给采购人造成的损失，还应承担赔偿责任。若采购人在前述情形中承担了赔偿责任，</w:t>
      </w:r>
      <w:r>
        <w:rPr>
          <w:rFonts w:hint="eastAsia" w:ascii="宋体" w:hAnsi="宋体" w:eastAsia="宋体" w:cs="宋体"/>
          <w:sz w:val="24"/>
          <w:szCs w:val="24"/>
          <w:lang w:eastAsia="zh-CN"/>
        </w:rPr>
        <w:t>成交供应商</w:t>
      </w:r>
      <w:r>
        <w:rPr>
          <w:rFonts w:hint="eastAsia" w:ascii="宋体" w:hAnsi="宋体" w:eastAsia="宋体" w:cs="宋体"/>
          <w:sz w:val="24"/>
          <w:szCs w:val="24"/>
        </w:rPr>
        <w:t>同意无条件赔偿采购人的一切损失，包括但不限于相关的赔偿费用、仲裁费、保全费、鉴定费、公证费、律师费、差旅费等所有费用。</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⑷进入监管区有关违约责任：</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进入采购人监管区的工作人员必须遵守采购人的工作制度和监管安全规定，服从采购人的指挥，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w:t>
      </w:r>
      <w:r>
        <w:rPr>
          <w:rFonts w:hint="eastAsia" w:ascii="宋体" w:hAnsi="宋体" w:eastAsia="宋体" w:cs="宋体"/>
          <w:sz w:val="24"/>
          <w:szCs w:val="24"/>
          <w:lang w:val="en-US" w:eastAsia="zh-CN"/>
        </w:rPr>
        <w:t>被监管人员</w:t>
      </w:r>
      <w:r>
        <w:rPr>
          <w:rFonts w:hint="eastAsia" w:ascii="宋体" w:hAnsi="宋体" w:eastAsia="宋体" w:cs="宋体"/>
          <w:sz w:val="24"/>
          <w:szCs w:val="24"/>
        </w:rPr>
        <w:t>传递信息、现金、手机、毒品、枪支、刀具等违禁品、违规品，若有发现经核查属实的，</w:t>
      </w:r>
      <w:r>
        <w:rPr>
          <w:rFonts w:hint="eastAsia" w:ascii="宋体" w:hAnsi="宋体" w:eastAsia="宋体" w:cs="宋体"/>
          <w:sz w:val="24"/>
          <w:szCs w:val="24"/>
          <w:lang w:eastAsia="zh-CN"/>
        </w:rPr>
        <w:t>成交供应商</w:t>
      </w:r>
      <w:r>
        <w:rPr>
          <w:rFonts w:hint="eastAsia" w:ascii="宋体" w:hAnsi="宋体" w:eastAsia="宋体" w:cs="宋体"/>
          <w:sz w:val="24"/>
          <w:szCs w:val="24"/>
        </w:rPr>
        <w:t>须马上更换工作人员，并向采购人支付</w:t>
      </w:r>
      <w:r>
        <w:rPr>
          <w:rFonts w:hint="eastAsia" w:ascii="宋体" w:hAnsi="宋体" w:eastAsia="宋体" w:cs="宋体"/>
          <w:sz w:val="24"/>
          <w:szCs w:val="24"/>
          <w:lang w:val="en-US" w:eastAsia="zh-CN"/>
        </w:rPr>
        <w:t>15</w:t>
      </w:r>
      <w:r>
        <w:rPr>
          <w:rFonts w:hint="eastAsia" w:ascii="宋体" w:hAnsi="宋体" w:eastAsia="宋体" w:cs="宋体"/>
          <w:sz w:val="24"/>
          <w:szCs w:val="24"/>
        </w:rPr>
        <w:t>000元的违约金。发生</w:t>
      </w:r>
      <w:r>
        <w:rPr>
          <w:rFonts w:hint="eastAsia" w:ascii="宋体" w:hAnsi="宋体" w:eastAsia="宋体" w:cs="宋体"/>
          <w:sz w:val="24"/>
          <w:szCs w:val="24"/>
          <w:lang w:val="en-US" w:eastAsia="zh-CN"/>
        </w:rPr>
        <w:t>两</w:t>
      </w:r>
      <w:r>
        <w:rPr>
          <w:rFonts w:hint="eastAsia" w:ascii="宋体" w:hAnsi="宋体" w:eastAsia="宋体" w:cs="宋体"/>
          <w:sz w:val="24"/>
          <w:szCs w:val="24"/>
        </w:rPr>
        <w:t>次（含）以上或造成严重后果的，采购人有权单方解除合同并</w:t>
      </w:r>
      <w:r>
        <w:rPr>
          <w:rFonts w:hint="eastAsia" w:ascii="宋体" w:hAnsi="宋体" w:eastAsia="宋体" w:cs="宋体"/>
          <w:sz w:val="24"/>
          <w:szCs w:val="24"/>
          <w:lang w:val="en-US" w:eastAsia="zh-CN"/>
        </w:rPr>
        <w:t>不予退还</w:t>
      </w:r>
      <w:r>
        <w:rPr>
          <w:rFonts w:hint="eastAsia" w:ascii="宋体" w:hAnsi="宋体" w:eastAsia="宋体" w:cs="宋体"/>
          <w:sz w:val="24"/>
          <w:szCs w:val="24"/>
        </w:rPr>
        <w:t>履约保证金，</w:t>
      </w:r>
      <w:r>
        <w:rPr>
          <w:rFonts w:hint="eastAsia" w:ascii="宋体" w:hAnsi="宋体" w:eastAsia="宋体" w:cs="宋体"/>
          <w:sz w:val="24"/>
          <w:szCs w:val="24"/>
          <w:lang w:eastAsia="zh-CN"/>
        </w:rPr>
        <w:t>成交供应商</w:t>
      </w:r>
      <w:r>
        <w:rPr>
          <w:rFonts w:hint="eastAsia" w:ascii="宋体" w:hAnsi="宋体" w:eastAsia="宋体" w:cs="宋体"/>
          <w:sz w:val="24"/>
          <w:szCs w:val="24"/>
        </w:rPr>
        <w:t>还应承担相关的法律责任。违约金直接从采购人应支付</w:t>
      </w:r>
      <w:r>
        <w:rPr>
          <w:rFonts w:hint="eastAsia" w:ascii="宋体" w:hAnsi="宋体" w:eastAsia="宋体" w:cs="宋体"/>
          <w:sz w:val="24"/>
          <w:szCs w:val="24"/>
          <w:lang w:eastAsia="zh-CN"/>
        </w:rPr>
        <w:t>成交供应商</w:t>
      </w:r>
      <w:r>
        <w:rPr>
          <w:rFonts w:hint="eastAsia" w:ascii="宋体" w:hAnsi="宋体" w:eastAsia="宋体" w:cs="宋体"/>
          <w:sz w:val="24"/>
          <w:szCs w:val="24"/>
        </w:rPr>
        <w:t>的费用中扣除，不足部分，</w:t>
      </w:r>
      <w:r>
        <w:rPr>
          <w:rFonts w:hint="eastAsia" w:ascii="宋体" w:hAnsi="宋体" w:eastAsia="宋体" w:cs="宋体"/>
          <w:sz w:val="24"/>
          <w:szCs w:val="24"/>
          <w:lang w:eastAsia="zh-CN"/>
        </w:rPr>
        <w:t>成交供应商</w:t>
      </w:r>
      <w:r>
        <w:rPr>
          <w:rFonts w:hint="eastAsia" w:ascii="宋体" w:hAnsi="宋体" w:eastAsia="宋体" w:cs="宋体"/>
          <w:sz w:val="24"/>
          <w:szCs w:val="24"/>
        </w:rPr>
        <w:t>应自收到采购人通知之日起30日内缴纳。</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⑸其他违约责任：除上述违约条款外，</w:t>
      </w:r>
      <w:r>
        <w:rPr>
          <w:rFonts w:hint="eastAsia" w:ascii="宋体" w:hAnsi="宋体" w:eastAsia="宋体" w:cs="宋体"/>
          <w:sz w:val="24"/>
          <w:szCs w:val="24"/>
          <w:lang w:eastAsia="zh-CN"/>
        </w:rPr>
        <w:t>成交供应商</w:t>
      </w:r>
      <w:r>
        <w:rPr>
          <w:rFonts w:hint="eastAsia" w:ascii="宋体" w:hAnsi="宋体" w:eastAsia="宋体" w:cs="宋体"/>
          <w:sz w:val="24"/>
          <w:szCs w:val="24"/>
        </w:rPr>
        <w:t>未履行采购文件、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文件、合同有关规定的其他事项或服务要求的，每发现一次，需向采购人支付违约金1000元。</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⑹采购人有权从合同款中直接扣除违约金。</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(三)</w:t>
      </w:r>
      <w:r>
        <w:rPr>
          <w:rFonts w:hint="eastAsia" w:ascii="宋体" w:hAnsi="宋体" w:eastAsia="宋体" w:cs="宋体"/>
          <w:b/>
          <w:sz w:val="24"/>
          <w:szCs w:val="24"/>
          <w:shd w:val="clear" w:fill="FFFFFF"/>
        </w:rPr>
        <w:t>诉讼相关费用承担</w:t>
      </w:r>
      <w:r>
        <w:rPr>
          <w:rFonts w:hint="eastAsia" w:ascii="宋体" w:hAnsi="宋体" w:eastAsia="宋体" w:cs="宋体"/>
          <w:b/>
          <w:sz w:val="24"/>
          <w:szCs w:val="24"/>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若因</w:t>
      </w:r>
      <w:r>
        <w:rPr>
          <w:rFonts w:hint="eastAsia" w:ascii="宋体" w:hAnsi="宋体" w:eastAsia="宋体" w:cs="宋体"/>
          <w:sz w:val="24"/>
          <w:szCs w:val="24"/>
          <w:lang w:eastAsia="zh-CN"/>
        </w:rPr>
        <w:t>成交供应商</w:t>
      </w:r>
      <w:r>
        <w:rPr>
          <w:rFonts w:hint="eastAsia" w:ascii="宋体" w:hAnsi="宋体" w:eastAsia="宋体" w:cs="宋体"/>
          <w:sz w:val="24"/>
          <w:szCs w:val="24"/>
        </w:rPr>
        <w:t>未履行本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合同项下义务导致采购人所产生的一切损失（包括但不限于人身财产的损失、律师费、诉讼费、保全费、鉴定费等），均由</w:t>
      </w:r>
      <w:r>
        <w:rPr>
          <w:rFonts w:hint="eastAsia" w:ascii="宋体" w:hAnsi="宋体" w:eastAsia="宋体" w:cs="宋体"/>
          <w:sz w:val="24"/>
          <w:szCs w:val="24"/>
          <w:lang w:eastAsia="zh-CN"/>
        </w:rPr>
        <w:t>成交供应商</w:t>
      </w:r>
      <w:r>
        <w:rPr>
          <w:rFonts w:hint="eastAsia" w:ascii="宋体" w:hAnsi="宋体" w:eastAsia="宋体" w:cs="宋体"/>
          <w:sz w:val="24"/>
          <w:szCs w:val="24"/>
        </w:rPr>
        <w:t>承担赔偿责任。</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(四)</w:t>
      </w:r>
      <w:r>
        <w:rPr>
          <w:rFonts w:hint="eastAsia" w:ascii="宋体" w:hAnsi="宋体" w:eastAsia="宋体" w:cs="宋体"/>
          <w:b/>
          <w:sz w:val="24"/>
          <w:szCs w:val="24"/>
          <w:shd w:val="clear" w:fill="FFFFFF"/>
        </w:rPr>
        <w:t>违约终止合同</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在合同履行期间，若遇政府部门或上级单位出台有关该项目的政策调整，继续履行合同违反相关政策文件要求的，采购人须提前30日通知</w:t>
      </w:r>
      <w:r>
        <w:rPr>
          <w:rFonts w:hint="eastAsia" w:ascii="宋体" w:hAnsi="宋体" w:eastAsia="宋体" w:cs="宋体"/>
          <w:sz w:val="24"/>
          <w:szCs w:val="24"/>
          <w:lang w:eastAsia="zh-CN"/>
        </w:rPr>
        <w:t>成交供应商</w:t>
      </w:r>
      <w:r>
        <w:rPr>
          <w:rFonts w:hint="eastAsia" w:ascii="宋体" w:hAnsi="宋体" w:eastAsia="宋体" w:cs="宋体"/>
          <w:sz w:val="24"/>
          <w:szCs w:val="24"/>
        </w:rPr>
        <w:t>终止合同，因此造成的合同解除采购人不承担违约责任。</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(五)</w:t>
      </w:r>
      <w:r>
        <w:rPr>
          <w:rFonts w:hint="eastAsia" w:ascii="宋体" w:hAnsi="宋体" w:eastAsia="宋体" w:cs="宋体"/>
          <w:b/>
          <w:sz w:val="24"/>
          <w:szCs w:val="24"/>
          <w:shd w:val="clear" w:fill="FFFFFF"/>
        </w:rPr>
        <w:t>不可抗力</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⑵本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(六)</w:t>
      </w:r>
      <w:r>
        <w:rPr>
          <w:rFonts w:hint="eastAsia" w:ascii="宋体" w:hAnsi="宋体" w:eastAsia="宋体" w:cs="宋体"/>
          <w:b/>
          <w:sz w:val="24"/>
          <w:szCs w:val="24"/>
          <w:shd w:val="clear" w:fill="FFFFFF"/>
        </w:rPr>
        <w:t>专利权及知识产权</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须保障采购人在使用该</w:t>
      </w:r>
      <w:r>
        <w:rPr>
          <w:rFonts w:hint="eastAsia" w:ascii="宋体" w:hAnsi="宋体" w:eastAsia="宋体" w:cs="宋体"/>
          <w:sz w:val="24"/>
          <w:szCs w:val="24"/>
          <w:lang w:val="en-US" w:eastAsia="zh-CN"/>
        </w:rPr>
        <w:t>服务</w:t>
      </w:r>
      <w:r>
        <w:rPr>
          <w:rFonts w:hint="eastAsia" w:ascii="宋体" w:hAnsi="宋体" w:eastAsia="宋体" w:cs="宋体"/>
          <w:sz w:val="24"/>
          <w:szCs w:val="24"/>
        </w:rPr>
        <w:t>或其任何一部分时不受到第三方关于侵犯专利权、商标权或工业设计权等知识产权的指控。如果任何第三方提出侵权指控与采购人无关，</w:t>
      </w:r>
      <w:r>
        <w:rPr>
          <w:rFonts w:hint="eastAsia" w:ascii="宋体" w:hAnsi="宋体" w:eastAsia="宋体" w:cs="宋体"/>
          <w:sz w:val="24"/>
          <w:szCs w:val="24"/>
          <w:lang w:eastAsia="zh-CN"/>
        </w:rPr>
        <w:t>成交供应商</w:t>
      </w:r>
      <w:r>
        <w:rPr>
          <w:rFonts w:hint="eastAsia" w:ascii="宋体" w:hAnsi="宋体" w:eastAsia="宋体" w:cs="宋体"/>
          <w:sz w:val="24"/>
          <w:szCs w:val="24"/>
        </w:rPr>
        <w:t>须与第三方交涉并承担可能发生的责任与一切费用。如采购人因此而遭致损失的，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应赔偿该损失。</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(七)</w:t>
      </w:r>
      <w:r>
        <w:rPr>
          <w:rFonts w:hint="eastAsia" w:ascii="宋体" w:hAnsi="宋体" w:eastAsia="宋体" w:cs="宋体"/>
          <w:b/>
          <w:sz w:val="24"/>
          <w:szCs w:val="24"/>
          <w:shd w:val="clear" w:fill="FFFFFF"/>
        </w:rPr>
        <w:t>保密条款</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w:t>
      </w:r>
      <w:r>
        <w:rPr>
          <w:rFonts w:hint="eastAsia" w:ascii="宋体" w:hAnsi="宋体" w:eastAsia="宋体" w:cs="宋体"/>
          <w:sz w:val="24"/>
          <w:szCs w:val="24"/>
          <w:lang w:eastAsia="zh-CN"/>
        </w:rPr>
        <w:t>成交供应商</w:t>
      </w:r>
      <w:r>
        <w:rPr>
          <w:rFonts w:hint="eastAsia" w:ascii="宋体" w:hAnsi="宋体" w:eastAsia="宋体" w:cs="宋体"/>
          <w:sz w:val="24"/>
          <w:szCs w:val="24"/>
        </w:rPr>
        <w:t>应当对本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合同的内容、因履行本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合同或在本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合同期间知悉的或收到的采购人的财务、技术、产品信息</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工作人员</w:t>
      </w:r>
      <w:r>
        <w:rPr>
          <w:rFonts w:hint="eastAsia" w:ascii="宋体" w:hAnsi="宋体" w:eastAsia="宋体" w:cs="宋体"/>
          <w:sz w:val="24"/>
          <w:szCs w:val="24"/>
          <w:highlight w:val="none"/>
        </w:rPr>
        <w:t>资料或其他工作上的文件资料、工作内容等予以保密，不得向本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合同以外的任何第三方披露，签订</w:t>
      </w:r>
      <w:r>
        <w:rPr>
          <w:rFonts w:hint="eastAsia" w:ascii="宋体" w:hAnsi="宋体" w:eastAsia="宋体" w:cs="宋体"/>
          <w:sz w:val="24"/>
          <w:szCs w:val="24"/>
        </w:rPr>
        <w:t>并严格执行《单位保密承诺书》；</w:t>
      </w:r>
      <w:r>
        <w:rPr>
          <w:rFonts w:hint="eastAsia" w:ascii="宋体" w:hAnsi="宋体" w:eastAsia="宋体" w:cs="宋体"/>
          <w:sz w:val="24"/>
          <w:szCs w:val="24"/>
          <w:lang w:eastAsia="zh-CN"/>
        </w:rPr>
        <w:t>成交供应商</w:t>
      </w:r>
      <w:r>
        <w:rPr>
          <w:rFonts w:hint="eastAsia" w:ascii="宋体" w:hAnsi="宋体" w:eastAsia="宋体" w:cs="宋体"/>
          <w:sz w:val="24"/>
          <w:szCs w:val="24"/>
        </w:rPr>
        <w:t>进入采购人工作区域的工作人员需签订《个人保密承诺书》，严格履行保密义务。</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⑵</w:t>
      </w:r>
      <w:r>
        <w:rPr>
          <w:rFonts w:hint="eastAsia" w:ascii="宋体" w:hAnsi="宋体" w:eastAsia="宋体" w:cs="宋体"/>
          <w:sz w:val="24"/>
          <w:szCs w:val="24"/>
          <w:lang w:eastAsia="zh-CN"/>
        </w:rPr>
        <w:t>成交供应商</w:t>
      </w:r>
      <w:r>
        <w:rPr>
          <w:rFonts w:hint="eastAsia" w:ascii="宋体" w:hAnsi="宋体" w:eastAsia="宋体" w:cs="宋体"/>
          <w:sz w:val="24"/>
          <w:szCs w:val="24"/>
        </w:rPr>
        <w:t>违反本条约定泄露采购人的涉密信息的，应承担相应的法律责任，造成采购人损失的，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应当依法承担赔偿责任。</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⑶本条款不因合同届满或解除而失效。</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(八)</w:t>
      </w:r>
      <w:r>
        <w:rPr>
          <w:rFonts w:hint="eastAsia" w:ascii="宋体" w:hAnsi="宋体" w:eastAsia="宋体" w:cs="宋体"/>
          <w:b/>
          <w:sz w:val="24"/>
          <w:szCs w:val="24"/>
          <w:shd w:val="clear" w:fill="FFFFFF"/>
        </w:rPr>
        <w:t>廉政条款</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及其工作人员不得有以任何形式行贿采购人工作人员的行为，若发现并被核查属实的，采购人有权解除合同且不退还履约保证金，情节严重的，</w:t>
      </w:r>
      <w:r>
        <w:rPr>
          <w:rFonts w:hint="eastAsia" w:ascii="宋体" w:hAnsi="宋体" w:eastAsia="宋体" w:cs="宋体"/>
          <w:sz w:val="24"/>
          <w:szCs w:val="24"/>
          <w:lang w:eastAsia="zh-CN"/>
        </w:rPr>
        <w:t>成交供应商</w:t>
      </w:r>
      <w:r>
        <w:rPr>
          <w:rFonts w:hint="eastAsia" w:ascii="宋体" w:hAnsi="宋体" w:eastAsia="宋体" w:cs="宋体"/>
          <w:sz w:val="24"/>
          <w:szCs w:val="24"/>
        </w:rPr>
        <w:t>及其工作人员还要承担相应的法律责任；采购人及其工作人员不得索要或接受</w:t>
      </w:r>
      <w:r>
        <w:rPr>
          <w:rFonts w:hint="eastAsia" w:ascii="宋体" w:hAnsi="宋体" w:eastAsia="宋体" w:cs="宋体"/>
          <w:sz w:val="24"/>
          <w:szCs w:val="24"/>
          <w:lang w:eastAsia="zh-CN"/>
        </w:rPr>
        <w:t>成交供应商</w:t>
      </w:r>
      <w:r>
        <w:rPr>
          <w:rFonts w:hint="eastAsia" w:ascii="宋体" w:hAnsi="宋体" w:eastAsia="宋体" w:cs="宋体"/>
          <w:sz w:val="24"/>
          <w:szCs w:val="24"/>
        </w:rPr>
        <w:t>的礼金及吃请等，如有违反廉政纪律等行为的，依据有关规定给予党纪、政纪或组织处理，情节严重的，还应承担相应的法律责任。</w:t>
      </w:r>
    </w:p>
    <w:p>
      <w:pPr>
        <w:keepNext w:val="0"/>
        <w:keepLines w:val="0"/>
        <w:pageBreakBefore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b/>
          <w:sz w:val="24"/>
          <w:szCs w:val="24"/>
          <w:shd w:val="clear" w:fill="FFFFFF"/>
          <w:lang w:eastAsia="zh-CN"/>
        </w:rPr>
      </w:pPr>
      <w:r>
        <w:rPr>
          <w:rFonts w:hint="eastAsia" w:ascii="宋体" w:hAnsi="宋体" w:eastAsia="宋体" w:cs="宋体"/>
          <w:b/>
          <w:sz w:val="24"/>
          <w:szCs w:val="24"/>
          <w:shd w:val="clear" w:fill="FFFFFF"/>
          <w:lang w:val="en-US" w:eastAsia="zh-CN"/>
        </w:rPr>
        <w:t>(九)</w:t>
      </w:r>
      <w:r>
        <w:rPr>
          <w:rFonts w:hint="eastAsia" w:ascii="宋体" w:hAnsi="宋体" w:eastAsia="宋体" w:cs="宋体"/>
          <w:b/>
          <w:sz w:val="24"/>
          <w:szCs w:val="24"/>
          <w:shd w:val="clear" w:fill="FFFFFF"/>
        </w:rPr>
        <w:t>合同纠纷处理方式</w:t>
      </w:r>
      <w:r>
        <w:rPr>
          <w:rFonts w:hint="eastAsia" w:ascii="宋体" w:hAnsi="宋体" w:eastAsia="宋体" w:cs="宋体"/>
          <w:b/>
          <w:sz w:val="24"/>
          <w:szCs w:val="24"/>
          <w:shd w:val="clear" w:fill="FFFFFF"/>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⑴合同争议处理方式</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采购人与</w:t>
      </w:r>
      <w:r>
        <w:rPr>
          <w:rFonts w:hint="eastAsia" w:ascii="宋体" w:hAnsi="宋体" w:eastAsia="宋体" w:cs="宋体"/>
          <w:sz w:val="24"/>
          <w:szCs w:val="24"/>
          <w:lang w:eastAsia="zh-CN"/>
        </w:rPr>
        <w:t>成交供应商</w:t>
      </w:r>
      <w:r>
        <w:rPr>
          <w:rFonts w:hint="eastAsia" w:ascii="宋体" w:hAnsi="宋体" w:eastAsia="宋体" w:cs="宋体"/>
          <w:sz w:val="24"/>
          <w:szCs w:val="24"/>
        </w:rPr>
        <w:t>必须认真履行合同条款。因本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合同或与本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合同有关的一切事项发生争议，由双方友好协商解决，协商不成的，任何一方均可向采购人所在地人民法院提起诉讼。</w:t>
      </w:r>
    </w:p>
    <w:p>
      <w:pPr>
        <w:keepNext w:val="0"/>
        <w:keepLines w:val="0"/>
        <w:pageBreakBefore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⑵合同补充和修改</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b/>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项目</w:t>
      </w:r>
      <w:r>
        <w:rPr>
          <w:rFonts w:hint="eastAsia" w:ascii="宋体" w:hAnsi="宋体" w:eastAsia="宋体" w:cs="宋体"/>
          <w:sz w:val="24"/>
          <w:szCs w:val="24"/>
        </w:rPr>
        <w:t>合同生效后，双方对合同内容的变更或补充应采取书面形式，并经双方签字并盖章确认。</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四、其他事项</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1、除磋商文件另有规定外，若出现有关法律、法规和规章有强制性规定但磋商文件未列明的情形，则供应商应按照有关法律、法规和规章强制性规定执行。 </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2、其他：</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2.1本项目不允许成交供应商以任何名义和理由在成交后将成交项目的主体、非主体、关键性工作、非关键性工作进行分包、转包，在履行合同过程中如有发现，采购人有权单方终止合同。视为成交供应商违约，成交供应商违约对采购人造成的损失的，需另行支付相应的赔偿，并追究相关法律责任。 </w:t>
      </w:r>
    </w:p>
    <w:p>
      <w:pPr>
        <w:pStyle w:val="15"/>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2.2本磋商文件未明确的其它约定事项或条款，待采购人与成交供应商签订合同时，由双方协商订立。</w:t>
      </w:r>
    </w:p>
    <w:p>
      <w:pPr>
        <w:pStyle w:val="1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sz w:val="24"/>
          <w:szCs w:val="24"/>
        </w:rPr>
        <w:t xml:space="preserve"> </w:t>
      </w:r>
    </w:p>
    <w:p>
      <w:pPr>
        <w:rPr>
          <w:rFonts w:hint="eastAsia" w:ascii="宋体" w:hAnsi="宋体" w:eastAsia="宋体" w:cs="宋体"/>
          <w:b/>
          <w:sz w:val="36"/>
        </w:rPr>
      </w:pPr>
      <w:r>
        <w:rPr>
          <w:rFonts w:hint="eastAsia" w:ascii="宋体" w:hAnsi="宋体" w:eastAsia="宋体" w:cs="宋体"/>
          <w:b/>
          <w:sz w:val="36"/>
        </w:rPr>
        <w:br w:type="page"/>
      </w:r>
    </w:p>
    <w:p>
      <w:pPr>
        <w:pStyle w:val="15"/>
        <w:jc w:val="center"/>
        <w:outlineLvl w:val="1"/>
        <w:rPr>
          <w:rFonts w:hint="eastAsia" w:ascii="宋体" w:hAnsi="宋体" w:eastAsia="宋体" w:cs="宋体"/>
        </w:rPr>
      </w:pPr>
      <w:r>
        <w:rPr>
          <w:rFonts w:hint="eastAsia" w:ascii="宋体" w:hAnsi="宋体" w:eastAsia="宋体" w:cs="宋体"/>
          <w:b/>
          <w:sz w:val="36"/>
        </w:rPr>
        <w:t>第四章 合同主要条款及格式</w:t>
      </w:r>
    </w:p>
    <w:p>
      <w:pPr>
        <w:pStyle w:val="15"/>
        <w:jc w:val="center"/>
        <w:outlineLvl w:val="2"/>
        <w:rPr>
          <w:rFonts w:hint="eastAsia" w:ascii="宋体" w:hAnsi="宋体" w:eastAsia="宋体" w:cs="宋体"/>
        </w:rPr>
      </w:pPr>
      <w:r>
        <w:rPr>
          <w:rFonts w:hint="eastAsia" w:ascii="宋体" w:hAnsi="宋体" w:eastAsia="宋体" w:cs="宋体"/>
          <w:b/>
          <w:sz w:val="28"/>
        </w:rPr>
        <w:t>参考文本</w:t>
      </w:r>
    </w:p>
    <w:p>
      <w:pPr>
        <w:pStyle w:val="15"/>
        <w:jc w:val="left"/>
        <w:rPr>
          <w:rFonts w:hint="eastAsia" w:ascii="宋体" w:hAnsi="宋体" w:eastAsia="宋体" w:cs="宋体"/>
        </w:rPr>
      </w:pPr>
      <w:r>
        <w:rPr>
          <w:rFonts w:hint="eastAsia" w:ascii="宋体" w:hAnsi="宋体" w:eastAsia="宋体" w:cs="宋体"/>
        </w:rPr>
        <w:t>合同编号：</w:t>
      </w:r>
    </w:p>
    <w:p>
      <w:pPr>
        <w:pStyle w:val="15"/>
        <w:jc w:val="center"/>
        <w:outlineLvl w:val="1"/>
        <w:rPr>
          <w:rFonts w:hint="eastAsia" w:ascii="宋体" w:hAnsi="宋体" w:eastAsia="宋体" w:cs="宋体"/>
        </w:rPr>
      </w:pPr>
      <w:r>
        <w:rPr>
          <w:rFonts w:hint="eastAsia" w:ascii="宋体" w:hAnsi="宋体" w:eastAsia="宋体" w:cs="宋体"/>
          <w:b/>
          <w:sz w:val="36"/>
        </w:rPr>
        <w:t xml:space="preserve"> 采购合同（服务类）</w:t>
      </w:r>
    </w:p>
    <w:p>
      <w:pPr>
        <w:pStyle w:val="15"/>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pPr>
        <w:pStyle w:val="15"/>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1.签订合同应遵守《中华人民共和国民法典》等法律法规及其他有关规定。</w:t>
      </w:r>
    </w:p>
    <w:p>
      <w:pPr>
        <w:pStyle w:val="15"/>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5"/>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pPr>
        <w:pStyle w:val="15"/>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pPr>
        <w:pStyle w:val="15"/>
        <w:ind w:left="0"/>
        <w:jc w:val="left"/>
        <w:rPr>
          <w:rFonts w:hint="eastAsia" w:ascii="宋体" w:hAnsi="宋体" w:eastAsia="宋体" w:cs="宋体"/>
        </w:rPr>
      </w:pPr>
      <w:r>
        <w:rPr>
          <w:rFonts w:hint="eastAsia" w:ascii="宋体" w:hAnsi="宋体" w:eastAsia="宋体" w:cs="宋体"/>
        </w:rPr>
        <w:t>甲方：</w:t>
      </w:r>
    </w:p>
    <w:p>
      <w:pPr>
        <w:pStyle w:val="15"/>
        <w:jc w:val="left"/>
        <w:rPr>
          <w:rFonts w:hint="eastAsia" w:ascii="宋体" w:hAnsi="宋体" w:eastAsia="宋体" w:cs="宋体"/>
        </w:rPr>
      </w:pPr>
      <w:r>
        <w:rPr>
          <w:rFonts w:hint="eastAsia" w:ascii="宋体" w:hAnsi="宋体" w:eastAsia="宋体" w:cs="宋体"/>
        </w:rPr>
        <w:t>住所地：________________</w:t>
      </w:r>
    </w:p>
    <w:p>
      <w:pPr>
        <w:pStyle w:val="15"/>
        <w:jc w:val="left"/>
        <w:rPr>
          <w:rFonts w:hint="eastAsia" w:ascii="宋体" w:hAnsi="宋体" w:eastAsia="宋体" w:cs="宋体"/>
        </w:rPr>
      </w:pPr>
      <w:r>
        <w:rPr>
          <w:rFonts w:hint="eastAsia" w:ascii="宋体" w:hAnsi="宋体" w:eastAsia="宋体" w:cs="宋体"/>
        </w:rPr>
        <w:t>联系人：________________</w:t>
      </w:r>
    </w:p>
    <w:p>
      <w:pPr>
        <w:pStyle w:val="15"/>
        <w:jc w:val="left"/>
        <w:rPr>
          <w:rFonts w:hint="eastAsia" w:ascii="宋体" w:hAnsi="宋体" w:eastAsia="宋体" w:cs="宋体"/>
        </w:rPr>
      </w:pPr>
      <w:r>
        <w:rPr>
          <w:rFonts w:hint="eastAsia" w:ascii="宋体" w:hAnsi="宋体" w:eastAsia="宋体" w:cs="宋体"/>
        </w:rPr>
        <w:t>联系电话：______________</w:t>
      </w:r>
    </w:p>
    <w:p>
      <w:pPr>
        <w:pStyle w:val="15"/>
        <w:jc w:val="left"/>
        <w:rPr>
          <w:rFonts w:hint="eastAsia" w:ascii="宋体" w:hAnsi="宋体" w:eastAsia="宋体" w:cs="宋体"/>
        </w:rPr>
      </w:pPr>
      <w:r>
        <w:rPr>
          <w:rFonts w:hint="eastAsia" w:ascii="宋体" w:hAnsi="宋体" w:eastAsia="宋体" w:cs="宋体"/>
        </w:rPr>
        <w:t>传真：________________</w:t>
      </w:r>
    </w:p>
    <w:p>
      <w:pPr>
        <w:pStyle w:val="15"/>
        <w:jc w:val="left"/>
        <w:rPr>
          <w:rFonts w:hint="eastAsia" w:ascii="宋体" w:hAnsi="宋体" w:eastAsia="宋体" w:cs="宋体"/>
        </w:rPr>
      </w:pPr>
      <w:r>
        <w:rPr>
          <w:rFonts w:hint="eastAsia" w:ascii="宋体" w:hAnsi="宋体" w:eastAsia="宋体" w:cs="宋体"/>
        </w:rPr>
        <w:t>电子邮箱：________________</w:t>
      </w:r>
      <w:r>
        <w:rPr>
          <w:rFonts w:hint="eastAsia" w:ascii="宋体" w:hAnsi="宋体" w:eastAsia="宋体" w:cs="宋体"/>
        </w:rPr>
        <w:br w:type="textWrapping"/>
      </w:r>
    </w:p>
    <w:p>
      <w:pPr>
        <w:pStyle w:val="15"/>
        <w:ind w:left="0"/>
        <w:jc w:val="left"/>
        <w:rPr>
          <w:rFonts w:hint="eastAsia" w:ascii="宋体" w:hAnsi="宋体" w:eastAsia="宋体" w:cs="宋体"/>
        </w:rPr>
      </w:pPr>
      <w:r>
        <w:rPr>
          <w:rFonts w:hint="eastAsia" w:ascii="宋体" w:hAnsi="宋体" w:eastAsia="宋体" w:cs="宋体"/>
        </w:rPr>
        <w:t xml:space="preserve"> 乙方： ________________</w:t>
      </w:r>
    </w:p>
    <w:p>
      <w:pPr>
        <w:pStyle w:val="15"/>
        <w:jc w:val="left"/>
        <w:rPr>
          <w:rFonts w:hint="eastAsia" w:ascii="宋体" w:hAnsi="宋体" w:eastAsia="宋体" w:cs="宋体"/>
        </w:rPr>
      </w:pPr>
      <w:r>
        <w:rPr>
          <w:rFonts w:hint="eastAsia" w:ascii="宋体" w:hAnsi="宋体" w:eastAsia="宋体" w:cs="宋体"/>
        </w:rPr>
        <w:t xml:space="preserve"> 住所地： ________________</w:t>
      </w:r>
    </w:p>
    <w:p>
      <w:pPr>
        <w:pStyle w:val="15"/>
        <w:jc w:val="left"/>
        <w:rPr>
          <w:rFonts w:hint="eastAsia" w:ascii="宋体" w:hAnsi="宋体" w:eastAsia="宋体" w:cs="宋体"/>
        </w:rPr>
      </w:pPr>
      <w:r>
        <w:rPr>
          <w:rFonts w:hint="eastAsia" w:ascii="宋体" w:hAnsi="宋体" w:eastAsia="宋体" w:cs="宋体"/>
        </w:rPr>
        <w:t xml:space="preserve"> 联系人：______________</w:t>
      </w:r>
    </w:p>
    <w:p>
      <w:pPr>
        <w:pStyle w:val="15"/>
        <w:jc w:val="left"/>
        <w:rPr>
          <w:rFonts w:hint="eastAsia" w:ascii="宋体" w:hAnsi="宋体" w:eastAsia="宋体" w:cs="宋体"/>
        </w:rPr>
      </w:pPr>
      <w:r>
        <w:rPr>
          <w:rFonts w:hint="eastAsia" w:ascii="宋体" w:hAnsi="宋体" w:eastAsia="宋体" w:cs="宋体"/>
        </w:rPr>
        <w:t xml:space="preserve"> 联系电话：______________</w:t>
      </w:r>
    </w:p>
    <w:p>
      <w:pPr>
        <w:pStyle w:val="15"/>
        <w:jc w:val="left"/>
        <w:rPr>
          <w:rFonts w:hint="eastAsia" w:ascii="宋体" w:hAnsi="宋体" w:eastAsia="宋体" w:cs="宋体"/>
        </w:rPr>
      </w:pPr>
      <w:r>
        <w:rPr>
          <w:rFonts w:hint="eastAsia" w:ascii="宋体" w:hAnsi="宋体" w:eastAsia="宋体" w:cs="宋体"/>
        </w:rPr>
        <w:t xml:space="preserve"> 传真：________________</w:t>
      </w:r>
    </w:p>
    <w:p>
      <w:pPr>
        <w:pStyle w:val="15"/>
        <w:jc w:val="left"/>
        <w:rPr>
          <w:rFonts w:hint="eastAsia" w:ascii="宋体" w:hAnsi="宋体" w:eastAsia="宋体" w:cs="宋体"/>
        </w:rPr>
      </w:pPr>
      <w:r>
        <w:rPr>
          <w:rFonts w:hint="eastAsia" w:ascii="宋体" w:hAnsi="宋体" w:eastAsia="宋体" w:cs="宋体"/>
        </w:rPr>
        <w:t xml:space="preserve"> 电子邮箱：________________</w:t>
      </w:r>
    </w:p>
    <w:p>
      <w:pPr>
        <w:pStyle w:val="15"/>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pPr>
        <w:pStyle w:val="15"/>
        <w:jc w:val="left"/>
        <w:outlineLvl w:val="3"/>
        <w:rPr>
          <w:rFonts w:hint="eastAsia" w:ascii="宋体" w:hAnsi="宋体" w:eastAsia="宋体" w:cs="宋体"/>
        </w:rPr>
      </w:pPr>
      <w:r>
        <w:rPr>
          <w:rFonts w:hint="eastAsia" w:ascii="宋体" w:hAnsi="宋体" w:eastAsia="宋体" w:cs="宋体"/>
          <w:b/>
          <w:sz w:val="24"/>
        </w:rPr>
        <w:t xml:space="preserve"> 一、合同组成部分</w:t>
      </w:r>
    </w:p>
    <w:p>
      <w:pPr>
        <w:pStyle w:val="15"/>
        <w:jc w:val="left"/>
        <w:rPr>
          <w:rFonts w:hint="eastAsia" w:ascii="宋体" w:hAnsi="宋体" w:eastAsia="宋体" w:cs="宋体"/>
        </w:rPr>
      </w:pPr>
      <w:r>
        <w:rPr>
          <w:rFonts w:hint="eastAsia" w:ascii="宋体" w:hAnsi="宋体" w:eastAsia="宋体" w:cs="宋体"/>
        </w:rPr>
        <w:t>1.1本合同条款及附件；</w:t>
      </w:r>
    </w:p>
    <w:p>
      <w:pPr>
        <w:pStyle w:val="15"/>
        <w:jc w:val="left"/>
        <w:rPr>
          <w:rFonts w:hint="eastAsia" w:ascii="宋体" w:hAnsi="宋体" w:eastAsia="宋体" w:cs="宋体"/>
        </w:rPr>
      </w:pPr>
      <w:r>
        <w:rPr>
          <w:rFonts w:hint="eastAsia" w:ascii="宋体" w:hAnsi="宋体" w:eastAsia="宋体" w:cs="宋体"/>
        </w:rPr>
        <w:t>1.2采购文件及其附件、补充文件；</w:t>
      </w:r>
    </w:p>
    <w:p>
      <w:pPr>
        <w:pStyle w:val="15"/>
        <w:jc w:val="left"/>
        <w:rPr>
          <w:rFonts w:hint="eastAsia" w:ascii="宋体" w:hAnsi="宋体" w:eastAsia="宋体" w:cs="宋体"/>
        </w:rPr>
      </w:pPr>
      <w:r>
        <w:rPr>
          <w:rFonts w:hint="eastAsia" w:ascii="宋体" w:hAnsi="宋体" w:eastAsia="宋体" w:cs="宋体"/>
        </w:rPr>
        <w:t>1.3乙方的响应文件及其附件、补充文件；</w:t>
      </w:r>
    </w:p>
    <w:p>
      <w:pPr>
        <w:pStyle w:val="15"/>
        <w:jc w:val="left"/>
        <w:rPr>
          <w:rFonts w:hint="eastAsia" w:ascii="宋体" w:hAnsi="宋体" w:eastAsia="宋体" w:cs="宋体"/>
        </w:rPr>
      </w:pPr>
      <w:r>
        <w:rPr>
          <w:rFonts w:hint="eastAsia" w:ascii="宋体" w:hAnsi="宋体" w:eastAsia="宋体" w:cs="宋体"/>
        </w:rPr>
        <w:t>1.4其他文件或材料：</w:t>
      </w:r>
    </w:p>
    <w:p>
      <w:pPr>
        <w:pStyle w:val="15"/>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pPr>
        <w:pStyle w:val="15"/>
        <w:jc w:val="left"/>
        <w:outlineLvl w:val="3"/>
        <w:rPr>
          <w:rFonts w:hint="eastAsia" w:ascii="宋体" w:hAnsi="宋体" w:eastAsia="宋体" w:cs="宋体"/>
        </w:rPr>
      </w:pPr>
      <w:r>
        <w:rPr>
          <w:rFonts w:hint="eastAsia" w:ascii="宋体" w:hAnsi="宋体" w:eastAsia="宋体" w:cs="宋体"/>
          <w:b/>
          <w:sz w:val="24"/>
        </w:rPr>
        <w:t xml:space="preserve"> 三、价格形式及合同价款</w:t>
      </w:r>
    </w:p>
    <w:p>
      <w:pPr>
        <w:pStyle w:val="15"/>
        <w:jc w:val="left"/>
        <w:outlineLvl w:val="4"/>
        <w:rPr>
          <w:rFonts w:hint="eastAsia" w:ascii="宋体" w:hAnsi="宋体" w:eastAsia="宋体" w:cs="宋体"/>
        </w:rPr>
      </w:pPr>
      <w:r>
        <w:rPr>
          <w:rFonts w:hint="eastAsia" w:ascii="宋体" w:hAnsi="宋体" w:eastAsia="宋体" w:cs="宋体"/>
          <w:b/>
          <w:sz w:val="20"/>
        </w:rPr>
        <w:t xml:space="preserve"> 3.1价格形式</w:t>
      </w:r>
    </w:p>
    <w:p>
      <w:pPr>
        <w:pStyle w:val="15"/>
        <w:jc w:val="left"/>
        <w:rPr>
          <w:rFonts w:hint="eastAsia" w:ascii="宋体" w:hAnsi="宋体" w:eastAsia="宋体" w:cs="宋体"/>
        </w:rPr>
      </w:pPr>
      <w:r>
        <w:rPr>
          <w:rFonts w:hint="eastAsia" w:ascii="宋体" w:hAnsi="宋体" w:eastAsia="宋体" w:cs="宋体"/>
        </w:rPr>
        <w:t xml:space="preserve"> 固定单价合同。完成约定服务事项的含税合同单价为：人民币（大写）元（￥ _____________元）。</w:t>
      </w:r>
    </w:p>
    <w:p>
      <w:pPr>
        <w:pStyle w:val="15"/>
        <w:spacing w:line="300" w:lineRule="auto"/>
        <w:jc w:val="left"/>
        <w:rPr>
          <w:rFonts w:hint="eastAsia" w:ascii="宋体" w:hAnsi="宋体" w:eastAsia="宋体" w:cs="宋体"/>
        </w:rPr>
      </w:pPr>
      <w:r>
        <w:rPr>
          <w:rFonts w:hint="eastAsia" w:ascii="宋体" w:hAnsi="宋体" w:eastAsia="宋体" w:cs="宋体"/>
        </w:rPr>
        <w:t xml:space="preserve"> 固定总价合同。完成约定服务事项的含税服务费用为：人民币（大写）元（￥_____________ 元）。</w:t>
      </w:r>
    </w:p>
    <w:p>
      <w:pPr>
        <w:pStyle w:val="15"/>
        <w:spacing w:line="300" w:lineRule="auto"/>
        <w:jc w:val="left"/>
        <w:rPr>
          <w:rFonts w:hint="eastAsia" w:ascii="宋体" w:hAnsi="宋体" w:eastAsia="宋体" w:cs="宋体"/>
        </w:rPr>
      </w:pPr>
      <w:r>
        <w:rPr>
          <w:rFonts w:hint="eastAsia" w:ascii="宋体" w:hAnsi="宋体" w:eastAsia="宋体" w:cs="宋体"/>
        </w:rPr>
        <w:t xml:space="preserve"> 其他方式。</w:t>
      </w:r>
    </w:p>
    <w:p>
      <w:pPr>
        <w:pStyle w:val="15"/>
        <w:spacing w:line="300" w:lineRule="auto"/>
        <w:jc w:val="left"/>
        <w:outlineLvl w:val="4"/>
        <w:rPr>
          <w:rFonts w:hint="eastAsia" w:ascii="宋体" w:hAnsi="宋体" w:eastAsia="宋体" w:cs="宋体"/>
        </w:rPr>
      </w:pPr>
      <w:r>
        <w:rPr>
          <w:rFonts w:hint="eastAsia" w:ascii="宋体" w:hAnsi="宋体" w:eastAsia="宋体" w:cs="宋体"/>
          <w:b/>
          <w:sz w:val="20"/>
        </w:rPr>
        <w:t xml:space="preserve"> 3.2合同价款包含范围</w:t>
      </w:r>
    </w:p>
    <w:p>
      <w:pPr>
        <w:pStyle w:val="15"/>
        <w:jc w:val="left"/>
        <w:outlineLvl w:val="4"/>
        <w:rPr>
          <w:rFonts w:hint="eastAsia" w:ascii="宋体" w:hAnsi="宋体" w:eastAsia="宋体" w:cs="宋体"/>
        </w:rPr>
      </w:pPr>
      <w:r>
        <w:rPr>
          <w:rFonts w:hint="eastAsia" w:ascii="宋体" w:hAnsi="宋体" w:eastAsia="宋体" w:cs="宋体"/>
          <w:b/>
          <w:sz w:val="20"/>
        </w:rPr>
        <w:t xml:space="preserve"> 3.3其他需说明的事项：</w:t>
      </w:r>
    </w:p>
    <w:p>
      <w:pPr>
        <w:pStyle w:val="15"/>
        <w:jc w:val="left"/>
        <w:outlineLvl w:val="3"/>
        <w:rPr>
          <w:rFonts w:hint="eastAsia" w:ascii="宋体" w:hAnsi="宋体" w:eastAsia="宋体" w:cs="宋体"/>
        </w:rPr>
      </w:pPr>
      <w:r>
        <w:rPr>
          <w:rFonts w:hint="eastAsia" w:ascii="宋体" w:hAnsi="宋体" w:eastAsia="宋体" w:cs="宋体"/>
          <w:b/>
          <w:sz w:val="24"/>
        </w:rPr>
        <w:t xml:space="preserve"> 四、合同标的及服务范围、地点和时间</w:t>
      </w:r>
    </w:p>
    <w:p>
      <w:pPr>
        <w:pStyle w:val="15"/>
        <w:jc w:val="left"/>
        <w:rPr>
          <w:rFonts w:hint="eastAsia" w:ascii="宋体" w:hAnsi="宋体" w:eastAsia="宋体" w:cs="宋体"/>
        </w:rPr>
      </w:pPr>
      <w:r>
        <w:rPr>
          <w:rFonts w:hint="eastAsia" w:ascii="宋体" w:hAnsi="宋体" w:eastAsia="宋体" w:cs="宋体"/>
        </w:rPr>
        <w:t xml:space="preserve"> 4.1项目名称： _____________</w:t>
      </w:r>
    </w:p>
    <w:p>
      <w:pPr>
        <w:pStyle w:val="15"/>
        <w:jc w:val="left"/>
        <w:rPr>
          <w:rFonts w:hint="eastAsia" w:ascii="宋体" w:hAnsi="宋体" w:eastAsia="宋体" w:cs="宋体"/>
        </w:rPr>
      </w:pPr>
      <w:r>
        <w:rPr>
          <w:rFonts w:hint="eastAsia" w:ascii="宋体" w:hAnsi="宋体" w:eastAsia="宋体" w:cs="宋体"/>
        </w:rPr>
        <w:t xml:space="preserve"> 4.2服务范围：_____________</w:t>
      </w:r>
    </w:p>
    <w:p>
      <w:pPr>
        <w:pStyle w:val="15"/>
        <w:jc w:val="left"/>
        <w:rPr>
          <w:rFonts w:hint="eastAsia" w:ascii="宋体" w:hAnsi="宋体" w:eastAsia="宋体" w:cs="宋体"/>
        </w:rPr>
      </w:pPr>
      <w:r>
        <w:rPr>
          <w:rFonts w:hint="eastAsia" w:ascii="宋体" w:hAnsi="宋体" w:eastAsia="宋体" w:cs="宋体"/>
        </w:rPr>
        <w:t xml:space="preserve"> 4.3服务地点：_____________</w:t>
      </w:r>
    </w:p>
    <w:p>
      <w:pPr>
        <w:pStyle w:val="15"/>
        <w:jc w:val="left"/>
        <w:rPr>
          <w:rFonts w:hint="eastAsia" w:ascii="宋体" w:hAnsi="宋体" w:eastAsia="宋体" w:cs="宋体"/>
        </w:rPr>
      </w:pPr>
      <w:r>
        <w:rPr>
          <w:rFonts w:hint="eastAsia" w:ascii="宋体" w:hAnsi="宋体" w:eastAsia="宋体" w:cs="宋体"/>
        </w:rPr>
        <w:t xml:space="preserve"> 4.4服务完成时间：_____________</w:t>
      </w:r>
    </w:p>
    <w:p>
      <w:pPr>
        <w:pStyle w:val="15"/>
        <w:jc w:val="left"/>
        <w:outlineLvl w:val="3"/>
        <w:rPr>
          <w:rFonts w:hint="eastAsia" w:ascii="宋体" w:hAnsi="宋体" w:eastAsia="宋体" w:cs="宋体"/>
        </w:rPr>
      </w:pPr>
      <w:r>
        <w:rPr>
          <w:rFonts w:hint="eastAsia" w:ascii="宋体" w:hAnsi="宋体" w:eastAsia="宋体" w:cs="宋体"/>
          <w:b/>
          <w:sz w:val="24"/>
        </w:rPr>
        <w:t xml:space="preserve"> 五、服务内容、质量标准和要求</w:t>
      </w:r>
    </w:p>
    <w:p>
      <w:pPr>
        <w:pStyle w:val="15"/>
        <w:jc w:val="left"/>
        <w:rPr>
          <w:rFonts w:hint="eastAsia" w:ascii="宋体" w:hAnsi="宋体" w:eastAsia="宋体" w:cs="宋体"/>
        </w:rPr>
      </w:pPr>
      <w:r>
        <w:rPr>
          <w:rFonts w:hint="eastAsia" w:ascii="宋体" w:hAnsi="宋体" w:eastAsia="宋体" w:cs="宋体"/>
        </w:rPr>
        <w:t xml:space="preserve"> 5.1服务工作量的计量方式：_____________</w:t>
      </w:r>
    </w:p>
    <w:p>
      <w:pPr>
        <w:pStyle w:val="15"/>
        <w:jc w:val="left"/>
        <w:rPr>
          <w:rFonts w:hint="eastAsia" w:ascii="宋体" w:hAnsi="宋体" w:eastAsia="宋体" w:cs="宋体"/>
        </w:rPr>
      </w:pPr>
      <w:r>
        <w:rPr>
          <w:rFonts w:hint="eastAsia" w:ascii="宋体" w:hAnsi="宋体" w:eastAsia="宋体" w:cs="宋体"/>
        </w:rPr>
        <w:t xml:space="preserve"> 5.2服务内容：_____________</w:t>
      </w:r>
    </w:p>
    <w:p>
      <w:pPr>
        <w:pStyle w:val="15"/>
        <w:jc w:val="left"/>
        <w:rPr>
          <w:rFonts w:hint="eastAsia" w:ascii="宋体" w:hAnsi="宋体" w:eastAsia="宋体" w:cs="宋体"/>
        </w:rPr>
      </w:pPr>
      <w:r>
        <w:rPr>
          <w:rFonts w:hint="eastAsia" w:ascii="宋体" w:hAnsi="宋体" w:eastAsia="宋体" w:cs="宋体"/>
        </w:rPr>
        <w:t xml:space="preserve"> 5.3技术保障、服务人员组成、所涉及的货物的质量标准：</w:t>
      </w:r>
    </w:p>
    <w:p>
      <w:pPr>
        <w:pStyle w:val="15"/>
        <w:jc w:val="left"/>
        <w:rPr>
          <w:rFonts w:hint="eastAsia" w:ascii="宋体" w:hAnsi="宋体" w:eastAsia="宋体" w:cs="宋体"/>
        </w:rPr>
      </w:pPr>
      <w:r>
        <w:rPr>
          <w:rFonts w:hint="eastAsia" w:ascii="宋体" w:hAnsi="宋体" w:eastAsia="宋体" w:cs="宋体"/>
        </w:rPr>
        <w:t xml:space="preserve"> （1）服务技术保障：_____________</w:t>
      </w:r>
    </w:p>
    <w:p>
      <w:pPr>
        <w:pStyle w:val="15"/>
        <w:jc w:val="left"/>
        <w:rPr>
          <w:rFonts w:hint="eastAsia" w:ascii="宋体" w:hAnsi="宋体" w:eastAsia="宋体" w:cs="宋体"/>
        </w:rPr>
      </w:pPr>
      <w:r>
        <w:rPr>
          <w:rFonts w:hint="eastAsia" w:ascii="宋体" w:hAnsi="宋体" w:eastAsia="宋体" w:cs="宋体"/>
        </w:rPr>
        <w:t xml:space="preserve"> （2）服务人员组成：_____________</w:t>
      </w:r>
    </w:p>
    <w:p>
      <w:pPr>
        <w:pStyle w:val="15"/>
        <w:jc w:val="left"/>
        <w:rPr>
          <w:rFonts w:hint="eastAsia" w:ascii="宋体" w:hAnsi="宋体" w:eastAsia="宋体" w:cs="宋体"/>
        </w:rPr>
      </w:pPr>
      <w:r>
        <w:rPr>
          <w:rFonts w:hint="eastAsia" w:ascii="宋体" w:hAnsi="宋体" w:eastAsia="宋体" w:cs="宋体"/>
        </w:rPr>
        <w:t xml:space="preserve"> （3）服务设备及物资投入及质量标准：_____________</w:t>
      </w:r>
    </w:p>
    <w:p>
      <w:pPr>
        <w:pStyle w:val="15"/>
        <w:jc w:val="left"/>
        <w:rPr>
          <w:rFonts w:hint="eastAsia" w:ascii="宋体" w:hAnsi="宋体" w:eastAsia="宋体" w:cs="宋体"/>
        </w:rPr>
      </w:pPr>
      <w:r>
        <w:rPr>
          <w:rFonts w:hint="eastAsia" w:ascii="宋体" w:hAnsi="宋体" w:eastAsia="宋体" w:cs="宋体"/>
        </w:rPr>
        <w:t xml:space="preserve"> 5.4服务质量标准及要求：</w:t>
      </w:r>
    </w:p>
    <w:p>
      <w:pPr>
        <w:pStyle w:val="15"/>
        <w:jc w:val="left"/>
        <w:rPr>
          <w:rFonts w:hint="eastAsia" w:ascii="宋体" w:hAnsi="宋体" w:eastAsia="宋体" w:cs="宋体"/>
        </w:rPr>
      </w:pPr>
      <w:r>
        <w:rPr>
          <w:rFonts w:hint="eastAsia"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5"/>
        <w:jc w:val="left"/>
        <w:rPr>
          <w:rFonts w:hint="eastAsia" w:ascii="宋体" w:hAnsi="宋体" w:eastAsia="宋体" w:cs="宋体"/>
        </w:rPr>
      </w:pPr>
      <w:r>
        <w:rPr>
          <w:rFonts w:hint="eastAsia"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5"/>
        <w:jc w:val="left"/>
        <w:rPr>
          <w:rFonts w:hint="eastAsia" w:ascii="宋体" w:hAnsi="宋体" w:eastAsia="宋体" w:cs="宋体"/>
        </w:rPr>
      </w:pPr>
      <w:r>
        <w:rPr>
          <w:rFonts w:hint="eastAsia" w:ascii="宋体" w:hAnsi="宋体" w:eastAsia="宋体" w:cs="宋体"/>
        </w:rPr>
        <w:t xml:space="preserve"> 5.4.3其他要求：</w:t>
      </w:r>
    </w:p>
    <w:p>
      <w:pPr>
        <w:pStyle w:val="15"/>
        <w:jc w:val="left"/>
        <w:outlineLvl w:val="3"/>
        <w:rPr>
          <w:rFonts w:hint="eastAsia" w:ascii="宋体" w:hAnsi="宋体" w:eastAsia="宋体" w:cs="宋体"/>
        </w:rPr>
      </w:pPr>
      <w:r>
        <w:rPr>
          <w:rFonts w:hint="eastAsia" w:ascii="宋体" w:hAnsi="宋体" w:eastAsia="宋体" w:cs="宋体"/>
          <w:b/>
          <w:sz w:val="24"/>
        </w:rPr>
        <w:t xml:space="preserve"> 六、服务履约验收或考核</w:t>
      </w:r>
    </w:p>
    <w:p>
      <w:pPr>
        <w:pStyle w:val="15"/>
        <w:jc w:val="left"/>
        <w:rPr>
          <w:rFonts w:hint="eastAsia" w:ascii="宋体" w:hAnsi="宋体" w:eastAsia="宋体" w:cs="宋体"/>
        </w:rPr>
      </w:pPr>
      <w:r>
        <w:rPr>
          <w:rFonts w:hint="eastAsia"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5"/>
        <w:jc w:val="left"/>
        <w:outlineLvl w:val="3"/>
        <w:rPr>
          <w:rFonts w:hint="eastAsia" w:ascii="宋体" w:hAnsi="宋体" w:eastAsia="宋体" w:cs="宋体"/>
        </w:rPr>
      </w:pPr>
      <w:r>
        <w:rPr>
          <w:rFonts w:hint="eastAsia" w:ascii="宋体" w:hAnsi="宋体" w:eastAsia="宋体" w:cs="宋体"/>
          <w:b/>
          <w:sz w:val="24"/>
        </w:rPr>
        <w:t xml:space="preserve"> 七、甲方的权利与义务</w:t>
      </w:r>
    </w:p>
    <w:p>
      <w:pPr>
        <w:pStyle w:val="15"/>
        <w:jc w:val="left"/>
        <w:rPr>
          <w:rFonts w:hint="eastAsia" w:ascii="宋体" w:hAnsi="宋体" w:eastAsia="宋体" w:cs="宋体"/>
        </w:rPr>
      </w:pPr>
      <w:r>
        <w:rPr>
          <w:rFonts w:hint="eastAsia" w:ascii="宋体" w:hAnsi="宋体" w:eastAsia="宋体" w:cs="宋体"/>
        </w:rPr>
        <w:t xml:space="preserve"> 7.1甲方委派___________为联系人，联系方式 ___________，负责与乙方联系。如甲方联系人发生变更，甲方应书面告知乙方。</w:t>
      </w:r>
    </w:p>
    <w:p>
      <w:pPr>
        <w:pStyle w:val="15"/>
        <w:jc w:val="left"/>
        <w:rPr>
          <w:rFonts w:hint="eastAsia" w:ascii="宋体" w:hAnsi="宋体" w:eastAsia="宋体" w:cs="宋体"/>
        </w:rPr>
      </w:pPr>
      <w:r>
        <w:rPr>
          <w:rFonts w:hint="eastAsia" w:ascii="宋体" w:hAnsi="宋体" w:eastAsia="宋体" w:cs="宋体"/>
        </w:rPr>
        <w:t xml:space="preserve"> 7.2甲方应为乙方开展服务工作提供必要的工作条件，以及对内对外沟通和配合协助。</w:t>
      </w:r>
    </w:p>
    <w:p>
      <w:pPr>
        <w:pStyle w:val="15"/>
        <w:jc w:val="left"/>
        <w:rPr>
          <w:rFonts w:hint="eastAsia" w:ascii="宋体" w:hAnsi="宋体" w:eastAsia="宋体" w:cs="宋体"/>
        </w:rPr>
      </w:pPr>
      <w:r>
        <w:rPr>
          <w:rFonts w:hint="eastAsia" w:ascii="宋体" w:hAnsi="宋体" w:eastAsia="宋体" w:cs="宋体"/>
        </w:rPr>
        <w:t xml:space="preserve"> 7.3甲方应于___________之前提供服务所需的全部资料，并对所提供材料真实性、完整性、合法性负责。</w:t>
      </w:r>
    </w:p>
    <w:p>
      <w:pPr>
        <w:pStyle w:val="15"/>
        <w:jc w:val="left"/>
        <w:rPr>
          <w:rFonts w:hint="eastAsia" w:ascii="宋体" w:hAnsi="宋体" w:eastAsia="宋体" w:cs="宋体"/>
        </w:rPr>
      </w:pPr>
      <w:r>
        <w:rPr>
          <w:rFonts w:hint="eastAsia"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5"/>
        <w:jc w:val="left"/>
        <w:rPr>
          <w:rFonts w:hint="eastAsia" w:ascii="宋体" w:hAnsi="宋体" w:eastAsia="宋体" w:cs="宋体"/>
        </w:rPr>
      </w:pPr>
      <w:r>
        <w:rPr>
          <w:rFonts w:hint="eastAsia" w:ascii="宋体" w:hAnsi="宋体" w:eastAsia="宋体" w:cs="宋体"/>
        </w:rPr>
        <w:t xml:space="preserve"> 7.5甲方应按本合同约定及时足额支付服务费用及相关费用。</w:t>
      </w:r>
    </w:p>
    <w:p>
      <w:pPr>
        <w:pStyle w:val="15"/>
        <w:jc w:val="left"/>
        <w:rPr>
          <w:rFonts w:hint="eastAsia" w:ascii="宋体" w:hAnsi="宋体" w:eastAsia="宋体" w:cs="宋体"/>
        </w:rPr>
      </w:pPr>
      <w:r>
        <w:rPr>
          <w:rFonts w:hint="eastAsia" w:ascii="宋体" w:hAnsi="宋体" w:eastAsia="宋体" w:cs="宋体"/>
        </w:rPr>
        <w:t xml:space="preserve"> 7.6其他</w:t>
      </w:r>
    </w:p>
    <w:p>
      <w:pPr>
        <w:pStyle w:val="15"/>
        <w:jc w:val="left"/>
        <w:outlineLvl w:val="3"/>
        <w:rPr>
          <w:rFonts w:hint="eastAsia" w:ascii="宋体" w:hAnsi="宋体" w:eastAsia="宋体" w:cs="宋体"/>
        </w:rPr>
      </w:pPr>
      <w:r>
        <w:rPr>
          <w:rFonts w:hint="eastAsia" w:ascii="宋体" w:hAnsi="宋体" w:eastAsia="宋体" w:cs="宋体"/>
          <w:b/>
          <w:sz w:val="24"/>
        </w:rPr>
        <w:t xml:space="preserve"> 八、乙方的权利与义务</w:t>
      </w:r>
    </w:p>
    <w:p>
      <w:pPr>
        <w:pStyle w:val="15"/>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pPr>
        <w:pStyle w:val="15"/>
        <w:jc w:val="left"/>
        <w:rPr>
          <w:rFonts w:hint="eastAsia" w:ascii="宋体" w:hAnsi="宋体" w:eastAsia="宋体" w:cs="宋体"/>
        </w:rPr>
      </w:pPr>
      <w:r>
        <w:rPr>
          <w:rFonts w:hint="eastAsia" w:ascii="宋体" w:hAnsi="宋体" w:eastAsia="宋体" w:cs="宋体"/>
        </w:rPr>
        <w:t>8.2乙方应国家法律法规和{{乙方的权利与义务-响应要求-福建}}等要求开展{{乙方的权利与义务-开展服务-福建}}服务；</w:t>
      </w:r>
    </w:p>
    <w:p>
      <w:pPr>
        <w:pStyle w:val="15"/>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pPr>
        <w:pStyle w:val="15"/>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pPr>
        <w:pStyle w:val="15"/>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pPr>
        <w:pStyle w:val="15"/>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pPr>
        <w:pStyle w:val="15"/>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pPr>
        <w:pStyle w:val="15"/>
        <w:jc w:val="left"/>
        <w:rPr>
          <w:rFonts w:hint="eastAsia" w:ascii="宋体" w:hAnsi="宋体" w:eastAsia="宋体" w:cs="宋体"/>
        </w:rPr>
      </w:pPr>
      <w:r>
        <w:rPr>
          <w:rFonts w:hint="eastAsia" w:ascii="宋体" w:hAnsi="宋体" w:eastAsia="宋体" w:cs="宋体"/>
        </w:rPr>
        <w:t>8.8其他</w:t>
      </w:r>
    </w:p>
    <w:p>
      <w:pPr>
        <w:pStyle w:val="15"/>
        <w:jc w:val="left"/>
        <w:outlineLvl w:val="3"/>
        <w:rPr>
          <w:rFonts w:hint="eastAsia" w:ascii="宋体" w:hAnsi="宋体" w:eastAsia="宋体" w:cs="宋体"/>
        </w:rPr>
      </w:pPr>
      <w:r>
        <w:rPr>
          <w:rFonts w:hint="eastAsia" w:ascii="宋体" w:hAnsi="宋体" w:eastAsia="宋体" w:cs="宋体"/>
          <w:b/>
          <w:sz w:val="24"/>
        </w:rPr>
        <w:t xml:space="preserve"> 九、资金支付方式、时间和条件</w:t>
      </w:r>
      <w:r>
        <w:rPr>
          <w:rFonts w:hint="eastAsia" w:ascii="宋体" w:hAnsi="宋体" w:eastAsia="宋体" w:cs="宋体"/>
        </w:rPr>
        <w:br w:type="textWrapping"/>
      </w:r>
    </w:p>
    <w:p>
      <w:pPr>
        <w:pStyle w:val="15"/>
        <w:jc w:val="left"/>
        <w:outlineLvl w:val="3"/>
        <w:rPr>
          <w:rFonts w:hint="eastAsia" w:ascii="宋体" w:hAnsi="宋体" w:eastAsia="宋体" w:cs="宋体"/>
        </w:rPr>
      </w:pPr>
      <w:r>
        <w:rPr>
          <w:rFonts w:hint="eastAsia" w:ascii="宋体" w:hAnsi="宋体" w:eastAsia="宋体" w:cs="宋体"/>
          <w:b/>
          <w:sz w:val="24"/>
        </w:rPr>
        <w:t xml:space="preserve"> 十、履约保证金</w:t>
      </w:r>
    </w:p>
    <w:p>
      <w:pPr>
        <w:pStyle w:val="15"/>
        <w:jc w:val="left"/>
        <w:rPr>
          <w:rFonts w:hint="eastAsia" w:ascii="宋体" w:hAnsi="宋体" w:eastAsia="宋体" w:cs="宋体"/>
        </w:rPr>
      </w:pPr>
      <w:r>
        <w:rPr>
          <w:rFonts w:hint="eastAsia" w:ascii="宋体" w:hAnsi="宋体" w:eastAsia="宋体" w:cs="宋体"/>
        </w:rPr>
        <w:t xml:space="preserve"> □有，□无。具体如下：（按照采购文件规定填写）。</w:t>
      </w:r>
    </w:p>
    <w:p>
      <w:pPr>
        <w:pStyle w:val="15"/>
        <w:jc w:val="left"/>
        <w:rPr>
          <w:rFonts w:hint="eastAsia" w:ascii="宋体" w:hAnsi="宋体" w:eastAsia="宋体" w:cs="宋体"/>
        </w:rPr>
      </w:pPr>
      <w:r>
        <w:rPr>
          <w:rFonts w:hint="eastAsia" w:ascii="宋体" w:hAnsi="宋体" w:eastAsia="宋体" w:cs="宋体"/>
        </w:rPr>
        <w:t>10.1乙方向甲方缴纳人民币 / 元作为本合同的履约保证金。</w:t>
      </w:r>
    </w:p>
    <w:p>
      <w:pPr>
        <w:pStyle w:val="15"/>
        <w:jc w:val="left"/>
        <w:rPr>
          <w:rFonts w:hint="eastAsia" w:ascii="宋体" w:hAnsi="宋体" w:eastAsia="宋体" w:cs="宋体"/>
        </w:rPr>
      </w:pPr>
      <w:r>
        <w:rPr>
          <w:rFonts w:hint="eastAsia" w:ascii="宋体" w:hAnsi="宋体" w:eastAsia="宋体" w:cs="宋体"/>
        </w:rPr>
        <w:t>10.2履约保证金缴纳形式：支票/汇票/电汇/保函等非现金形式。</w:t>
      </w:r>
    </w:p>
    <w:p>
      <w:pPr>
        <w:pStyle w:val="15"/>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pPr>
        <w:pStyle w:val="15"/>
        <w:jc w:val="left"/>
        <w:outlineLvl w:val="3"/>
        <w:rPr>
          <w:rFonts w:hint="eastAsia" w:ascii="宋体" w:hAnsi="宋体" w:eastAsia="宋体" w:cs="宋体"/>
        </w:rPr>
      </w:pPr>
      <w:r>
        <w:rPr>
          <w:rFonts w:hint="eastAsia" w:ascii="宋体" w:hAnsi="宋体" w:eastAsia="宋体" w:cs="宋体"/>
          <w:b/>
          <w:sz w:val="24"/>
        </w:rPr>
        <w:t xml:space="preserve"> 十一、合同期限</w:t>
      </w:r>
      <w:r>
        <w:rPr>
          <w:rFonts w:hint="eastAsia" w:ascii="宋体" w:hAnsi="宋体" w:eastAsia="宋体" w:cs="宋体"/>
        </w:rPr>
        <w:br w:type="textWrapping"/>
      </w:r>
    </w:p>
    <w:p>
      <w:pPr>
        <w:pStyle w:val="15"/>
        <w:jc w:val="left"/>
        <w:outlineLvl w:val="3"/>
        <w:rPr>
          <w:rFonts w:hint="eastAsia" w:ascii="宋体" w:hAnsi="宋体" w:eastAsia="宋体" w:cs="宋体"/>
        </w:rPr>
      </w:pPr>
      <w:r>
        <w:rPr>
          <w:rFonts w:hint="eastAsia" w:ascii="宋体" w:hAnsi="宋体" w:eastAsia="宋体" w:cs="宋体"/>
          <w:b/>
          <w:sz w:val="24"/>
        </w:rPr>
        <w:t xml:space="preserve"> 十二、保密条款</w:t>
      </w:r>
    </w:p>
    <w:p>
      <w:pPr>
        <w:pStyle w:val="15"/>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pPr>
        <w:pStyle w:val="15"/>
        <w:jc w:val="left"/>
        <w:rPr>
          <w:rFonts w:hint="eastAsia" w:ascii="宋体" w:hAnsi="宋体" w:eastAsia="宋体" w:cs="宋体"/>
        </w:rPr>
      </w:pPr>
      <w:r>
        <w:rPr>
          <w:rFonts w:hint="eastAsia" w:ascii="宋体" w:hAnsi="宋体" w:eastAsia="宋体" w:cs="宋体"/>
        </w:rPr>
        <w:t>12.2其他</w:t>
      </w:r>
    </w:p>
    <w:p>
      <w:pPr>
        <w:pStyle w:val="15"/>
        <w:jc w:val="left"/>
        <w:outlineLvl w:val="3"/>
        <w:rPr>
          <w:rFonts w:hint="eastAsia" w:ascii="宋体" w:hAnsi="宋体" w:eastAsia="宋体" w:cs="宋体"/>
        </w:rPr>
      </w:pPr>
      <w:r>
        <w:rPr>
          <w:rFonts w:hint="eastAsia" w:ascii="宋体" w:hAnsi="宋体" w:eastAsia="宋体" w:cs="宋体"/>
          <w:b/>
          <w:sz w:val="24"/>
        </w:rPr>
        <w:t xml:space="preserve"> 十三、违约责任</w:t>
      </w:r>
    </w:p>
    <w:p>
      <w:pPr>
        <w:pStyle w:val="15"/>
        <w:jc w:val="left"/>
        <w:rPr>
          <w:rFonts w:hint="eastAsia" w:ascii="宋体" w:hAnsi="宋体" w:eastAsia="宋体" w:cs="宋体"/>
        </w:rPr>
      </w:pPr>
      <w:r>
        <w:rPr>
          <w:rFonts w:hint="eastAsia" w:ascii="宋体" w:hAnsi="宋体" w:eastAsia="宋体" w:cs="宋体"/>
        </w:rPr>
        <w:t>13.1甲方违约责任</w:t>
      </w:r>
    </w:p>
    <w:p>
      <w:pPr>
        <w:pStyle w:val="15"/>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pPr>
        <w:pStyle w:val="15"/>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pPr>
        <w:pStyle w:val="15"/>
        <w:jc w:val="left"/>
        <w:rPr>
          <w:rFonts w:hint="eastAsia" w:ascii="宋体" w:hAnsi="宋体" w:eastAsia="宋体" w:cs="宋体"/>
        </w:rPr>
      </w:pPr>
      <w:r>
        <w:rPr>
          <w:rFonts w:hint="eastAsia" w:ascii="宋体" w:hAnsi="宋体" w:eastAsia="宋体" w:cs="宋体"/>
        </w:rPr>
        <w:t>（3）其他违约情形</w:t>
      </w:r>
    </w:p>
    <w:p>
      <w:pPr>
        <w:pStyle w:val="15"/>
        <w:jc w:val="left"/>
        <w:rPr>
          <w:rFonts w:hint="eastAsia" w:ascii="宋体" w:hAnsi="宋体" w:eastAsia="宋体" w:cs="宋体"/>
        </w:rPr>
      </w:pPr>
      <w:r>
        <w:rPr>
          <w:rFonts w:hint="eastAsia" w:ascii="宋体" w:hAnsi="宋体" w:eastAsia="宋体" w:cs="宋体"/>
        </w:rPr>
        <w:t>13.2乙方违约责任</w:t>
      </w:r>
    </w:p>
    <w:p>
      <w:pPr>
        <w:pStyle w:val="15"/>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pPr>
        <w:pStyle w:val="15"/>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pPr>
        <w:pStyle w:val="15"/>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pPr>
        <w:pStyle w:val="15"/>
        <w:jc w:val="left"/>
        <w:rPr>
          <w:rFonts w:hint="eastAsia" w:ascii="宋体" w:hAnsi="宋体" w:eastAsia="宋体" w:cs="宋体"/>
        </w:rPr>
      </w:pPr>
      <w:r>
        <w:rPr>
          <w:rFonts w:hint="eastAsia" w:ascii="宋体" w:hAnsi="宋体" w:eastAsia="宋体" w:cs="宋体"/>
        </w:rPr>
        <w:t>（4）其他违约情形</w:t>
      </w:r>
    </w:p>
    <w:p>
      <w:pPr>
        <w:pStyle w:val="15"/>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pPr>
        <w:pStyle w:val="15"/>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5"/>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pPr>
        <w:pStyle w:val="15"/>
        <w:jc w:val="left"/>
        <w:rPr>
          <w:rFonts w:hint="eastAsia" w:ascii="宋体" w:hAnsi="宋体" w:eastAsia="宋体" w:cs="宋体"/>
        </w:rPr>
      </w:pPr>
      <w:r>
        <w:rPr>
          <w:rFonts w:hint="eastAsia" w:ascii="宋体" w:hAnsi="宋体" w:eastAsia="宋体" w:cs="宋体"/>
        </w:rPr>
        <w:t>15.1甲、乙双方协商解决。</w:t>
      </w:r>
    </w:p>
    <w:p>
      <w:pPr>
        <w:pStyle w:val="15"/>
        <w:jc w:val="left"/>
        <w:rPr>
          <w:rFonts w:hint="eastAsia" w:ascii="宋体" w:hAnsi="宋体" w:eastAsia="宋体" w:cs="宋体"/>
        </w:rPr>
      </w:pPr>
      <w:r>
        <w:rPr>
          <w:rFonts w:hint="eastAsia" w:ascii="宋体" w:hAnsi="宋体" w:eastAsia="宋体" w:cs="宋体"/>
        </w:rPr>
        <w:t>15.2若协商解决不成，双方明确按以下第_种方式解决：</w:t>
      </w:r>
    </w:p>
    <w:p>
      <w:pPr>
        <w:pStyle w:val="15"/>
        <w:jc w:val="left"/>
        <w:rPr>
          <w:rFonts w:hint="eastAsia" w:ascii="宋体" w:hAnsi="宋体" w:eastAsia="宋体" w:cs="宋体"/>
        </w:rPr>
      </w:pPr>
      <w:r>
        <w:rPr>
          <w:rFonts w:hint="eastAsia" w:ascii="宋体" w:hAnsi="宋体" w:eastAsia="宋体" w:cs="宋体"/>
        </w:rPr>
        <w:t xml:space="preserve"> 1、提交仲裁委员会仲裁，具体如下：</w:t>
      </w:r>
    </w:p>
    <w:p>
      <w:pPr>
        <w:pStyle w:val="15"/>
        <w:spacing w:line="300" w:lineRule="auto"/>
        <w:jc w:val="left"/>
        <w:rPr>
          <w:rFonts w:hint="eastAsia" w:ascii="宋体" w:hAnsi="宋体" w:eastAsia="宋体" w:cs="宋体"/>
        </w:rPr>
      </w:pPr>
      <w:r>
        <w:rPr>
          <w:rFonts w:hint="eastAsia" w:ascii="宋体" w:hAnsi="宋体" w:eastAsia="宋体" w:cs="宋体"/>
        </w:rPr>
        <w:t xml:space="preserve"> 2、向人民法院提起诉讼。</w:t>
      </w:r>
    </w:p>
    <w:p>
      <w:pPr>
        <w:pStyle w:val="15"/>
        <w:jc w:val="left"/>
        <w:outlineLvl w:val="3"/>
        <w:rPr>
          <w:rFonts w:hint="eastAsia" w:ascii="宋体" w:hAnsi="宋体" w:eastAsia="宋体" w:cs="宋体"/>
        </w:rPr>
      </w:pPr>
      <w:r>
        <w:rPr>
          <w:rFonts w:hint="eastAsia" w:ascii="宋体" w:hAnsi="宋体" w:eastAsia="宋体" w:cs="宋体"/>
          <w:b/>
          <w:sz w:val="24"/>
        </w:rPr>
        <w:t xml:space="preserve"> 十六、合同其他条款</w:t>
      </w:r>
      <w:r>
        <w:rPr>
          <w:rFonts w:hint="eastAsia" w:ascii="宋体" w:hAnsi="宋体" w:eastAsia="宋体" w:cs="宋体"/>
        </w:rPr>
        <w:br w:type="textWrapping"/>
      </w:r>
    </w:p>
    <w:p>
      <w:pPr>
        <w:pStyle w:val="15"/>
        <w:jc w:val="left"/>
        <w:outlineLvl w:val="3"/>
        <w:rPr>
          <w:rFonts w:hint="eastAsia" w:ascii="宋体" w:hAnsi="宋体" w:eastAsia="宋体" w:cs="宋体"/>
        </w:rPr>
      </w:pPr>
      <w:r>
        <w:rPr>
          <w:rFonts w:hint="eastAsia" w:ascii="宋体" w:hAnsi="宋体" w:eastAsia="宋体" w:cs="宋体"/>
          <w:b/>
          <w:sz w:val="24"/>
        </w:rPr>
        <w:t xml:space="preserve"> 十七、其他约定</w:t>
      </w:r>
    </w:p>
    <w:p>
      <w:pPr>
        <w:pStyle w:val="15"/>
        <w:jc w:val="left"/>
        <w:rPr>
          <w:rFonts w:hint="eastAsia" w:ascii="宋体" w:hAnsi="宋体" w:eastAsia="宋体" w:cs="宋体"/>
        </w:rPr>
      </w:pPr>
      <w:r>
        <w:rPr>
          <w:rFonts w:hint="eastAsia" w:ascii="宋体" w:hAnsi="宋体" w:eastAsia="宋体" w:cs="宋体"/>
        </w:rPr>
        <w:t>17.1合同文件与本合同具有同等法律效力。</w:t>
      </w:r>
    </w:p>
    <w:p>
      <w:pPr>
        <w:pStyle w:val="15"/>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w:t>
      </w:r>
    </w:p>
    <w:p>
      <w:pPr>
        <w:pStyle w:val="15"/>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pPr>
        <w:pStyle w:val="15"/>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pPr>
        <w:pStyle w:val="15"/>
        <w:jc w:val="left"/>
        <w:rPr>
          <w:rFonts w:hint="eastAsia" w:ascii="宋体" w:hAnsi="宋体" w:eastAsia="宋体" w:cs="宋体"/>
        </w:rPr>
      </w:pPr>
      <w:r>
        <w:rPr>
          <w:rFonts w:hint="eastAsia" w:ascii="宋体" w:hAnsi="宋体" w:eastAsia="宋体" w:cs="宋体"/>
        </w:rPr>
        <w:t>17.</w:t>
      </w:r>
      <w:r>
        <w:rPr>
          <w:rFonts w:hint="eastAsia" w:ascii="宋体" w:hAnsi="宋体" w:eastAsia="宋体" w:cs="宋体"/>
          <w:lang w:val="en-US" w:eastAsia="zh-CN"/>
        </w:rPr>
        <w:t>5</w:t>
      </w:r>
      <w:r>
        <w:rPr>
          <w:rFonts w:hint="eastAsia" w:ascii="宋体" w:hAnsi="宋体" w:eastAsia="宋体" w:cs="宋体"/>
        </w:rPr>
        <w:t>其他</w:t>
      </w:r>
    </w:p>
    <w:p>
      <w:pPr>
        <w:pStyle w:val="15"/>
        <w:jc w:val="left"/>
        <w:outlineLvl w:val="3"/>
        <w:rPr>
          <w:rFonts w:hint="eastAsia" w:ascii="宋体" w:hAnsi="宋体" w:eastAsia="宋体" w:cs="宋体"/>
        </w:rPr>
      </w:pPr>
      <w:r>
        <w:rPr>
          <w:rFonts w:hint="eastAsia" w:ascii="宋体" w:hAnsi="宋体" w:eastAsia="宋体" w:cs="宋体"/>
          <w:b/>
          <w:sz w:val="24"/>
        </w:rPr>
        <w:t xml:space="preserve"> 十八、合同附件</w:t>
      </w:r>
      <w:r>
        <w:rPr>
          <w:rFonts w:hint="eastAsia" w:ascii="宋体" w:hAnsi="宋体" w:eastAsia="宋体" w:cs="宋体"/>
        </w:rPr>
        <w:br w:type="textWrapping"/>
      </w:r>
      <w:r>
        <w:rPr>
          <w:rFonts w:hint="eastAsia" w:ascii="宋体" w:hAnsi="宋体" w:eastAsia="宋体" w:cs="宋体"/>
        </w:rPr>
        <w:br w:type="textWrapping"/>
      </w:r>
    </w:p>
    <w:p>
      <w:pPr>
        <w:pStyle w:val="15"/>
        <w:jc w:val="left"/>
        <w:rPr>
          <w:rFonts w:hint="eastAsia" w:ascii="宋体" w:hAnsi="宋体" w:eastAsia="宋体" w:cs="宋体"/>
        </w:rPr>
      </w:pPr>
      <w:r>
        <w:rPr>
          <w:rFonts w:hint="eastAsia" w:ascii="宋体" w:hAnsi="宋体" w:eastAsia="宋体" w:cs="宋体"/>
        </w:rPr>
        <w:t xml:space="preserve"> 甲方（采购人）：</w:t>
      </w:r>
    </w:p>
    <w:p>
      <w:pPr>
        <w:pStyle w:val="15"/>
        <w:jc w:val="left"/>
        <w:rPr>
          <w:rFonts w:hint="eastAsia" w:ascii="宋体" w:hAnsi="宋体" w:eastAsia="宋体" w:cs="宋体"/>
        </w:rPr>
      </w:pPr>
      <w:r>
        <w:rPr>
          <w:rFonts w:hint="eastAsia" w:ascii="宋体" w:hAnsi="宋体" w:eastAsia="宋体" w:cs="宋体"/>
        </w:rPr>
        <w:t xml:space="preserve"> 法定（授权）代表人：</w:t>
      </w:r>
    </w:p>
    <w:p>
      <w:pPr>
        <w:pStyle w:val="15"/>
        <w:jc w:val="left"/>
        <w:rPr>
          <w:rFonts w:hint="eastAsia" w:ascii="宋体" w:hAnsi="宋体" w:eastAsia="宋体" w:cs="宋体"/>
        </w:rPr>
      </w:pPr>
      <w:r>
        <w:rPr>
          <w:rFonts w:hint="eastAsia" w:ascii="宋体" w:hAnsi="宋体" w:eastAsia="宋体" w:cs="宋体"/>
        </w:rPr>
        <w:t xml:space="preserve"> 纳税人识别号：</w:t>
      </w:r>
    </w:p>
    <w:p>
      <w:pPr>
        <w:pStyle w:val="15"/>
        <w:jc w:val="left"/>
        <w:rPr>
          <w:rFonts w:hint="eastAsia" w:ascii="宋体" w:hAnsi="宋体" w:eastAsia="宋体" w:cs="宋体"/>
        </w:rPr>
      </w:pPr>
      <w:r>
        <w:rPr>
          <w:rFonts w:hint="eastAsia" w:ascii="宋体" w:hAnsi="宋体" w:eastAsia="宋体" w:cs="宋体"/>
        </w:rPr>
        <w:t xml:space="preserve"> 开户银行：</w:t>
      </w:r>
    </w:p>
    <w:p>
      <w:pPr>
        <w:pStyle w:val="15"/>
        <w:jc w:val="left"/>
        <w:rPr>
          <w:rFonts w:hint="eastAsia" w:ascii="宋体" w:hAnsi="宋体" w:eastAsia="宋体" w:cs="宋体"/>
        </w:rPr>
      </w:pPr>
      <w:r>
        <w:rPr>
          <w:rFonts w:hint="eastAsia" w:ascii="宋体" w:hAnsi="宋体" w:eastAsia="宋体" w:cs="宋体"/>
        </w:rPr>
        <w:t xml:space="preserve"> 账号：</w:t>
      </w:r>
    </w:p>
    <w:p>
      <w:pPr>
        <w:pStyle w:val="15"/>
        <w:jc w:val="left"/>
        <w:rPr>
          <w:rFonts w:hint="eastAsia" w:ascii="宋体" w:hAnsi="宋体" w:eastAsia="宋体" w:cs="宋体"/>
        </w:rPr>
      </w:pPr>
      <w:r>
        <w:rPr>
          <w:rFonts w:hint="eastAsia" w:ascii="宋体" w:hAnsi="宋体" w:eastAsia="宋体" w:cs="宋体"/>
        </w:rPr>
        <w:t xml:space="preserve"> 乙方（中标或成交人）：</w:t>
      </w:r>
    </w:p>
    <w:p>
      <w:pPr>
        <w:pStyle w:val="15"/>
        <w:jc w:val="left"/>
        <w:rPr>
          <w:rFonts w:hint="eastAsia" w:ascii="宋体" w:hAnsi="宋体" w:eastAsia="宋体" w:cs="宋体"/>
        </w:rPr>
      </w:pPr>
      <w:r>
        <w:rPr>
          <w:rFonts w:hint="eastAsia" w:ascii="宋体" w:hAnsi="宋体" w:eastAsia="宋体" w:cs="宋体"/>
        </w:rPr>
        <w:t xml:space="preserve"> 法定（授权）代表人：</w:t>
      </w:r>
    </w:p>
    <w:p>
      <w:pPr>
        <w:pStyle w:val="15"/>
        <w:jc w:val="left"/>
        <w:rPr>
          <w:rFonts w:hint="eastAsia" w:ascii="宋体" w:hAnsi="宋体" w:eastAsia="宋体" w:cs="宋体"/>
        </w:rPr>
      </w:pPr>
      <w:r>
        <w:rPr>
          <w:rFonts w:hint="eastAsia" w:ascii="宋体" w:hAnsi="宋体" w:eastAsia="宋体" w:cs="宋体"/>
        </w:rPr>
        <w:t xml:space="preserve"> 纳税人识别号：</w:t>
      </w:r>
    </w:p>
    <w:p>
      <w:pPr>
        <w:pStyle w:val="15"/>
        <w:jc w:val="left"/>
        <w:rPr>
          <w:rFonts w:hint="eastAsia" w:ascii="宋体" w:hAnsi="宋体" w:eastAsia="宋体" w:cs="宋体"/>
        </w:rPr>
      </w:pPr>
      <w:r>
        <w:rPr>
          <w:rFonts w:hint="eastAsia" w:ascii="宋体" w:hAnsi="宋体" w:eastAsia="宋体" w:cs="宋体"/>
        </w:rPr>
        <w:t xml:space="preserve"> 开户银行：</w:t>
      </w:r>
    </w:p>
    <w:p>
      <w:pPr>
        <w:pStyle w:val="15"/>
        <w:jc w:val="left"/>
        <w:rPr>
          <w:rFonts w:hint="eastAsia" w:ascii="宋体" w:hAnsi="宋体" w:eastAsia="宋体" w:cs="宋体"/>
        </w:rPr>
      </w:pPr>
      <w:r>
        <w:rPr>
          <w:rFonts w:hint="eastAsia" w:ascii="宋体" w:hAnsi="宋体" w:eastAsia="宋体" w:cs="宋体"/>
        </w:rPr>
        <w:t xml:space="preserve"> 账号：</w:t>
      </w:r>
    </w:p>
    <w:p>
      <w:pPr>
        <w:pStyle w:val="15"/>
        <w:jc w:val="left"/>
        <w:rPr>
          <w:rFonts w:hint="eastAsia" w:ascii="宋体" w:hAnsi="宋体" w:eastAsia="宋体" w:cs="宋体"/>
        </w:rPr>
      </w:pPr>
      <w:r>
        <w:rPr>
          <w:rFonts w:hint="eastAsia" w:ascii="宋体" w:hAnsi="宋体" w:eastAsia="宋体" w:cs="宋体"/>
        </w:rPr>
        <w:t>签订地点：_____________</w:t>
      </w:r>
    </w:p>
    <w:p>
      <w:pPr>
        <w:pStyle w:val="15"/>
        <w:jc w:val="left"/>
        <w:rPr>
          <w:rFonts w:hint="eastAsia" w:ascii="宋体" w:hAnsi="宋体" w:eastAsia="宋体" w:cs="宋体"/>
        </w:rPr>
      </w:pPr>
      <w:r>
        <w:rPr>
          <w:rFonts w:hint="eastAsia" w:ascii="宋体" w:hAnsi="宋体" w:eastAsia="宋体" w:cs="宋体"/>
        </w:rPr>
        <w:t>签订日期：____年___月___日</w:t>
      </w:r>
    </w:p>
    <w:p>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1"/>
        <w:rPr>
          <w:rFonts w:hint="eastAsia" w:ascii="宋体" w:hAnsi="宋体" w:eastAsia="宋体" w:cs="宋体"/>
        </w:rPr>
      </w:pPr>
      <w:r>
        <w:rPr>
          <w:rFonts w:hint="eastAsia" w:ascii="宋体" w:hAnsi="宋体" w:eastAsia="宋体" w:cs="宋体"/>
          <w:b/>
          <w:sz w:val="36"/>
        </w:rPr>
        <w:t>第五章 首次响应文件格式</w:t>
      </w:r>
    </w:p>
    <w:p>
      <w:pPr>
        <w:pStyle w:val="15"/>
        <w:jc w:val="center"/>
        <w:outlineLvl w:val="2"/>
        <w:rPr>
          <w:rFonts w:hint="eastAsia" w:ascii="宋体" w:hAnsi="宋体" w:eastAsia="宋体" w:cs="宋体"/>
        </w:rPr>
      </w:pPr>
      <w:r>
        <w:rPr>
          <w:rFonts w:hint="eastAsia" w:ascii="宋体" w:hAnsi="宋体" w:eastAsia="宋体" w:cs="宋体"/>
          <w:b/>
          <w:sz w:val="28"/>
        </w:rPr>
        <w:t>编制说明</w:t>
      </w:r>
    </w:p>
    <w:p>
      <w:pPr>
        <w:pStyle w:val="15"/>
        <w:ind w:firstLine="480"/>
        <w:jc w:val="left"/>
        <w:rPr>
          <w:rFonts w:hint="eastAsia" w:ascii="宋体" w:hAnsi="宋体" w:eastAsia="宋体" w:cs="宋体"/>
        </w:rPr>
      </w:pPr>
      <w:r>
        <w:rPr>
          <w:rFonts w:hint="eastAsia" w:ascii="宋体" w:hAnsi="宋体" w:eastAsia="宋体" w:cs="宋体"/>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1"/>
        <w:rPr>
          <w:rFonts w:hint="eastAsia" w:ascii="宋体" w:hAnsi="宋体" w:eastAsia="宋体" w:cs="宋体"/>
          <w:b/>
          <w:sz w:val="36"/>
        </w:rPr>
      </w:pPr>
    </w:p>
    <w:p>
      <w:pPr>
        <w:pStyle w:val="15"/>
        <w:jc w:val="center"/>
        <w:outlineLvl w:val="1"/>
        <w:rPr>
          <w:rFonts w:hint="eastAsia" w:ascii="宋体" w:hAnsi="宋体" w:eastAsia="宋体" w:cs="宋体"/>
          <w:b/>
          <w:sz w:val="36"/>
        </w:rPr>
      </w:pPr>
    </w:p>
    <w:p>
      <w:pPr>
        <w:pStyle w:val="15"/>
        <w:jc w:val="center"/>
        <w:outlineLvl w:val="1"/>
        <w:rPr>
          <w:rFonts w:hint="eastAsia" w:ascii="宋体" w:hAnsi="宋体" w:eastAsia="宋体" w:cs="宋体"/>
        </w:rPr>
      </w:pPr>
      <w:r>
        <w:rPr>
          <w:rFonts w:hint="eastAsia" w:ascii="宋体" w:hAnsi="宋体" w:eastAsia="宋体" w:cs="宋体"/>
          <w:b/>
          <w:sz w:val="36"/>
        </w:rPr>
        <w:t>响应文件</w:t>
      </w:r>
    </w:p>
    <w:p>
      <w:pPr>
        <w:pStyle w:val="15"/>
        <w:jc w:val="center"/>
        <w:outlineLvl w:val="1"/>
        <w:rPr>
          <w:rFonts w:hint="eastAsia" w:ascii="宋体" w:hAnsi="宋体" w:eastAsia="宋体" w:cs="宋体"/>
        </w:rPr>
      </w:pPr>
      <w:r>
        <w:rPr>
          <w:rFonts w:hint="eastAsia" w:ascii="宋体" w:hAnsi="宋体" w:eastAsia="宋体" w:cs="宋体"/>
          <w:b/>
          <w:sz w:val="36"/>
        </w:rPr>
        <w:t>（首次）</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15"/>
        <w:jc w:val="left"/>
        <w:outlineLvl w:val="2"/>
        <w:rPr>
          <w:rFonts w:hint="eastAsia" w:ascii="宋体" w:hAnsi="宋体" w:eastAsia="宋体" w:cs="宋体"/>
        </w:rPr>
      </w:pPr>
      <w:r>
        <w:rPr>
          <w:rFonts w:hint="eastAsia" w:ascii="宋体" w:hAnsi="宋体" w:eastAsia="宋体" w:cs="宋体"/>
          <w:b/>
          <w:sz w:val="28"/>
        </w:rPr>
        <w:t>项目名称：</w:t>
      </w:r>
      <w:r>
        <w:rPr>
          <w:rFonts w:hint="eastAsia" w:ascii="宋体" w:hAnsi="宋体" w:eastAsia="宋体" w:cs="宋体"/>
          <w:b/>
          <w:sz w:val="28"/>
          <w:u w:val="single"/>
        </w:rPr>
        <w:t xml:space="preserve">                                  </w:t>
      </w:r>
    </w:p>
    <w:p>
      <w:pPr>
        <w:pStyle w:val="15"/>
        <w:jc w:val="left"/>
        <w:outlineLvl w:val="2"/>
        <w:rPr>
          <w:rFonts w:hint="eastAsia" w:ascii="宋体" w:hAnsi="宋体" w:eastAsia="宋体" w:cs="宋体"/>
        </w:rPr>
      </w:pPr>
      <w:r>
        <w:rPr>
          <w:rFonts w:hint="eastAsia" w:ascii="宋体" w:hAnsi="宋体" w:eastAsia="宋体" w:cs="宋体"/>
          <w:b/>
          <w:sz w:val="28"/>
        </w:rPr>
        <w:t>项目编号：</w:t>
      </w:r>
      <w:r>
        <w:rPr>
          <w:rFonts w:hint="eastAsia" w:ascii="宋体" w:hAnsi="宋体" w:eastAsia="宋体" w:cs="宋体"/>
          <w:b/>
          <w:sz w:val="28"/>
          <w:u w:val="single"/>
        </w:rPr>
        <w:t xml:space="preserve">                                  </w:t>
      </w:r>
    </w:p>
    <w:p>
      <w:pPr>
        <w:pStyle w:val="15"/>
        <w:jc w:val="left"/>
        <w:outlineLvl w:val="2"/>
        <w:rPr>
          <w:rFonts w:hint="eastAsia" w:ascii="宋体" w:hAnsi="宋体" w:eastAsia="宋体" w:cs="宋体"/>
        </w:rPr>
      </w:pPr>
      <w:r>
        <w:rPr>
          <w:rFonts w:hint="eastAsia" w:ascii="宋体" w:hAnsi="宋体" w:eastAsia="宋体" w:cs="宋体"/>
          <w:b/>
          <w:sz w:val="28"/>
        </w:rPr>
        <w:t>采购包：</w:t>
      </w:r>
      <w:r>
        <w:rPr>
          <w:rFonts w:hint="eastAsia" w:ascii="宋体" w:hAnsi="宋体" w:eastAsia="宋体" w:cs="宋体"/>
          <w:b/>
          <w:sz w:val="28"/>
          <w:u w:val="single"/>
        </w:rPr>
        <w:t xml:space="preserve">                                  </w:t>
      </w:r>
      <w:r>
        <w:rPr>
          <w:rFonts w:hint="eastAsia" w:ascii="宋体" w:hAnsi="宋体" w:eastAsia="宋体" w:cs="宋体"/>
        </w:rPr>
        <w:br w:type="textWrapping"/>
      </w:r>
      <w:r>
        <w:rPr>
          <w:rFonts w:hint="eastAsia" w:ascii="宋体" w:hAnsi="宋体" w:eastAsia="宋体" w:cs="宋体"/>
        </w:rPr>
        <w:br w:type="textWrapping"/>
      </w:r>
    </w:p>
    <w:p>
      <w:pPr>
        <w:pStyle w:val="15"/>
        <w:jc w:val="left"/>
        <w:outlineLvl w:val="2"/>
        <w:rPr>
          <w:rFonts w:hint="eastAsia" w:ascii="宋体" w:hAnsi="宋体" w:eastAsia="宋体" w:cs="宋体"/>
        </w:rPr>
      </w:pPr>
      <w:r>
        <w:rPr>
          <w:rFonts w:hint="eastAsia" w:ascii="宋体" w:hAnsi="宋体" w:eastAsia="宋体" w:cs="宋体"/>
          <w:b/>
          <w:sz w:val="28"/>
        </w:rPr>
        <w:t>供应商名称：</w:t>
      </w:r>
      <w:r>
        <w:rPr>
          <w:rFonts w:hint="eastAsia" w:ascii="宋体" w:hAnsi="宋体" w:eastAsia="宋体" w:cs="宋体"/>
          <w:b/>
          <w:sz w:val="28"/>
          <w:u w:val="single"/>
        </w:rPr>
        <w:t xml:space="preserve">                                  </w:t>
      </w:r>
    </w:p>
    <w:p>
      <w:pPr>
        <w:pStyle w:val="15"/>
        <w:jc w:val="left"/>
        <w:outlineLvl w:val="2"/>
        <w:rPr>
          <w:rFonts w:hint="eastAsia" w:ascii="宋体" w:hAnsi="宋体" w:eastAsia="宋体" w:cs="宋体"/>
        </w:rPr>
      </w:pPr>
      <w:r>
        <w:rPr>
          <w:rFonts w:hint="eastAsia" w:ascii="宋体" w:hAnsi="宋体" w:eastAsia="宋体" w:cs="宋体"/>
          <w:b/>
          <w:sz w:val="28"/>
        </w:rPr>
        <w:t>日      期：</w:t>
      </w:r>
      <w:r>
        <w:rPr>
          <w:rFonts w:hint="eastAsia" w:ascii="宋体" w:hAnsi="宋体" w:eastAsia="宋体" w:cs="宋体"/>
          <w:b/>
          <w:sz w:val="28"/>
          <w:u w:val="single"/>
        </w:rPr>
        <w:t xml:space="preserve">                                  </w:t>
      </w:r>
    </w:p>
    <w:p>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目 录</w:t>
      </w:r>
    </w:p>
    <w:p>
      <w:pPr>
        <w:pStyle w:val="15"/>
        <w:ind w:firstLine="480"/>
        <w:jc w:val="left"/>
        <w:rPr>
          <w:rFonts w:hint="eastAsia" w:ascii="宋体" w:hAnsi="宋体" w:eastAsia="宋体" w:cs="宋体"/>
        </w:rPr>
      </w:pPr>
      <w:r>
        <w:rPr>
          <w:rFonts w:hint="eastAsia" w:ascii="宋体" w:hAnsi="宋体" w:eastAsia="宋体" w:cs="宋体"/>
        </w:rPr>
        <w:t>附件1：响应函</w:t>
      </w:r>
    </w:p>
    <w:p>
      <w:pPr>
        <w:pStyle w:val="15"/>
        <w:ind w:firstLine="480"/>
        <w:jc w:val="left"/>
        <w:rPr>
          <w:rFonts w:hint="eastAsia" w:ascii="宋体" w:hAnsi="宋体" w:eastAsia="宋体" w:cs="宋体"/>
        </w:rPr>
      </w:pPr>
      <w:r>
        <w:rPr>
          <w:rFonts w:hint="eastAsia" w:ascii="宋体" w:hAnsi="宋体" w:eastAsia="宋体" w:cs="宋体"/>
        </w:rPr>
        <w:t>附件2：开标（报价）一览表（含详细报价书）</w:t>
      </w:r>
    </w:p>
    <w:p>
      <w:pPr>
        <w:pStyle w:val="15"/>
        <w:ind w:firstLine="480"/>
        <w:jc w:val="left"/>
        <w:rPr>
          <w:rFonts w:hint="eastAsia" w:ascii="宋体" w:hAnsi="宋体" w:eastAsia="宋体" w:cs="宋体"/>
        </w:rPr>
      </w:pPr>
      <w:r>
        <w:rPr>
          <w:rFonts w:hint="eastAsia" w:ascii="宋体" w:hAnsi="宋体" w:eastAsia="宋体" w:cs="宋体"/>
        </w:rPr>
        <w:t>附件3：资格证明文件</w:t>
      </w:r>
    </w:p>
    <w:p>
      <w:pPr>
        <w:pStyle w:val="15"/>
        <w:ind w:firstLine="480"/>
        <w:jc w:val="left"/>
        <w:rPr>
          <w:rFonts w:hint="eastAsia" w:ascii="宋体" w:hAnsi="宋体" w:eastAsia="宋体" w:cs="宋体"/>
        </w:rPr>
      </w:pPr>
      <w:r>
        <w:rPr>
          <w:rFonts w:hint="eastAsia" w:ascii="宋体" w:hAnsi="宋体" w:eastAsia="宋体" w:cs="宋体"/>
        </w:rPr>
        <w:t>附件4：磋商保证金凭证</w:t>
      </w:r>
    </w:p>
    <w:p>
      <w:pPr>
        <w:pStyle w:val="15"/>
        <w:ind w:firstLine="480"/>
        <w:jc w:val="left"/>
        <w:rPr>
          <w:rFonts w:hint="eastAsia" w:ascii="宋体" w:hAnsi="宋体" w:eastAsia="宋体" w:cs="宋体"/>
        </w:rPr>
      </w:pPr>
      <w:r>
        <w:rPr>
          <w:rFonts w:hint="eastAsia" w:ascii="宋体" w:hAnsi="宋体" w:eastAsia="宋体" w:cs="宋体"/>
        </w:rPr>
        <w:t>附件5：技术和商务偏离表</w:t>
      </w:r>
    </w:p>
    <w:p>
      <w:pPr>
        <w:pStyle w:val="15"/>
        <w:ind w:firstLine="480"/>
        <w:jc w:val="left"/>
        <w:rPr>
          <w:rFonts w:hint="eastAsia" w:ascii="宋体" w:hAnsi="宋体" w:eastAsia="宋体" w:cs="宋体"/>
        </w:rPr>
      </w:pPr>
      <w:r>
        <w:rPr>
          <w:rFonts w:hint="eastAsia" w:ascii="宋体" w:hAnsi="宋体" w:eastAsia="宋体" w:cs="宋体"/>
        </w:rPr>
        <w:t>附件6：相关技术、商务、服务响应承诺及资料</w:t>
      </w:r>
    </w:p>
    <w:p>
      <w:pPr>
        <w:pStyle w:val="15"/>
        <w:ind w:firstLine="480"/>
        <w:jc w:val="left"/>
        <w:rPr>
          <w:rFonts w:hint="eastAsia" w:ascii="宋体" w:hAnsi="宋体" w:eastAsia="宋体" w:cs="宋体"/>
        </w:rPr>
      </w:pPr>
      <w:r>
        <w:rPr>
          <w:rFonts w:hint="eastAsia" w:ascii="宋体" w:hAnsi="宋体" w:eastAsia="宋体" w:cs="宋体"/>
        </w:rPr>
        <w:t>附件7：供应商提交的其他资料</w:t>
      </w:r>
    </w:p>
    <w:p>
      <w:pPr>
        <w:pStyle w:val="15"/>
        <w:ind w:firstLine="480"/>
        <w:jc w:val="left"/>
        <w:rPr>
          <w:rFonts w:hint="eastAsia" w:ascii="宋体" w:hAnsi="宋体" w:eastAsia="宋体" w:cs="宋体"/>
        </w:rPr>
      </w:pPr>
      <w:r>
        <w:rPr>
          <w:rFonts w:hint="eastAsia" w:ascii="宋体" w:hAnsi="宋体" w:eastAsia="宋体" w:cs="宋体"/>
        </w:rPr>
        <w:t>附件8：要求作为响应文件组成部分的其他内容（若有）</w:t>
      </w:r>
    </w:p>
    <w:p>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附件1 磋商响应声明</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xml:space="preserve">　　　　 　 　　　　 </w:t>
      </w:r>
      <w:r>
        <w:rPr>
          <w:rFonts w:hint="eastAsia" w:ascii="宋体" w:hAnsi="宋体" w:eastAsia="宋体" w:cs="宋体"/>
        </w:rPr>
        <w:t xml:space="preserve"> 项目（项目编号）:</w:t>
      </w:r>
      <w:r>
        <w:rPr>
          <w:rFonts w:hint="eastAsia" w:ascii="宋体" w:hAnsi="宋体" w:eastAsia="宋体" w:cs="宋体"/>
          <w:u w:val="single"/>
        </w:rPr>
        <w:t xml:space="preserve">　　　　 　　　　 　 </w:t>
      </w:r>
      <w:r>
        <w:rPr>
          <w:rFonts w:hint="eastAsia" w:ascii="宋体" w:hAnsi="宋体" w:eastAsia="宋体" w:cs="宋体"/>
        </w:rPr>
        <w:t xml:space="preserve"> 的采购公告（或采购邀请书），我方签字代表</w:t>
      </w:r>
      <w:r>
        <w:rPr>
          <w:rFonts w:hint="eastAsia" w:ascii="宋体" w:hAnsi="宋体" w:eastAsia="宋体" w:cs="宋体"/>
          <w:u w:val="single"/>
        </w:rPr>
        <w:t xml:space="preserve">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pPr>
        <w:pStyle w:val="15"/>
        <w:ind w:firstLine="480"/>
        <w:jc w:val="left"/>
        <w:rPr>
          <w:rFonts w:hint="eastAsia" w:ascii="宋体" w:hAnsi="宋体" w:eastAsia="宋体" w:cs="宋体"/>
        </w:rPr>
      </w:pPr>
      <w:r>
        <w:rPr>
          <w:rFonts w:hint="eastAsia" w:ascii="宋体" w:hAnsi="宋体" w:eastAsia="宋体" w:cs="宋体"/>
        </w:rPr>
        <w:t>（1）响应函</w:t>
      </w:r>
    </w:p>
    <w:p>
      <w:pPr>
        <w:pStyle w:val="15"/>
        <w:ind w:firstLine="480"/>
        <w:jc w:val="left"/>
        <w:rPr>
          <w:rFonts w:hint="eastAsia" w:ascii="宋体" w:hAnsi="宋体" w:eastAsia="宋体" w:cs="宋体"/>
        </w:rPr>
      </w:pPr>
      <w:r>
        <w:rPr>
          <w:rFonts w:hint="eastAsia" w:ascii="宋体" w:hAnsi="宋体" w:eastAsia="宋体" w:cs="宋体"/>
        </w:rPr>
        <w:t>（2）开标（报价）一览表（含详细报价书）</w:t>
      </w:r>
    </w:p>
    <w:p>
      <w:pPr>
        <w:pStyle w:val="15"/>
        <w:ind w:firstLine="480"/>
        <w:jc w:val="left"/>
        <w:rPr>
          <w:rFonts w:hint="eastAsia" w:ascii="宋体" w:hAnsi="宋体" w:eastAsia="宋体" w:cs="宋体"/>
        </w:rPr>
      </w:pPr>
      <w:r>
        <w:rPr>
          <w:rFonts w:hint="eastAsia" w:ascii="宋体" w:hAnsi="宋体" w:eastAsia="宋体" w:cs="宋体"/>
        </w:rPr>
        <w:t>（3）资格证明文件</w:t>
      </w:r>
    </w:p>
    <w:p>
      <w:pPr>
        <w:pStyle w:val="15"/>
        <w:ind w:firstLine="480"/>
        <w:jc w:val="left"/>
        <w:rPr>
          <w:rFonts w:hint="eastAsia" w:ascii="宋体" w:hAnsi="宋体" w:eastAsia="宋体" w:cs="宋体"/>
        </w:rPr>
      </w:pPr>
      <w:r>
        <w:rPr>
          <w:rFonts w:hint="eastAsia" w:ascii="宋体" w:hAnsi="宋体" w:eastAsia="宋体" w:cs="宋体"/>
        </w:rPr>
        <w:t>（4）磋商保证金凭证</w:t>
      </w:r>
    </w:p>
    <w:p>
      <w:pPr>
        <w:pStyle w:val="15"/>
        <w:ind w:firstLine="480"/>
        <w:jc w:val="left"/>
        <w:rPr>
          <w:rFonts w:hint="eastAsia" w:ascii="宋体" w:hAnsi="宋体" w:eastAsia="宋体" w:cs="宋体"/>
        </w:rPr>
      </w:pPr>
      <w:r>
        <w:rPr>
          <w:rFonts w:hint="eastAsia" w:ascii="宋体" w:hAnsi="宋体" w:eastAsia="宋体" w:cs="宋体"/>
        </w:rPr>
        <w:t>（5）技术和商务偏离表</w:t>
      </w:r>
    </w:p>
    <w:p>
      <w:pPr>
        <w:pStyle w:val="15"/>
        <w:ind w:firstLine="480"/>
        <w:jc w:val="left"/>
        <w:rPr>
          <w:rFonts w:hint="eastAsia" w:ascii="宋体" w:hAnsi="宋体" w:eastAsia="宋体" w:cs="宋体"/>
        </w:rPr>
      </w:pPr>
      <w:r>
        <w:rPr>
          <w:rFonts w:hint="eastAsia" w:ascii="宋体" w:hAnsi="宋体" w:eastAsia="宋体" w:cs="宋体"/>
        </w:rPr>
        <w:t>（6）相关技术、商务、服务响应承诺及资料</w:t>
      </w:r>
    </w:p>
    <w:p>
      <w:pPr>
        <w:pStyle w:val="15"/>
        <w:ind w:firstLine="480"/>
        <w:jc w:val="left"/>
        <w:rPr>
          <w:rFonts w:hint="eastAsia" w:ascii="宋体" w:hAnsi="宋体" w:eastAsia="宋体" w:cs="宋体"/>
        </w:rPr>
      </w:pPr>
      <w:r>
        <w:rPr>
          <w:rFonts w:hint="eastAsia" w:ascii="宋体" w:hAnsi="宋体" w:eastAsia="宋体" w:cs="宋体"/>
        </w:rPr>
        <w:t>（7）供应商提交的其他资料</w:t>
      </w:r>
    </w:p>
    <w:p>
      <w:pPr>
        <w:pStyle w:val="15"/>
        <w:ind w:firstLine="480"/>
        <w:jc w:val="left"/>
        <w:rPr>
          <w:rFonts w:hint="eastAsia" w:ascii="宋体" w:hAnsi="宋体" w:eastAsia="宋体" w:cs="宋体"/>
        </w:rPr>
      </w:pPr>
      <w:r>
        <w:rPr>
          <w:rFonts w:hint="eastAsia" w:ascii="宋体" w:hAnsi="宋体" w:eastAsia="宋体" w:cs="宋体"/>
        </w:rPr>
        <w:t>（8）按照磋商文件规定，要求作为响应文件组成部分的其他内容（若有）</w:t>
      </w:r>
    </w:p>
    <w:p>
      <w:pPr>
        <w:pStyle w:val="15"/>
        <w:ind w:firstLine="480"/>
        <w:jc w:val="left"/>
        <w:rPr>
          <w:rFonts w:hint="eastAsia" w:ascii="宋体" w:hAnsi="宋体" w:eastAsia="宋体" w:cs="宋体"/>
        </w:rPr>
      </w:pPr>
      <w:r>
        <w:rPr>
          <w:rFonts w:hint="eastAsia" w:ascii="宋体" w:hAnsi="宋体" w:eastAsia="宋体" w:cs="宋体"/>
        </w:rPr>
        <w:t>2.据此函，我方宣布响应承诺如下：</w:t>
      </w:r>
    </w:p>
    <w:p>
      <w:pPr>
        <w:pStyle w:val="15"/>
        <w:ind w:firstLine="480"/>
        <w:jc w:val="left"/>
        <w:rPr>
          <w:rFonts w:hint="eastAsia" w:ascii="宋体" w:hAnsi="宋体" w:eastAsia="宋体" w:cs="宋体"/>
        </w:rPr>
      </w:pPr>
      <w:r>
        <w:rPr>
          <w:rFonts w:hint="eastAsia" w:ascii="宋体" w:hAnsi="宋体" w:eastAsia="宋体" w:cs="宋体"/>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15"/>
        <w:ind w:firstLine="480"/>
        <w:jc w:val="left"/>
        <w:rPr>
          <w:rFonts w:hint="eastAsia" w:ascii="宋体" w:hAnsi="宋体" w:eastAsia="宋体" w:cs="宋体"/>
        </w:rPr>
      </w:pPr>
      <w:r>
        <w:rPr>
          <w:rFonts w:hint="eastAsia" w:ascii="宋体" w:hAnsi="宋体" w:eastAsia="宋体" w:cs="宋体"/>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15"/>
        <w:ind w:firstLine="480"/>
        <w:jc w:val="left"/>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15"/>
        <w:ind w:firstLine="480"/>
        <w:jc w:val="left"/>
        <w:rPr>
          <w:rFonts w:hint="eastAsia" w:ascii="宋体" w:hAnsi="宋体" w:eastAsia="宋体" w:cs="宋体"/>
        </w:rPr>
      </w:pPr>
      <w:r>
        <w:rPr>
          <w:rFonts w:hint="eastAsia" w:ascii="宋体" w:hAnsi="宋体" w:eastAsia="宋体" w:cs="宋体"/>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15"/>
        <w:ind w:firstLine="480"/>
        <w:jc w:val="left"/>
        <w:rPr>
          <w:rFonts w:hint="eastAsia" w:ascii="宋体" w:hAnsi="宋体" w:eastAsia="宋体" w:cs="宋体"/>
        </w:rPr>
      </w:pPr>
      <w:r>
        <w:rPr>
          <w:rFonts w:hint="eastAsia" w:ascii="宋体" w:hAnsi="宋体" w:eastAsia="宋体" w:cs="宋体"/>
        </w:rPr>
        <w:t>2.5我方愿意向贵方提供任何与本项目磋商采购有关的数据或资料。若贵方需要，我方愿意提供我方作出的一切承诺的证明材料。</w:t>
      </w:r>
    </w:p>
    <w:p>
      <w:pPr>
        <w:pStyle w:val="15"/>
        <w:ind w:firstLine="480"/>
        <w:jc w:val="left"/>
        <w:rPr>
          <w:rFonts w:hint="eastAsia" w:ascii="宋体" w:hAnsi="宋体" w:eastAsia="宋体" w:cs="宋体"/>
        </w:rPr>
      </w:pPr>
      <w:r>
        <w:rPr>
          <w:rFonts w:hint="eastAsia" w:ascii="宋体" w:hAnsi="宋体" w:eastAsia="宋体" w:cs="宋体"/>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15"/>
        <w:ind w:firstLine="480"/>
        <w:jc w:val="left"/>
        <w:rPr>
          <w:rFonts w:hint="eastAsia" w:ascii="宋体" w:hAnsi="宋体" w:eastAsia="宋体" w:cs="宋体"/>
        </w:rPr>
      </w:pPr>
      <w:r>
        <w:rPr>
          <w:rFonts w:hint="eastAsia" w:ascii="宋体" w:hAnsi="宋体" w:eastAsia="宋体" w:cs="宋体"/>
        </w:rPr>
        <w:t>2.7我方承诺遵守《中华人民共和国劳动合同法》有关规定和《中华人民共和国妇女权益保障法 》中关于“劳动和社会保障权益”的有关要求。</w:t>
      </w:r>
    </w:p>
    <w:p>
      <w:pPr>
        <w:pStyle w:val="15"/>
        <w:ind w:firstLine="480"/>
        <w:jc w:val="left"/>
        <w:rPr>
          <w:rFonts w:hint="eastAsia" w:ascii="宋体" w:hAnsi="宋体" w:eastAsia="宋体" w:cs="宋体"/>
        </w:rPr>
      </w:pPr>
      <w:r>
        <w:rPr>
          <w:rFonts w:hint="eastAsia" w:ascii="宋体" w:hAnsi="宋体" w:eastAsia="宋体" w:cs="宋体"/>
        </w:rPr>
        <w:t>2.8我方承诺响应文件所提供的全部资料真实可靠，并接受磋商小组、采购人、采购代理机构、监管部门进一步审查其中任何资料真实性的要求。</w:t>
      </w:r>
    </w:p>
    <w:p>
      <w:pPr>
        <w:pStyle w:val="15"/>
        <w:ind w:firstLine="480"/>
        <w:jc w:val="left"/>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xml:space="preserve"> 传真号：</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　　</w:t>
      </w:r>
    </w:p>
    <w:p>
      <w:pPr>
        <w:pStyle w:val="15"/>
        <w:ind w:firstLine="480"/>
        <w:jc w:val="left"/>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b/>
          <w:sz w:val="28"/>
        </w:rPr>
      </w:pPr>
      <w:r>
        <w:rPr>
          <w:rFonts w:hint="eastAsia" w:ascii="宋体" w:hAnsi="宋体" w:eastAsia="宋体" w:cs="宋体"/>
          <w:b/>
          <w:sz w:val="28"/>
        </w:rPr>
        <w:t>开标（报价）一览表</w:t>
      </w:r>
    </w:p>
    <w:p>
      <w:pPr>
        <w:pStyle w:val="15"/>
        <w:spacing w:line="240" w:lineRule="auto"/>
        <w:ind w:right="1650"/>
        <w:jc w:val="left"/>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ZXCG-350001-ZXFZ-20250004</w:t>
      </w:r>
    </w:p>
    <w:p>
      <w:pPr>
        <w:pStyle w:val="15"/>
        <w:spacing w:line="240" w:lineRule="auto"/>
        <w:jc w:val="left"/>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物资管理驻点服务（含物资管理系统）采购项目</w:t>
      </w:r>
    </w:p>
    <w:p>
      <w:pPr>
        <w:pStyle w:val="15"/>
        <w:spacing w:line="240" w:lineRule="auto"/>
        <w:jc w:val="left"/>
        <w:rPr>
          <w:rFonts w:hint="eastAsia" w:ascii="宋体" w:hAnsi="宋体" w:eastAsia="宋体" w:cs="宋体"/>
        </w:rPr>
      </w:pPr>
      <w:r>
        <w:rPr>
          <w:rFonts w:hint="eastAsia" w:ascii="宋体" w:hAnsi="宋体" w:eastAsia="宋体" w:cs="宋体"/>
        </w:rPr>
        <w:t>采购包：1(</w:t>
      </w:r>
      <w:r>
        <w:rPr>
          <w:rFonts w:hint="eastAsia" w:ascii="宋体" w:hAnsi="宋体" w:eastAsia="宋体" w:cs="宋体"/>
          <w:lang w:eastAsia="zh-CN"/>
        </w:rPr>
        <w:t>物资管理驻点服务（含物资管理系统）采购项目</w:t>
      </w:r>
      <w:r>
        <w:rPr>
          <w:rFonts w:hint="eastAsia" w:ascii="宋体" w:hAnsi="宋体" w:eastAsia="宋体" w:cs="宋体"/>
        </w:rPr>
        <w:t>)</w:t>
      </w:r>
    </w:p>
    <w:p>
      <w:pPr>
        <w:pStyle w:val="15"/>
        <w:spacing w:line="240" w:lineRule="auto"/>
        <w:jc w:val="left"/>
        <w:rPr>
          <w:rFonts w:hint="eastAsia" w:ascii="宋体" w:hAnsi="宋体" w:eastAsia="宋体" w:cs="宋体"/>
        </w:rPr>
      </w:pPr>
      <w:r>
        <w:rPr>
          <w:rFonts w:hint="eastAsia" w:ascii="宋体" w:hAnsi="宋体" w:eastAsia="宋体" w:cs="宋体"/>
        </w:rPr>
        <w:t>供应商名称：</w:t>
      </w:r>
    </w:p>
    <w:p>
      <w:pPr>
        <w:pStyle w:val="15"/>
        <w:spacing w:line="240" w:lineRule="auto"/>
        <w:jc w:val="center"/>
        <w:rPr>
          <w:rFonts w:hint="eastAsia" w:ascii="宋体" w:hAnsi="宋体" w:eastAsia="宋体" w:cs="宋体"/>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2445"/>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3" w:hRule="atLeast"/>
        </w:trPr>
        <w:tc>
          <w:tcPr>
            <w:tcW w:w="877" w:type="dxa"/>
            <w:vAlign w:val="center"/>
          </w:tcPr>
          <w:p>
            <w:pPr>
              <w:pStyle w:val="15"/>
              <w:spacing w:line="240" w:lineRule="auto"/>
              <w:jc w:val="center"/>
              <w:rPr>
                <w:rFonts w:ascii="宋体" w:hAnsi="宋体" w:eastAsia="宋体" w:cs="宋体"/>
              </w:rPr>
            </w:pPr>
            <w:r>
              <w:rPr>
                <w:rFonts w:ascii="宋体" w:hAnsi="宋体" w:eastAsia="宋体" w:cs="宋体"/>
              </w:rPr>
              <w:t>序号</w:t>
            </w:r>
          </w:p>
        </w:tc>
        <w:tc>
          <w:tcPr>
            <w:tcW w:w="2445" w:type="dxa"/>
            <w:vAlign w:val="center"/>
          </w:tcPr>
          <w:p>
            <w:pPr>
              <w:pStyle w:val="15"/>
              <w:spacing w:line="240" w:lineRule="auto"/>
              <w:jc w:val="center"/>
              <w:rPr>
                <w:rFonts w:ascii="宋体" w:hAnsi="宋体" w:eastAsia="宋体" w:cs="宋体"/>
              </w:rPr>
            </w:pPr>
            <w:r>
              <w:rPr>
                <w:rFonts w:ascii="宋体" w:hAnsi="宋体" w:eastAsia="宋体" w:cs="宋体"/>
              </w:rPr>
              <w:t>报价内容</w:t>
            </w:r>
          </w:p>
        </w:tc>
        <w:tc>
          <w:tcPr>
            <w:tcW w:w="1661" w:type="dxa"/>
            <w:vAlign w:val="center"/>
          </w:tcPr>
          <w:p>
            <w:pPr>
              <w:pStyle w:val="15"/>
              <w:spacing w:line="240" w:lineRule="auto"/>
              <w:jc w:val="center"/>
              <w:rPr>
                <w:rFonts w:ascii="宋体" w:hAnsi="宋体" w:eastAsia="宋体" w:cs="宋体"/>
              </w:rPr>
            </w:pPr>
            <w:r>
              <w:rPr>
                <w:rFonts w:ascii="宋体" w:hAnsi="宋体" w:eastAsia="宋体" w:cs="宋体"/>
              </w:rPr>
              <w:t>最高限价</w:t>
            </w:r>
          </w:p>
        </w:tc>
        <w:tc>
          <w:tcPr>
            <w:tcW w:w="1661" w:type="dxa"/>
            <w:vAlign w:val="center"/>
          </w:tcPr>
          <w:p>
            <w:pPr>
              <w:pStyle w:val="15"/>
              <w:spacing w:line="240" w:lineRule="auto"/>
              <w:jc w:val="center"/>
              <w:rPr>
                <w:rFonts w:ascii="宋体" w:hAnsi="宋体" w:eastAsia="宋体" w:cs="宋体"/>
              </w:rPr>
            </w:pPr>
            <w:r>
              <w:rPr>
                <w:rFonts w:ascii="宋体" w:hAnsi="宋体" w:eastAsia="宋体" w:cs="宋体"/>
              </w:rPr>
              <w:t>响应报价</w:t>
            </w:r>
          </w:p>
        </w:tc>
        <w:tc>
          <w:tcPr>
            <w:tcW w:w="1661" w:type="dxa"/>
            <w:vAlign w:val="center"/>
          </w:tcPr>
          <w:p>
            <w:pPr>
              <w:pStyle w:val="15"/>
              <w:spacing w:line="240" w:lineRule="auto"/>
              <w:jc w:val="center"/>
              <w:rPr>
                <w:rFonts w:ascii="宋体" w:hAnsi="宋体" w:eastAsia="宋体" w:cs="宋体"/>
              </w:rPr>
            </w:pPr>
            <w:r>
              <w:rPr>
                <w:rFonts w:ascii="宋体" w:hAnsi="宋体" w:eastAsia="宋体" w:cs="宋体"/>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9" w:hRule="atLeast"/>
        </w:trPr>
        <w:tc>
          <w:tcPr>
            <w:tcW w:w="877" w:type="dxa"/>
            <w:vAlign w:val="center"/>
          </w:tcPr>
          <w:p>
            <w:pPr>
              <w:pStyle w:val="15"/>
              <w:spacing w:line="240" w:lineRule="auto"/>
              <w:jc w:val="center"/>
              <w:rPr>
                <w:rFonts w:ascii="宋体" w:hAnsi="宋体" w:eastAsia="宋体" w:cs="宋体"/>
              </w:rPr>
            </w:pPr>
            <w:r>
              <w:rPr>
                <w:rFonts w:ascii="宋体" w:hAnsi="宋体" w:eastAsia="宋体" w:cs="宋体"/>
              </w:rPr>
              <w:t>1</w:t>
            </w:r>
          </w:p>
        </w:tc>
        <w:tc>
          <w:tcPr>
            <w:tcW w:w="2445" w:type="dxa"/>
            <w:vAlign w:val="center"/>
          </w:tcPr>
          <w:p>
            <w:pPr>
              <w:pStyle w:val="15"/>
              <w:spacing w:line="240" w:lineRule="auto"/>
              <w:jc w:val="center"/>
              <w:rPr>
                <w:rFonts w:ascii="宋体" w:hAnsi="宋体" w:eastAsia="宋体" w:cs="宋体"/>
              </w:rPr>
            </w:pPr>
            <w:r>
              <w:rPr>
                <w:rFonts w:hint="eastAsia" w:ascii="宋体" w:hAnsi="宋体" w:eastAsia="宋体" w:cs="宋体"/>
                <w:lang w:eastAsia="zh-CN"/>
              </w:rPr>
              <w:t>物资管理驻点服务（含物资管理系统）采购项目</w:t>
            </w:r>
          </w:p>
        </w:tc>
        <w:tc>
          <w:tcPr>
            <w:tcW w:w="1661" w:type="dxa"/>
            <w:vAlign w:val="center"/>
          </w:tcPr>
          <w:p>
            <w:pPr>
              <w:pStyle w:val="15"/>
              <w:spacing w:line="240" w:lineRule="auto"/>
              <w:jc w:val="center"/>
              <w:rPr>
                <w:rFonts w:ascii="宋体" w:hAnsi="宋体" w:eastAsia="宋体" w:cs="宋体"/>
              </w:rPr>
            </w:pPr>
            <w:r>
              <w:rPr>
                <w:rFonts w:hint="eastAsia" w:ascii="宋体" w:hAnsi="宋体" w:eastAsia="宋体" w:cs="宋体"/>
                <w:lang w:eastAsia="zh-CN"/>
              </w:rPr>
              <w:t>438000</w:t>
            </w:r>
            <w:r>
              <w:rPr>
                <w:rFonts w:ascii="宋体" w:hAnsi="宋体" w:eastAsia="宋体" w:cs="宋体"/>
              </w:rPr>
              <w:t>元</w:t>
            </w:r>
          </w:p>
        </w:tc>
        <w:tc>
          <w:tcPr>
            <w:tcW w:w="1661" w:type="dxa"/>
            <w:vAlign w:val="center"/>
          </w:tcPr>
          <w:p>
            <w:pPr>
              <w:pStyle w:val="15"/>
              <w:spacing w:line="240" w:lineRule="auto"/>
              <w:jc w:val="center"/>
              <w:rPr>
                <w:rFonts w:ascii="宋体" w:hAnsi="宋体" w:eastAsia="宋体" w:cs="宋体"/>
              </w:rPr>
            </w:pPr>
          </w:p>
        </w:tc>
        <w:tc>
          <w:tcPr>
            <w:tcW w:w="1661" w:type="dxa"/>
            <w:vAlign w:val="center"/>
          </w:tcPr>
          <w:p>
            <w:pPr>
              <w:pStyle w:val="15"/>
              <w:spacing w:line="240" w:lineRule="auto"/>
              <w:jc w:val="center"/>
              <w:rPr>
                <w:rFonts w:ascii="宋体" w:hAnsi="宋体" w:eastAsia="宋体" w:cs="宋体"/>
              </w:rPr>
            </w:pPr>
            <w:r>
              <w:rPr>
                <w:rFonts w:ascii="宋体" w:hAnsi="宋体" w:eastAsia="宋体" w:cs="宋体"/>
              </w:rPr>
              <w:t>总价</w:t>
            </w:r>
          </w:p>
        </w:tc>
      </w:tr>
    </w:tbl>
    <w:p>
      <w:pPr>
        <w:pStyle w:val="15"/>
        <w:spacing w:line="240" w:lineRule="auto"/>
        <w:jc w:val="both"/>
        <w:rPr>
          <w:rFonts w:hint="eastAsia" w:ascii="宋体" w:hAnsi="宋体" w:eastAsia="宋体" w:cs="宋体"/>
        </w:rPr>
      </w:pPr>
    </w:p>
    <w:p>
      <w:pPr>
        <w:pStyle w:val="15"/>
        <w:spacing w:line="240" w:lineRule="auto"/>
        <w:jc w:val="left"/>
        <w:rPr>
          <w:rFonts w:hint="eastAsia" w:ascii="宋体" w:hAnsi="宋体" w:eastAsia="宋体" w:cs="宋体"/>
        </w:rPr>
      </w:pPr>
      <w:r>
        <w:rPr>
          <w:rFonts w:hint="eastAsia" w:ascii="宋体" w:hAnsi="宋体" w:eastAsia="宋体" w:cs="宋体"/>
        </w:rPr>
        <w:t>备注：无</w:t>
      </w:r>
    </w:p>
    <w:p>
      <w:pPr>
        <w:pStyle w:val="15"/>
        <w:spacing w:line="240" w:lineRule="auto"/>
        <w:jc w:val="left"/>
        <w:rPr>
          <w:rFonts w:hint="eastAsia" w:ascii="宋体" w:hAnsi="宋体" w:eastAsia="宋体" w:cs="宋体"/>
        </w:rPr>
      </w:pPr>
      <w:r>
        <w:rPr>
          <w:rFonts w:hint="eastAsia" w:ascii="宋体" w:hAnsi="宋体" w:eastAsia="宋体" w:cs="宋体"/>
        </w:rPr>
        <w:t>时间：     年     月     日</w:t>
      </w:r>
    </w:p>
    <w:p>
      <w:pPr>
        <w:pStyle w:val="15"/>
        <w:spacing w:line="240" w:lineRule="auto"/>
        <w:jc w:val="left"/>
        <w:rPr>
          <w:rFonts w:hint="eastAsia" w:ascii="宋体" w:hAnsi="宋体" w:eastAsia="宋体" w:cs="宋体"/>
        </w:rPr>
      </w:pPr>
      <w:r>
        <w:rPr>
          <w:rFonts w:hint="eastAsia" w:ascii="宋体" w:hAnsi="宋体" w:eastAsia="宋体" w:cs="宋体"/>
        </w:rPr>
        <w:t xml:space="preserve">签章：                     </w:t>
      </w:r>
    </w:p>
    <w:p>
      <w:pPr>
        <w:rPr>
          <w:rFonts w:hint="eastAsia" w:ascii="宋体" w:hAnsi="宋体" w:eastAsia="宋体" w:cs="宋体"/>
          <w:b/>
          <w:sz w:val="24"/>
        </w:rPr>
      </w:pPr>
      <w:r>
        <w:rPr>
          <w:rFonts w:hint="eastAsia" w:ascii="宋体" w:hAnsi="宋体" w:eastAsia="宋体" w:cs="宋体"/>
          <w:b/>
          <w:sz w:val="24"/>
        </w:rPr>
        <w:br w:type="page"/>
      </w:r>
    </w:p>
    <w:p>
      <w:pPr>
        <w:pStyle w:val="15"/>
        <w:jc w:val="center"/>
        <w:outlineLvl w:val="3"/>
        <w:rPr>
          <w:rFonts w:hint="eastAsia" w:ascii="宋体" w:hAnsi="宋体" w:eastAsia="宋体" w:cs="宋体"/>
          <w:b/>
          <w:sz w:val="24"/>
        </w:rPr>
      </w:pPr>
      <w:r>
        <w:rPr>
          <w:rFonts w:hint="eastAsia" w:ascii="宋体" w:hAnsi="宋体" w:eastAsia="宋体" w:cs="宋体"/>
          <w:b/>
          <w:sz w:val="24"/>
        </w:rPr>
        <w:t>附件2-1 详细报价书</w:t>
      </w:r>
    </w:p>
    <w:p>
      <w:pPr>
        <w:pStyle w:val="15"/>
        <w:spacing w:line="240" w:lineRule="auto"/>
        <w:ind w:right="1650"/>
        <w:jc w:val="left"/>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ZXCG-350001-ZXFZ-20250004</w:t>
      </w:r>
    </w:p>
    <w:p>
      <w:pPr>
        <w:pStyle w:val="15"/>
        <w:spacing w:line="240" w:lineRule="auto"/>
        <w:jc w:val="left"/>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物资管理驻点服务（含物资管理系统）采购项目</w:t>
      </w:r>
      <w:bookmarkStart w:id="4" w:name="_GoBack"/>
      <w:bookmarkEnd w:id="4"/>
    </w:p>
    <w:p>
      <w:pPr>
        <w:pStyle w:val="15"/>
        <w:spacing w:line="240" w:lineRule="auto"/>
        <w:jc w:val="left"/>
        <w:rPr>
          <w:rFonts w:hint="eastAsia" w:ascii="宋体" w:hAnsi="宋体" w:eastAsia="宋体" w:cs="宋体"/>
        </w:rPr>
      </w:pPr>
      <w:r>
        <w:rPr>
          <w:rFonts w:hint="eastAsia" w:ascii="宋体" w:hAnsi="宋体" w:eastAsia="宋体" w:cs="宋体"/>
        </w:rPr>
        <w:t>采购包：1(</w:t>
      </w:r>
      <w:r>
        <w:rPr>
          <w:rFonts w:hint="eastAsia" w:ascii="宋体" w:hAnsi="宋体" w:eastAsia="宋体" w:cs="宋体"/>
          <w:lang w:eastAsia="zh-CN"/>
        </w:rPr>
        <w:t>物资管理驻点服务（含物资管理系统）采购项目</w:t>
      </w:r>
      <w:r>
        <w:rPr>
          <w:rFonts w:hint="eastAsia" w:ascii="宋体" w:hAnsi="宋体" w:eastAsia="宋体" w:cs="宋体"/>
        </w:rPr>
        <w:t>)</w:t>
      </w:r>
    </w:p>
    <w:p>
      <w:pPr>
        <w:pStyle w:val="15"/>
        <w:spacing w:line="240" w:lineRule="auto"/>
        <w:jc w:val="left"/>
        <w:rPr>
          <w:rFonts w:hint="eastAsia" w:ascii="宋体" w:hAnsi="宋体" w:eastAsia="宋体" w:cs="宋体"/>
        </w:rPr>
      </w:pPr>
      <w:r>
        <w:rPr>
          <w:rFonts w:hint="eastAsia" w:ascii="宋体" w:hAnsi="宋体" w:eastAsia="宋体" w:cs="宋体"/>
        </w:rPr>
        <w:t>供应商名称：</w:t>
      </w:r>
    </w:p>
    <w:p>
      <w:pPr>
        <w:pStyle w:val="15"/>
        <w:jc w:val="center"/>
        <w:outlineLvl w:val="3"/>
        <w:rPr>
          <w:rFonts w:hint="eastAsia" w:ascii="宋体" w:hAnsi="宋体" w:eastAsia="宋体" w:cs="宋体"/>
          <w:b/>
          <w:sz w:val="20"/>
        </w:rPr>
      </w:pPr>
    </w:p>
    <w:tbl>
      <w:tblPr>
        <w:tblStyle w:val="11"/>
        <w:tblW w:w="47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1631"/>
        <w:gridCol w:w="1017"/>
        <w:gridCol w:w="932"/>
        <w:gridCol w:w="2105"/>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3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0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624"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70"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92"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单价报价</w:t>
            </w:r>
            <w:r>
              <w:rPr>
                <w:rFonts w:hint="eastAsia" w:ascii="宋体" w:hAnsi="宋体" w:eastAsia="宋体" w:cs="宋体"/>
                <w:b/>
                <w:bCs/>
                <w:i w:val="0"/>
                <w:iCs w:val="0"/>
                <w:color w:val="000000"/>
                <w:kern w:val="0"/>
                <w:sz w:val="20"/>
                <w:szCs w:val="20"/>
                <w:u w:val="none"/>
                <w:lang w:val="en-US" w:eastAsia="zh-CN" w:bidi="ar"/>
              </w:rPr>
              <w:t>(元)</w:t>
            </w:r>
          </w:p>
        </w:tc>
        <w:tc>
          <w:tcPr>
            <w:tcW w:w="97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驻点服务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物资管理系统</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2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采购包</w:t>
            </w:r>
            <w:r>
              <w:rPr>
                <w:rFonts w:ascii="宋体" w:hAnsi="宋体" w:eastAsia="宋体" w:cs="宋体"/>
              </w:rPr>
              <w:t>响应报价</w:t>
            </w:r>
            <w:r>
              <w:rPr>
                <w:rFonts w:hint="eastAsia" w:ascii="宋体" w:hAnsi="宋体" w:eastAsia="宋体" w:cs="宋体"/>
                <w:i w:val="0"/>
                <w:iCs w:val="0"/>
                <w:color w:val="000000"/>
                <w:kern w:val="0"/>
                <w:sz w:val="20"/>
                <w:szCs w:val="20"/>
                <w:u w:val="none"/>
                <w:lang w:val="en-US" w:eastAsia="zh-CN" w:bidi="ar"/>
              </w:rPr>
              <w:t>金额(元)</w:t>
            </w:r>
          </w:p>
        </w:tc>
        <w:tc>
          <w:tcPr>
            <w:tcW w:w="2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line="400" w:lineRule="exact"/>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15"/>
        <w:ind w:firstLine="480"/>
        <w:jc w:val="left"/>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附件3 资格证明文件</w:t>
      </w:r>
    </w:p>
    <w:p>
      <w:pPr>
        <w:pStyle w:val="15"/>
        <w:jc w:val="center"/>
        <w:outlineLvl w:val="3"/>
        <w:rPr>
          <w:rFonts w:hint="eastAsia" w:ascii="宋体" w:hAnsi="宋体" w:eastAsia="宋体" w:cs="宋体"/>
        </w:rPr>
      </w:pPr>
      <w:r>
        <w:rPr>
          <w:rFonts w:hint="eastAsia" w:ascii="宋体" w:hAnsi="宋体" w:eastAsia="宋体" w:cs="宋体"/>
          <w:b/>
          <w:sz w:val="24"/>
        </w:rPr>
        <w:t>附件3-1 参加竞争性磋商的声明函（若有）</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1、关于贵方</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日项目（项目编号:</w:t>
      </w:r>
      <w:r>
        <w:rPr>
          <w:rFonts w:hint="eastAsia" w:ascii="宋体" w:hAnsi="宋体" w:eastAsia="宋体" w:cs="宋体"/>
          <w:u w:val="single"/>
        </w:rPr>
        <w:t xml:space="preserve">                    </w:t>
      </w:r>
      <w:r>
        <w:rPr>
          <w:rFonts w:hint="eastAsia" w:ascii="宋体" w:hAnsi="宋体" w:eastAsia="宋体" w:cs="宋体"/>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5"/>
        <w:ind w:firstLine="480"/>
        <w:jc w:val="left"/>
        <w:rPr>
          <w:rFonts w:hint="eastAsia" w:ascii="宋体" w:hAnsi="宋体" w:eastAsia="宋体" w:cs="宋体"/>
        </w:rPr>
      </w:pPr>
      <w:r>
        <w:rPr>
          <w:rFonts w:hint="eastAsia" w:ascii="宋体" w:hAnsi="宋体" w:eastAsia="宋体" w:cs="宋体"/>
        </w:rPr>
        <w:t>2、供应商的基本概况：</w:t>
      </w:r>
    </w:p>
    <w:p>
      <w:pPr>
        <w:pStyle w:val="15"/>
        <w:ind w:firstLine="480"/>
        <w:jc w:val="left"/>
        <w:rPr>
          <w:rFonts w:hint="eastAsia"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xml:space="preserve">           　　 　　 　　</w:t>
      </w:r>
    </w:p>
    <w:p>
      <w:pPr>
        <w:pStyle w:val="15"/>
        <w:ind w:firstLine="480"/>
        <w:jc w:val="left"/>
        <w:rPr>
          <w:rFonts w:hint="eastAsia" w:ascii="宋体" w:hAnsi="宋体" w:eastAsia="宋体" w:cs="宋体"/>
        </w:rPr>
      </w:pPr>
      <w:r>
        <w:rPr>
          <w:rFonts w:hint="eastAsia" w:ascii="宋体" w:hAnsi="宋体" w:eastAsia="宋体" w:cs="宋体"/>
        </w:rPr>
        <w:t>2.2注册地址：</w:t>
      </w:r>
      <w:r>
        <w:rPr>
          <w:rFonts w:hint="eastAsia" w:ascii="宋体" w:hAnsi="宋体" w:eastAsia="宋体" w:cs="宋体"/>
          <w:u w:val="single"/>
        </w:rPr>
        <w:t xml:space="preserve">           　　 　　 　　 　　</w:t>
      </w:r>
    </w:p>
    <w:p>
      <w:pPr>
        <w:pStyle w:val="15"/>
        <w:ind w:firstLine="480"/>
        <w:jc w:val="left"/>
        <w:rPr>
          <w:rFonts w:hint="eastAsia"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15"/>
        <w:ind w:firstLine="480"/>
        <w:jc w:val="left"/>
        <w:rPr>
          <w:rFonts w:hint="eastAsia" w:ascii="宋体" w:hAnsi="宋体" w:eastAsia="宋体" w:cs="宋体"/>
        </w:rPr>
      </w:pPr>
      <w:r>
        <w:rPr>
          <w:rFonts w:hint="eastAsia" w:ascii="宋体" w:hAnsi="宋体" w:eastAsia="宋体" w:cs="宋体"/>
        </w:rPr>
        <w:t>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附件3-2 供应商的资格声明</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b/>
              </w:rPr>
              <w:t>《中华人民共和国政府采购法》第二十二条对供应商的要求</w:t>
            </w:r>
          </w:p>
        </w:tc>
        <w:tc>
          <w:tcPr>
            <w:tcW w:w="4153" w:type="dxa"/>
          </w:tcPr>
          <w:p>
            <w:pPr>
              <w:pStyle w:val="15"/>
              <w:jc w:val="left"/>
              <w:rPr>
                <w:rFonts w:hint="eastAsia" w:ascii="宋体" w:hAnsi="宋体" w:eastAsia="宋体" w:cs="宋体"/>
              </w:rPr>
            </w:pPr>
            <w:r>
              <w:rPr>
                <w:rFonts w:hint="eastAsia" w:ascii="宋体" w:hAnsi="宋体" w:eastAsia="宋体" w:cs="宋体"/>
                <w:b/>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（1）具有独立承担民事责任的能力</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（2）具有良好的商业信誉和健全的财务会计制度</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（3）具有履行合同所必需的设备和专业技术能力</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（4）有依法缴纳税收和社会保障资金的良好记录</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（5）参加采购活动前三年内，在经营活动中没有重大违法记录</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（6）法律、行政法规规定的其他条件。</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b/>
              </w:rPr>
              <w:t>磋商文件对合格供应商的一般规定</w:t>
            </w:r>
          </w:p>
        </w:tc>
        <w:tc>
          <w:tcPr>
            <w:tcW w:w="4153" w:type="dxa"/>
          </w:tcPr>
          <w:p>
            <w:pPr>
              <w:pStyle w:val="15"/>
              <w:jc w:val="left"/>
              <w:rPr>
                <w:rFonts w:hint="eastAsia" w:ascii="宋体" w:hAnsi="宋体" w:eastAsia="宋体" w:cs="宋体"/>
              </w:rPr>
            </w:pPr>
            <w:r>
              <w:rPr>
                <w:rFonts w:hint="eastAsia" w:ascii="宋体" w:hAnsi="宋体" w:eastAsia="宋体" w:cs="宋体"/>
                <w:b/>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列入失信被执行人、重大税收违法案件当事人名单、政府采购严重违法失信行为记录名单的供应商，不得参加采购活动。</w:t>
            </w:r>
          </w:p>
        </w:tc>
        <w:tc>
          <w:tcPr>
            <w:tcW w:w="4153" w:type="dxa"/>
          </w:tcPr>
          <w:p>
            <w:pPr>
              <w:pStyle w:val="15"/>
              <w:jc w:val="left"/>
              <w:rPr>
                <w:rFonts w:hint="eastAsia" w:ascii="宋体" w:hAnsi="宋体" w:eastAsia="宋体" w:cs="宋体"/>
              </w:rPr>
            </w:pPr>
            <w:r>
              <w:rPr>
                <w:rFonts w:hint="eastAsia" w:ascii="宋体" w:hAnsi="宋体" w:eastAsia="宋体" w:cs="宋体"/>
              </w:rPr>
              <w:t xml:space="preserve">    </w:t>
            </w:r>
          </w:p>
        </w:tc>
      </w:tr>
    </w:tbl>
    <w:p>
      <w:pPr>
        <w:pStyle w:val="15"/>
        <w:ind w:firstLine="480"/>
        <w:jc w:val="left"/>
        <w:rPr>
          <w:rFonts w:hint="eastAsia" w:ascii="宋体" w:hAnsi="宋体" w:eastAsia="宋体" w:cs="宋体"/>
        </w:rPr>
      </w:pPr>
      <w:r>
        <w:rPr>
          <w:rFonts w:hint="eastAsia" w:ascii="宋体" w:hAnsi="宋体" w:eastAsia="宋体" w:cs="宋体"/>
        </w:rPr>
        <w:t>2、我方对上述声明的真实性、合法性、准确性、有效性负责，并愿意根据磋商文件和磋商过程中贵方要求提供全部现有资料、数据、文件等予以证实。</w:t>
      </w:r>
    </w:p>
    <w:p>
      <w:pPr>
        <w:pStyle w:val="15"/>
        <w:ind w:firstLine="480"/>
        <w:jc w:val="left"/>
        <w:rPr>
          <w:rFonts w:hint="eastAsia" w:ascii="宋体" w:hAnsi="宋体" w:eastAsia="宋体" w:cs="宋体"/>
        </w:rPr>
      </w:pPr>
      <w:r>
        <w:rPr>
          <w:rFonts w:hint="eastAsia" w:ascii="宋体" w:hAnsi="宋体" w:eastAsia="宋体" w:cs="宋体"/>
        </w:rPr>
        <w:t>备注：对于接受联合体形式的磋商且供应商是联合体的，则联合体各成员都应当提交本资格证明文件。</w:t>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lang w:eastAsia="zh-CN"/>
        </w:rPr>
      </w:pPr>
      <w:r>
        <w:rPr>
          <w:rFonts w:hint="eastAsia" w:ascii="宋体" w:hAnsi="宋体" w:eastAsia="宋体" w:cs="宋体"/>
          <w:b/>
          <w:sz w:val="24"/>
        </w:rPr>
        <w:t xml:space="preserve">附件3-3 </w:t>
      </w:r>
      <w:r>
        <w:rPr>
          <w:rFonts w:hint="eastAsia" w:ascii="宋体" w:hAnsi="宋体" w:eastAsia="宋体" w:cs="宋体"/>
          <w:b/>
          <w:sz w:val="24"/>
          <w:lang w:eastAsia="zh-CN"/>
        </w:rPr>
        <w:t>单位授权书</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 xml:space="preserve">（填写“单位负责人全名”）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5"/>
        <w:ind w:firstLine="480"/>
        <w:jc w:val="left"/>
        <w:rPr>
          <w:rFonts w:hint="eastAsia" w:ascii="宋体" w:hAnsi="宋体" w:eastAsia="宋体" w:cs="宋体"/>
        </w:rPr>
      </w:pPr>
      <w:r>
        <w:rPr>
          <w:rFonts w:hint="eastAsia" w:ascii="宋体" w:hAnsi="宋体" w:eastAsia="宋体" w:cs="宋体"/>
        </w:rPr>
        <w:t>供应商代表无转委权。特此授权。</w:t>
      </w:r>
    </w:p>
    <w:p>
      <w:pPr>
        <w:pStyle w:val="15"/>
        <w:jc w:val="center"/>
        <w:rPr>
          <w:rFonts w:hint="eastAsia" w:ascii="宋体" w:hAnsi="宋体" w:eastAsia="宋体" w:cs="宋体"/>
        </w:rPr>
      </w:pPr>
      <w:r>
        <w:rPr>
          <w:rFonts w:hint="eastAsia" w:ascii="宋体" w:hAnsi="宋体" w:eastAsia="宋体" w:cs="宋体"/>
        </w:rPr>
        <w:t>（以下无正文）</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授权方</w:t>
      </w:r>
    </w:p>
    <w:p>
      <w:pPr>
        <w:pStyle w:val="15"/>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5"/>
        <w:ind w:firstLine="480"/>
        <w:jc w:val="left"/>
        <w:rPr>
          <w:rFonts w:hint="eastAsia" w:ascii="宋体" w:hAnsi="宋体" w:eastAsia="宋体" w:cs="宋体"/>
        </w:rPr>
      </w:pPr>
    </w:p>
    <w:p>
      <w:pPr>
        <w:pStyle w:val="15"/>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ind w:firstLine="480"/>
        <w:jc w:val="left"/>
        <w:rPr>
          <w:rFonts w:hint="eastAsia" w:ascii="宋体" w:hAnsi="宋体" w:eastAsia="宋体" w:cs="宋体"/>
        </w:rPr>
      </w:pPr>
      <w:r>
        <w:rPr>
          <w:rFonts w:hint="eastAsia" w:ascii="宋体" w:hAnsi="宋体" w:eastAsia="宋体" w:cs="宋体"/>
        </w:rPr>
        <w:t>附：单位负责人、供应商代表的身份证正反面复印件</w:t>
      </w:r>
    </w:p>
    <w:p>
      <w:pPr>
        <w:pStyle w:val="15"/>
        <w:jc w:val="left"/>
        <w:rPr>
          <w:rFonts w:hint="eastAsia" w:ascii="宋体" w:hAnsi="宋体" w:eastAsia="宋体" w:cs="宋体"/>
        </w:rPr>
      </w:pPr>
      <w:r>
        <w:rPr>
          <w:rFonts w:hint="eastAsia" w:ascii="宋体" w:hAnsi="宋体" w:eastAsia="宋体" w:cs="宋体"/>
        </w:rPr>
        <w:t>要求：真实、有效、清晰</w:t>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pPr>
        <w:pStyle w:val="15"/>
        <w:ind w:firstLine="480"/>
        <w:jc w:val="left"/>
        <w:rPr>
          <w:rFonts w:hint="eastAsia" w:ascii="宋体" w:hAnsi="宋体" w:eastAsia="宋体" w:cs="宋体"/>
        </w:rPr>
      </w:pPr>
      <w:r>
        <w:rPr>
          <w:rFonts w:hint="eastAsia" w:ascii="宋体" w:hAnsi="宋体" w:eastAsia="宋体" w:cs="宋体"/>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15"/>
        <w:ind w:firstLine="480"/>
        <w:jc w:val="left"/>
        <w:rPr>
          <w:rFonts w:hint="eastAsia" w:ascii="宋体" w:hAnsi="宋体" w:eastAsia="宋体" w:cs="宋体"/>
          <w:lang w:eastAsia="zh-CN"/>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r>
        <w:rPr>
          <w:rFonts w:hint="eastAsia" w:ascii="宋体" w:hAnsi="宋体" w:eastAsia="宋体" w:cs="宋体"/>
          <w:lang w:eastAsia="zh-CN"/>
        </w:rPr>
        <w:t>。</w:t>
      </w:r>
    </w:p>
    <w:p>
      <w:pPr>
        <w:pStyle w:val="15"/>
        <w:ind w:firstLine="480"/>
        <w:jc w:val="left"/>
        <w:rPr>
          <w:rFonts w:hint="eastAsia" w:ascii="宋体" w:hAnsi="宋体" w:eastAsia="宋体" w:cs="宋体"/>
        </w:rPr>
      </w:pPr>
      <w:r>
        <w:rPr>
          <w:rFonts w:hint="eastAsia" w:ascii="宋体" w:hAnsi="宋体" w:eastAsia="宋体" w:cs="宋体"/>
        </w:rPr>
        <w:t>4、对于接受联合体形式的磋商且供应商是联合体的，则只需要联合体的牵头方提交本授权书，在纸质响应文件正本中的本授权书应为原件</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附件3-4 证明材料</w:t>
      </w:r>
    </w:p>
    <w:p>
      <w:pPr>
        <w:pStyle w:val="15"/>
        <w:ind w:firstLine="480"/>
        <w:jc w:val="left"/>
        <w:rPr>
          <w:rFonts w:hint="eastAsia" w:ascii="宋体" w:hAnsi="宋体" w:eastAsia="宋体" w:cs="宋体"/>
        </w:rPr>
      </w:pPr>
      <w:r>
        <w:rPr>
          <w:rFonts w:hint="eastAsia" w:ascii="宋体" w:hAnsi="宋体" w:eastAsia="宋体" w:cs="宋体"/>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15"/>
        <w:jc w:val="center"/>
        <w:outlineLvl w:val="2"/>
        <w:rPr>
          <w:rFonts w:hint="eastAsia" w:ascii="宋体" w:hAnsi="宋体" w:eastAsia="宋体" w:cs="宋体"/>
        </w:rPr>
      </w:pPr>
      <w:r>
        <w:rPr>
          <w:rFonts w:hint="eastAsia" w:ascii="宋体" w:hAnsi="宋体" w:eastAsia="宋体" w:cs="宋体"/>
          <w:b/>
          <w:sz w:val="28"/>
        </w:rPr>
        <w:t>附件3-4-1 福建省政府采购供应商资格承诺函</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960"/>
        <w:jc w:val="left"/>
        <w:rPr>
          <w:rFonts w:hint="eastAsia" w:ascii="宋体" w:hAnsi="宋体" w:eastAsia="宋体" w:cs="宋体"/>
        </w:rPr>
      </w:pPr>
      <w:r>
        <w:rPr>
          <w:rFonts w:hint="eastAsia" w:ascii="宋体" w:hAnsi="宋体" w:eastAsia="宋体" w:cs="宋体"/>
        </w:rPr>
        <w:t>单位名称(自然人姓名):</w:t>
      </w:r>
    </w:p>
    <w:p>
      <w:pPr>
        <w:pStyle w:val="15"/>
        <w:ind w:firstLine="960"/>
        <w:jc w:val="left"/>
        <w:rPr>
          <w:rFonts w:hint="eastAsia" w:ascii="宋体" w:hAnsi="宋体" w:eastAsia="宋体" w:cs="宋体"/>
        </w:rPr>
      </w:pPr>
      <w:r>
        <w:rPr>
          <w:rFonts w:hint="eastAsia" w:ascii="宋体" w:hAnsi="宋体" w:eastAsia="宋体" w:cs="宋体"/>
        </w:rPr>
        <w:t>统一社会信用代码(自然人身份证号码):</w:t>
      </w:r>
    </w:p>
    <w:p>
      <w:pPr>
        <w:pStyle w:val="15"/>
        <w:ind w:firstLine="960"/>
        <w:jc w:val="left"/>
        <w:rPr>
          <w:rFonts w:hint="eastAsia" w:ascii="宋体" w:hAnsi="宋体" w:eastAsia="宋体" w:cs="宋体"/>
        </w:rPr>
      </w:pPr>
      <w:r>
        <w:rPr>
          <w:rFonts w:hint="eastAsia" w:ascii="宋体" w:hAnsi="宋体" w:eastAsia="宋体" w:cs="宋体"/>
        </w:rPr>
        <w:t>法定代表人(负责人):</w:t>
      </w:r>
    </w:p>
    <w:p>
      <w:pPr>
        <w:pStyle w:val="15"/>
        <w:ind w:firstLine="960"/>
        <w:jc w:val="left"/>
        <w:rPr>
          <w:rFonts w:hint="eastAsia" w:ascii="宋体" w:hAnsi="宋体" w:eastAsia="宋体" w:cs="宋体"/>
        </w:rPr>
      </w:pPr>
      <w:r>
        <w:rPr>
          <w:rFonts w:hint="eastAsia" w:ascii="宋体" w:hAnsi="宋体" w:eastAsia="宋体" w:cs="宋体"/>
        </w:rPr>
        <w:t>联系地址和电话:</w:t>
      </w:r>
    </w:p>
    <w:p>
      <w:pPr>
        <w:pStyle w:val="15"/>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pPr>
        <w:pStyle w:val="15"/>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pPr>
        <w:pStyle w:val="15"/>
        <w:ind w:firstLine="960"/>
        <w:jc w:val="left"/>
        <w:rPr>
          <w:rFonts w:hint="eastAsia" w:ascii="宋体" w:hAnsi="宋体" w:eastAsia="宋体" w:cs="宋体"/>
          <w:lang w:eastAsia="zh-CN"/>
        </w:rPr>
      </w:pPr>
      <w:r>
        <w:rPr>
          <w:rFonts w:hint="eastAsia" w:ascii="宋体" w:hAnsi="宋体" w:eastAsia="宋体" w:cs="宋体"/>
        </w:rPr>
        <w:t>1.具有独立承担民事责任的能力</w:t>
      </w:r>
      <w:r>
        <w:rPr>
          <w:rFonts w:hint="eastAsia" w:ascii="宋体" w:hAnsi="宋体" w:eastAsia="宋体" w:cs="宋体"/>
          <w:lang w:eastAsia="zh-CN"/>
        </w:rPr>
        <w:t>；</w:t>
      </w:r>
    </w:p>
    <w:p>
      <w:pPr>
        <w:pStyle w:val="15"/>
        <w:ind w:firstLine="960"/>
        <w:jc w:val="left"/>
        <w:rPr>
          <w:rFonts w:hint="eastAsia" w:ascii="宋体" w:hAnsi="宋体" w:eastAsia="宋体" w:cs="宋体"/>
          <w:lang w:eastAsia="zh-CN"/>
        </w:rPr>
      </w:pPr>
      <w:r>
        <w:rPr>
          <w:rFonts w:hint="eastAsia" w:ascii="宋体" w:hAnsi="宋体" w:eastAsia="宋体" w:cs="宋体"/>
        </w:rPr>
        <w:t>2.具有良好的商业信誉和健全的财务会计制度</w:t>
      </w:r>
      <w:r>
        <w:rPr>
          <w:rFonts w:hint="eastAsia" w:ascii="宋体" w:hAnsi="宋体" w:eastAsia="宋体" w:cs="宋体"/>
          <w:lang w:eastAsia="zh-CN"/>
        </w:rPr>
        <w:t>；</w:t>
      </w:r>
    </w:p>
    <w:p>
      <w:pPr>
        <w:pStyle w:val="15"/>
        <w:ind w:firstLine="960"/>
        <w:jc w:val="left"/>
        <w:rPr>
          <w:rFonts w:hint="eastAsia" w:ascii="宋体" w:hAnsi="宋体" w:eastAsia="宋体" w:cs="宋体"/>
          <w:lang w:eastAsia="zh-CN"/>
        </w:rPr>
      </w:pPr>
      <w:r>
        <w:rPr>
          <w:rFonts w:hint="eastAsia" w:ascii="宋体" w:hAnsi="宋体" w:eastAsia="宋体" w:cs="宋体"/>
        </w:rPr>
        <w:t>3.具有履行合同所必需的设备和专业技术能力</w:t>
      </w:r>
      <w:r>
        <w:rPr>
          <w:rFonts w:hint="eastAsia" w:ascii="宋体" w:hAnsi="宋体" w:eastAsia="宋体" w:cs="宋体"/>
          <w:lang w:eastAsia="zh-CN"/>
        </w:rPr>
        <w:t>；</w:t>
      </w:r>
    </w:p>
    <w:p>
      <w:pPr>
        <w:pStyle w:val="15"/>
        <w:ind w:firstLine="960"/>
        <w:jc w:val="left"/>
        <w:rPr>
          <w:rFonts w:hint="eastAsia" w:ascii="宋体" w:hAnsi="宋体" w:eastAsia="宋体" w:cs="宋体"/>
          <w:lang w:eastAsia="zh-CN"/>
        </w:rPr>
      </w:pPr>
      <w:r>
        <w:rPr>
          <w:rFonts w:hint="eastAsia" w:ascii="宋体" w:hAnsi="宋体" w:eastAsia="宋体" w:cs="宋体"/>
        </w:rPr>
        <w:t>4.有依法缴纳税收和社会保障资金的良好记录</w:t>
      </w:r>
      <w:r>
        <w:rPr>
          <w:rFonts w:hint="eastAsia" w:ascii="宋体" w:hAnsi="宋体" w:eastAsia="宋体" w:cs="宋体"/>
          <w:lang w:eastAsia="zh-CN"/>
        </w:rPr>
        <w:t>；</w:t>
      </w:r>
    </w:p>
    <w:p>
      <w:pPr>
        <w:pStyle w:val="15"/>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pPr>
        <w:pStyle w:val="15"/>
        <w:ind w:firstLine="960"/>
        <w:jc w:val="left"/>
        <w:rPr>
          <w:rFonts w:hint="eastAsia" w:ascii="宋体" w:hAnsi="宋体" w:eastAsia="宋体" w:cs="宋体"/>
        </w:rPr>
      </w:pPr>
      <w:r>
        <w:rPr>
          <w:rFonts w:hint="eastAsia" w:ascii="宋体" w:hAnsi="宋体" w:eastAsia="宋体" w:cs="宋体"/>
        </w:rPr>
        <w:t>6.法律、行政法规规定的其他条件。</w:t>
      </w:r>
    </w:p>
    <w:p>
      <w:pPr>
        <w:pStyle w:val="15"/>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5"/>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5"/>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pPr>
        <w:pStyle w:val="15"/>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pPr>
        <w:pStyle w:val="15"/>
        <w:ind w:firstLine="480"/>
        <w:jc w:val="left"/>
        <w:rPr>
          <w:rFonts w:hint="eastAsia" w:ascii="宋体" w:hAnsi="宋体" w:eastAsia="宋体" w:cs="宋体"/>
        </w:rPr>
      </w:pPr>
      <w:r>
        <w:rPr>
          <w:rFonts w:hint="eastAsia" w:ascii="宋体" w:hAnsi="宋体" w:eastAsia="宋体" w:cs="宋体"/>
        </w:rPr>
        <w:t>注：</w:t>
      </w:r>
    </w:p>
    <w:p>
      <w:pPr>
        <w:pStyle w:val="15"/>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pPr>
        <w:pStyle w:val="15"/>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w:t>
      </w:r>
      <w:r>
        <w:rPr>
          <w:rFonts w:hint="eastAsia" w:ascii="宋体" w:hAnsi="宋体" w:eastAsia="宋体" w:cs="宋体"/>
          <w:lang w:val="en-US" w:eastAsia="zh-CN"/>
        </w:rPr>
        <w:t>采购</w:t>
      </w:r>
      <w:r>
        <w:rPr>
          <w:rFonts w:hint="eastAsia" w:ascii="宋体" w:hAnsi="宋体" w:eastAsia="宋体" w:cs="宋体"/>
        </w:rPr>
        <w:t>文件规定提交</w:t>
      </w:r>
      <w:r>
        <w:rPr>
          <w:rFonts w:hint="eastAsia" w:ascii="宋体" w:hAnsi="宋体" w:eastAsia="宋体" w:cs="宋体"/>
          <w:lang w:val="en-US" w:eastAsia="zh-CN"/>
        </w:rPr>
        <w:t>供应商</w:t>
      </w:r>
      <w:r>
        <w:rPr>
          <w:rFonts w:hint="eastAsia" w:ascii="宋体" w:hAnsi="宋体" w:eastAsia="宋体" w:cs="宋体"/>
        </w:rPr>
        <w:t>的资格及资信文件，按资格审查不通过处理。</w:t>
      </w:r>
    </w:p>
    <w:p>
      <w:pPr>
        <w:rPr>
          <w:rFonts w:hint="eastAsia" w:ascii="宋体" w:hAnsi="宋体" w:eastAsia="宋体" w:cs="宋体"/>
          <w:b/>
          <w:sz w:val="28"/>
        </w:rPr>
      </w:pPr>
      <w:r>
        <w:rPr>
          <w:rFonts w:hint="eastAsia" w:ascii="宋体" w:hAnsi="宋体" w:eastAsia="宋体" w:cs="宋体"/>
          <w:b/>
          <w:sz w:val="28"/>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附件3-4-2 证明材料</w:t>
      </w:r>
    </w:p>
    <w:p>
      <w:pPr>
        <w:pStyle w:val="15"/>
        <w:jc w:val="center"/>
        <w:outlineLvl w:val="3"/>
        <w:rPr>
          <w:rFonts w:hint="eastAsia" w:ascii="宋体" w:hAnsi="宋体" w:eastAsia="宋体" w:cs="宋体"/>
        </w:rPr>
      </w:pPr>
      <w:r>
        <w:rPr>
          <w:rFonts w:hint="eastAsia" w:ascii="宋体" w:hAnsi="宋体" w:eastAsia="宋体" w:cs="宋体"/>
          <w:b/>
          <w:sz w:val="24"/>
        </w:rPr>
        <w:t>营业执照等证明文件</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 ）供应商为法人（包括企业、事业单位和社会团体）的</w:t>
      </w:r>
    </w:p>
    <w:p>
      <w:pPr>
        <w:pStyle w:val="15"/>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 ）供应商为非法人（包括其他组织、自然人）的</w:t>
      </w:r>
    </w:p>
    <w:p>
      <w:pPr>
        <w:pStyle w:val="15"/>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pPr>
        <w:pStyle w:val="15"/>
        <w:ind w:firstLine="480"/>
        <w:jc w:val="left"/>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财务状况报告</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 ）供应商提供财务报告的</w:t>
      </w:r>
    </w:p>
    <w:p>
      <w:pPr>
        <w:pStyle w:val="15"/>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 ）供应商提供资信证明的</w:t>
      </w:r>
    </w:p>
    <w:p>
      <w:pPr>
        <w:pStyle w:val="15"/>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※注意事项：</w:t>
      </w:r>
    </w:p>
    <w:p>
      <w:pPr>
        <w:pStyle w:val="15"/>
        <w:ind w:firstLine="480"/>
        <w:jc w:val="left"/>
        <w:rPr>
          <w:rFonts w:hint="eastAsia" w:ascii="宋体" w:hAnsi="宋体" w:eastAsia="宋体" w:cs="宋体"/>
        </w:rPr>
      </w:pPr>
      <w:r>
        <w:rPr>
          <w:rFonts w:hint="eastAsia" w:ascii="宋体" w:hAnsi="宋体" w:eastAsia="宋体" w:cs="宋体"/>
        </w:rPr>
        <w:t>1、请供应商按照自身实际情况编制填写，在其中相应的（）中打“√”并选择相应的“□”（若有）后，再按照本格式的要求提供相应证明材料的复印件即可。</w:t>
      </w:r>
    </w:p>
    <w:p>
      <w:pPr>
        <w:pStyle w:val="15"/>
        <w:ind w:firstLine="480"/>
        <w:jc w:val="left"/>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pPr>
        <w:pStyle w:val="15"/>
        <w:ind w:firstLine="480"/>
        <w:jc w:val="left"/>
        <w:rPr>
          <w:rFonts w:hint="eastAsia" w:ascii="宋体" w:hAnsi="宋体" w:eastAsia="宋体" w:cs="宋体"/>
        </w:rPr>
      </w:pPr>
      <w:r>
        <w:rPr>
          <w:rFonts w:hint="eastAsia" w:ascii="宋体" w:hAnsi="宋体" w:eastAsia="宋体" w:cs="宋体"/>
        </w:rPr>
        <w:t>2.1成立年限满1年及以上的供应商，提供经审计的上一年度的年度财务报告。</w:t>
      </w:r>
    </w:p>
    <w:p>
      <w:pPr>
        <w:pStyle w:val="15"/>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15"/>
        <w:jc w:val="left"/>
        <w:rPr>
          <w:rFonts w:hint="eastAsia" w:ascii="宋体" w:hAnsi="宋体" w:eastAsia="宋体" w:cs="宋体"/>
        </w:rPr>
      </w:pPr>
      <w:r>
        <w:rPr>
          <w:rFonts w:hint="eastAsia" w:ascii="宋体" w:hAnsi="宋体" w:eastAsia="宋体" w:cs="宋体"/>
        </w:rPr>
        <w:t>※无法按照本格式注意事项第2.1、2.2条规定提供财务报告复印件的供应商，应按照本格式注意事项的要求选择提供资信证明复印件。</w:t>
      </w:r>
    </w:p>
    <w:p>
      <w:pPr>
        <w:pStyle w:val="15"/>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依法缴纳税收证明材料</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1、依法缴纳税收的供应商</w:t>
      </w:r>
    </w:p>
    <w:p>
      <w:pPr>
        <w:pStyle w:val="15"/>
        <w:ind w:firstLine="480"/>
        <w:jc w:val="left"/>
        <w:rPr>
          <w:rFonts w:hint="eastAsia" w:ascii="宋体" w:hAnsi="宋体" w:eastAsia="宋体" w:cs="宋体"/>
        </w:rPr>
      </w:pPr>
      <w:r>
        <w:rPr>
          <w:rFonts w:hint="eastAsia" w:ascii="宋体" w:hAnsi="宋体" w:eastAsia="宋体" w:cs="宋体"/>
        </w:rPr>
        <w:t>（ ）法人（包括企业、事业单位和社会团体）的</w:t>
      </w:r>
    </w:p>
    <w:p>
      <w:pPr>
        <w:pStyle w:val="15"/>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 ）非法人（包括其他组织、自然人）的</w:t>
      </w:r>
    </w:p>
    <w:p>
      <w:pPr>
        <w:pStyle w:val="15"/>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2、依法减免税收的供应商</w:t>
      </w:r>
    </w:p>
    <w:p>
      <w:pPr>
        <w:pStyle w:val="15"/>
        <w:ind w:firstLine="480"/>
        <w:jc w:val="left"/>
        <w:rPr>
          <w:rFonts w:hint="eastAsia" w:ascii="宋体" w:hAnsi="宋体" w:eastAsia="宋体" w:cs="宋体"/>
        </w:rPr>
      </w:pPr>
      <w:r>
        <w:rPr>
          <w:rFonts w:hint="eastAsia" w:ascii="宋体" w:hAnsi="宋体" w:eastAsia="宋体" w:cs="宋体"/>
        </w:rPr>
        <w:t>（ ）现附上我方依法免税证明材料复印件，上述证明材料真实有效，否则我方负全部责任。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pPr>
        <w:pStyle w:val="15"/>
        <w:ind w:firstLine="480"/>
        <w:jc w:val="left"/>
        <w:rPr>
          <w:rFonts w:hint="eastAsia" w:ascii="宋体" w:hAnsi="宋体" w:eastAsia="宋体" w:cs="宋体"/>
        </w:rPr>
      </w:pPr>
      <w:r>
        <w:rPr>
          <w:rFonts w:hint="eastAsia" w:ascii="宋体" w:hAnsi="宋体" w:eastAsia="宋体" w:cs="宋体"/>
        </w:rPr>
        <w:t>2、供应商提供的税收凭据复印件应符合下列规定：</w:t>
      </w:r>
    </w:p>
    <w:p>
      <w:pPr>
        <w:pStyle w:val="15"/>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pPr>
        <w:pStyle w:val="15"/>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pPr>
        <w:pStyle w:val="15"/>
        <w:ind w:firstLine="480"/>
        <w:jc w:val="left"/>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依法缴纳社会保障资金证明材料</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1、依法缴纳社会保障资金的供应商</w:t>
      </w:r>
    </w:p>
    <w:p>
      <w:pPr>
        <w:pStyle w:val="15"/>
        <w:ind w:firstLine="480"/>
        <w:jc w:val="left"/>
        <w:rPr>
          <w:rFonts w:hint="eastAsia" w:ascii="宋体" w:hAnsi="宋体" w:eastAsia="宋体" w:cs="宋体"/>
        </w:rPr>
      </w:pPr>
      <w:r>
        <w:rPr>
          <w:rFonts w:hint="eastAsia" w:ascii="宋体" w:hAnsi="宋体" w:eastAsia="宋体" w:cs="宋体"/>
        </w:rPr>
        <w:t>（ ）法人（包括企业、事业单位和社会团体）的</w:t>
      </w:r>
    </w:p>
    <w:p>
      <w:pPr>
        <w:pStyle w:val="15"/>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 ）非法人（包括其他组织、自然人）的</w:t>
      </w:r>
    </w:p>
    <w:p>
      <w:pPr>
        <w:pStyle w:val="15"/>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left"/>
        <w:rPr>
          <w:rFonts w:hint="eastAsia" w:ascii="宋体" w:hAnsi="宋体" w:eastAsia="宋体" w:cs="宋体"/>
        </w:rPr>
      </w:pPr>
      <w:r>
        <w:rPr>
          <w:rFonts w:hint="eastAsia" w:ascii="宋体" w:hAnsi="宋体" w:eastAsia="宋体" w:cs="宋体"/>
        </w:rPr>
        <w:t>2、依法不需要缴纳或暂缓缴纳社会保障资金的供应商</w:t>
      </w:r>
    </w:p>
    <w:p>
      <w:pPr>
        <w:pStyle w:val="15"/>
        <w:ind w:firstLine="480"/>
        <w:jc w:val="left"/>
        <w:rPr>
          <w:rFonts w:hint="eastAsia"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pPr>
        <w:pStyle w:val="15"/>
        <w:ind w:firstLine="480"/>
        <w:jc w:val="left"/>
        <w:rPr>
          <w:rFonts w:hint="eastAsia" w:ascii="宋体" w:hAnsi="宋体" w:eastAsia="宋体" w:cs="宋体"/>
        </w:rPr>
      </w:pPr>
      <w:r>
        <w:rPr>
          <w:rFonts w:hint="eastAsia" w:ascii="宋体" w:hAnsi="宋体" w:eastAsia="宋体" w:cs="宋体"/>
        </w:rPr>
        <w:t>2、供应商提供的社会保险凭据复印件应符合下列规定：</w:t>
      </w:r>
    </w:p>
    <w:p>
      <w:pPr>
        <w:pStyle w:val="15"/>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5"/>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pPr>
        <w:pStyle w:val="15"/>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具备履行合同所必需设备和专业技术能力证明材料</w:t>
      </w:r>
    </w:p>
    <w:p>
      <w:pPr>
        <w:pStyle w:val="15"/>
        <w:jc w:val="center"/>
        <w:outlineLvl w:val="3"/>
        <w:rPr>
          <w:rFonts w:hint="eastAsia" w:ascii="宋体" w:hAnsi="宋体" w:eastAsia="宋体" w:cs="宋体"/>
        </w:rPr>
      </w:pPr>
      <w:r>
        <w:rPr>
          <w:rFonts w:hint="eastAsia" w:ascii="宋体" w:hAnsi="宋体" w:eastAsia="宋体" w:cs="宋体"/>
          <w:b/>
          <w:sz w:val="24"/>
        </w:rPr>
        <w:t>声明函</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pPr>
        <w:pStyle w:val="15"/>
        <w:ind w:firstLine="480"/>
        <w:jc w:val="left"/>
        <w:rPr>
          <w:rFonts w:hint="eastAsia" w:ascii="宋体" w:hAnsi="宋体" w:eastAsia="宋体" w:cs="宋体"/>
        </w:rPr>
      </w:pPr>
      <w:r>
        <w:rPr>
          <w:rFonts w:hint="eastAsia" w:ascii="宋体" w:hAnsi="宋体" w:eastAsia="宋体" w:cs="宋体"/>
        </w:rPr>
        <w:t>特此声明。</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lang w:eastAsia="zh-CN"/>
        </w:rPr>
      </w:pPr>
      <w:r>
        <w:rPr>
          <w:rFonts w:hint="eastAsia" w:ascii="宋体" w:hAnsi="宋体" w:eastAsia="宋体" w:cs="宋体"/>
        </w:rPr>
        <w:t>1.磋商文件“供应商的资格”中特定资格条件如果没有特别规定，则由供应商在响应文件中按上述格式提供其具备履行合同所必需的设备和专业技术能力的声明即可，声明函应加盖供应商单位公章</w:t>
      </w:r>
      <w:r>
        <w:rPr>
          <w:rFonts w:hint="eastAsia" w:ascii="宋体" w:hAnsi="宋体" w:eastAsia="宋体" w:cs="宋体"/>
          <w:lang w:eastAsia="zh-CN"/>
        </w:rPr>
        <w:t>。</w:t>
      </w:r>
    </w:p>
    <w:p>
      <w:pPr>
        <w:pStyle w:val="15"/>
        <w:ind w:firstLine="480"/>
        <w:jc w:val="left"/>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5"/>
        <w:ind w:firstLine="480"/>
        <w:jc w:val="left"/>
        <w:rPr>
          <w:rFonts w:hint="eastAsia" w:ascii="宋体" w:hAnsi="宋体" w:eastAsia="宋体" w:cs="宋体"/>
        </w:rPr>
      </w:pPr>
      <w:r>
        <w:rPr>
          <w:rFonts w:hint="eastAsia" w:ascii="宋体" w:hAnsi="宋体" w:eastAsia="宋体" w:cs="宋体"/>
        </w:rPr>
        <w:t>3.对于接受联合体形式的磋商且供应商是联合体的，则联合体各成员都应当提交本资格证明文件。</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参加采购活动前三年内在经营活动中没有重大违法记录书面声明</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特此申明。</w:t>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5"/>
        <w:ind w:firstLine="480"/>
        <w:jc w:val="left"/>
        <w:rPr>
          <w:rFonts w:hint="eastAsia" w:ascii="宋体" w:hAnsi="宋体" w:eastAsia="宋体" w:cs="宋体"/>
        </w:rPr>
      </w:pPr>
      <w:r>
        <w:rPr>
          <w:rFonts w:hint="eastAsia" w:ascii="宋体" w:hAnsi="宋体" w:eastAsia="宋体" w:cs="宋体"/>
        </w:rPr>
        <w:t>2、请供应商根据实际情况如实声明，否则视为提供虚假材料。</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附件3-5 信用记录查询结果</w:t>
      </w:r>
    </w:p>
    <w:p>
      <w:pPr>
        <w:pStyle w:val="15"/>
        <w:ind w:firstLine="480"/>
        <w:jc w:val="left"/>
        <w:rPr>
          <w:rFonts w:hint="eastAsia" w:ascii="宋体" w:hAnsi="宋体" w:eastAsia="宋体" w:cs="宋体"/>
        </w:rPr>
      </w:pPr>
      <w:r>
        <w:rPr>
          <w:rFonts w:hint="eastAsia" w:ascii="宋体" w:hAnsi="宋体" w:eastAsia="宋体" w:cs="宋体"/>
        </w:rPr>
        <w:t>1、由磋商小组通过网站查询并打印供应商的信用记录。</w:t>
      </w:r>
    </w:p>
    <w:p>
      <w:pPr>
        <w:pStyle w:val="15"/>
        <w:ind w:firstLine="480"/>
        <w:jc w:val="left"/>
        <w:rPr>
          <w:rFonts w:hint="eastAsia" w:ascii="宋体" w:hAnsi="宋体" w:eastAsia="宋体" w:cs="宋体"/>
        </w:rPr>
      </w:pPr>
      <w:r>
        <w:rPr>
          <w:rFonts w:hint="eastAsia" w:ascii="宋体" w:hAnsi="宋体" w:eastAsia="宋体" w:cs="宋体"/>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5"/>
        <w:ind w:firstLine="480"/>
        <w:jc w:val="left"/>
        <w:rPr>
          <w:rFonts w:hint="eastAsia" w:ascii="宋体" w:hAnsi="宋体" w:eastAsia="宋体" w:cs="宋体"/>
        </w:rPr>
      </w:pPr>
      <w:r>
        <w:rPr>
          <w:rFonts w:hint="eastAsia" w:ascii="宋体" w:hAnsi="宋体" w:eastAsia="宋体" w:cs="宋体"/>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附件3-6联合体协议</w:t>
      </w:r>
    </w:p>
    <w:p>
      <w:pPr>
        <w:pStyle w:val="15"/>
        <w:jc w:val="center"/>
        <w:outlineLvl w:val="3"/>
        <w:rPr>
          <w:rFonts w:hint="eastAsia" w:ascii="宋体" w:hAnsi="宋体" w:eastAsia="宋体" w:cs="宋体"/>
        </w:rPr>
      </w:pPr>
      <w:r>
        <w:rPr>
          <w:rFonts w:hint="eastAsia" w:ascii="宋体" w:hAnsi="宋体" w:eastAsia="宋体" w:cs="宋体"/>
          <w:b/>
          <w:sz w:val="24"/>
        </w:rPr>
        <w:t>（接受联合体的项目使用）</w:t>
      </w:r>
    </w:p>
    <w:p>
      <w:pPr>
        <w:pStyle w:val="15"/>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5"/>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）的响应磋商。现就联合体参加本项目响应磋商的有关事宜达成下列协议：</w:t>
      </w:r>
    </w:p>
    <w:p>
      <w:pPr>
        <w:pStyle w:val="15"/>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pPr>
        <w:pStyle w:val="15"/>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2、成员方：</w:t>
      </w:r>
    </w:p>
    <w:p>
      <w:pPr>
        <w:pStyle w:val="15"/>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pPr>
        <w:pStyle w:val="15"/>
        <w:ind w:firstLine="480"/>
        <w:jc w:val="left"/>
        <w:rPr>
          <w:rFonts w:hint="eastAsia" w:ascii="宋体" w:hAnsi="宋体" w:eastAsia="宋体" w:cs="宋体"/>
        </w:rPr>
      </w:pP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二、联合体各方的合同金额占比，具体如下：</w:t>
      </w:r>
    </w:p>
    <w:p>
      <w:pPr>
        <w:pStyle w:val="15"/>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2.成员方：</w:t>
      </w:r>
    </w:p>
    <w:p>
      <w:pPr>
        <w:pStyle w:val="15"/>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三、联合体各方约定：</w:t>
      </w:r>
    </w:p>
    <w:p>
      <w:pPr>
        <w:pStyle w:val="15"/>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pPr>
        <w:pStyle w:val="15"/>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（填写“牵头方的全称”）代表联合体办理磋商保证金事宜。</w:t>
      </w:r>
    </w:p>
    <w:p>
      <w:pPr>
        <w:pStyle w:val="15"/>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5"/>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四、若中标，牵头方将代表联合体与采购人就合同签订事宜进行协商；若协商一致，则联合体各方将共同与采购人签订采购合同，并就采购合同约定的事项对采购人承担连带责任。</w:t>
      </w:r>
    </w:p>
    <w:p>
      <w:pPr>
        <w:pStyle w:val="15"/>
        <w:ind w:firstLine="480"/>
        <w:jc w:val="left"/>
        <w:rPr>
          <w:rFonts w:hint="eastAsia" w:ascii="宋体" w:hAnsi="宋体" w:eastAsia="宋体" w:cs="宋体"/>
        </w:rPr>
      </w:pPr>
      <w:r>
        <w:rPr>
          <w:rFonts w:hint="eastAsia" w:ascii="宋体" w:hAnsi="宋体" w:eastAsia="宋体" w:cs="宋体"/>
        </w:rPr>
        <w:t>五、本协议自签署之日起生效，采购合同履行完毕后自动失效。</w:t>
      </w:r>
    </w:p>
    <w:p>
      <w:pPr>
        <w:pStyle w:val="15"/>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份，联合体各方各执一份，电子响应文件中提交一份。</w:t>
      </w:r>
    </w:p>
    <w:p>
      <w:pPr>
        <w:pStyle w:val="15"/>
        <w:ind w:firstLine="480"/>
        <w:jc w:val="left"/>
        <w:rPr>
          <w:rFonts w:hint="eastAsia" w:ascii="宋体" w:hAnsi="宋体" w:eastAsia="宋体" w:cs="宋体"/>
        </w:rPr>
      </w:pPr>
      <w:r>
        <w:rPr>
          <w:rFonts w:hint="eastAsia" w:ascii="宋体" w:hAnsi="宋体" w:eastAsia="宋体" w:cs="宋体"/>
        </w:rPr>
        <w:t>（以下无正文）</w:t>
      </w:r>
    </w:p>
    <w:p>
      <w:pPr>
        <w:pStyle w:val="15"/>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15"/>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15"/>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5"/>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15"/>
        <w:ind w:firstLine="480"/>
        <w:jc w:val="left"/>
        <w:rPr>
          <w:rFonts w:hint="eastAsia" w:ascii="宋体" w:hAnsi="宋体" w:eastAsia="宋体" w:cs="宋体"/>
        </w:rPr>
      </w:pP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15"/>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pPr>
        <w:pStyle w:val="15"/>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1、磋商文件接受联合体报价且供应商为联合体的，供应商应提供本协议；否则无须提供。</w:t>
      </w:r>
    </w:p>
    <w:p>
      <w:pPr>
        <w:pStyle w:val="15"/>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pPr>
        <w:pStyle w:val="15"/>
        <w:ind w:firstLine="480"/>
        <w:jc w:val="left"/>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pPr>
        <w:pStyle w:val="15"/>
        <w:ind w:firstLine="480"/>
        <w:jc w:val="left"/>
        <w:rPr>
          <w:rFonts w:hint="eastAsia" w:ascii="宋体" w:hAnsi="宋体" w:eastAsia="宋体" w:cs="宋体"/>
        </w:rPr>
      </w:pPr>
      <w:r>
        <w:rPr>
          <w:rFonts w:hint="eastAsia" w:ascii="宋体" w:hAnsi="宋体" w:eastAsia="宋体" w:cs="宋体"/>
        </w:rPr>
        <w:t>4、在以联合体形式落实中小企业预留份额项目中，供应商除了要提供《中小企业声明函》，还需提供本协议。</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p>
      <w:pPr>
        <w:pStyle w:val="15"/>
        <w:jc w:val="center"/>
        <w:outlineLvl w:val="3"/>
        <w:rPr>
          <w:rFonts w:hint="eastAsia" w:ascii="宋体" w:hAnsi="宋体" w:eastAsia="宋体" w:cs="宋体"/>
        </w:rPr>
      </w:pPr>
      <w:r>
        <w:rPr>
          <w:rFonts w:hint="eastAsia" w:ascii="宋体" w:hAnsi="宋体" w:eastAsia="宋体" w:cs="宋体"/>
          <w:b/>
          <w:sz w:val="24"/>
        </w:rPr>
        <w:t>附件3-7 分包意向协议（若有）</w:t>
      </w:r>
    </w:p>
    <w:p>
      <w:pPr>
        <w:pStyle w:val="15"/>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pPr>
        <w:pStyle w:val="15"/>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pPr>
        <w:pStyle w:val="15"/>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）的采购活动。甲方期望将采购项目的部分采购标的分包给乙方完成，而乙方保证能够向甲方提供本协议项下的采购标的，甲、乙双方就合同分包的有关事宜达成下列协议：</w:t>
      </w:r>
    </w:p>
    <w:p>
      <w:pPr>
        <w:pStyle w:val="15"/>
        <w:ind w:firstLine="480"/>
        <w:jc w:val="left"/>
        <w:rPr>
          <w:rFonts w:hint="eastAsia" w:ascii="宋体" w:hAnsi="宋体" w:eastAsia="宋体" w:cs="宋体"/>
        </w:rPr>
      </w:pPr>
      <w:r>
        <w:rPr>
          <w:rFonts w:hint="eastAsia" w:ascii="宋体" w:hAnsi="宋体" w:eastAsia="宋体" w:cs="宋体"/>
        </w:rPr>
        <w:t>一、分包标的</w:t>
      </w:r>
    </w:p>
    <w:p>
      <w:pPr>
        <w:pStyle w:val="15"/>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pPr>
        <w:pStyle w:val="15"/>
        <w:ind w:firstLine="480"/>
        <w:jc w:val="left"/>
        <w:rPr>
          <w:rFonts w:hint="eastAsia" w:ascii="宋体" w:hAnsi="宋体" w:eastAsia="宋体" w:cs="宋体"/>
        </w:rPr>
      </w:pPr>
      <w:r>
        <w:rPr>
          <w:rFonts w:hint="eastAsia" w:ascii="宋体" w:hAnsi="宋体" w:eastAsia="宋体" w:cs="宋体"/>
        </w:rPr>
        <w:t>二、分包合同金额占比</w:t>
      </w:r>
    </w:p>
    <w:p>
      <w:pPr>
        <w:pStyle w:val="15"/>
        <w:ind w:firstLine="480"/>
        <w:jc w:val="left"/>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三、其他条款</w:t>
      </w:r>
    </w:p>
    <w:p>
      <w:pPr>
        <w:pStyle w:val="15"/>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甲方：</w:t>
            </w:r>
          </w:p>
        </w:tc>
        <w:tc>
          <w:tcPr>
            <w:tcW w:w="4153" w:type="dxa"/>
          </w:tcPr>
          <w:p>
            <w:pPr>
              <w:pStyle w:val="15"/>
              <w:jc w:val="left"/>
              <w:rPr>
                <w:rFonts w:hint="eastAsia" w:ascii="宋体" w:hAnsi="宋体" w:eastAsia="宋体" w:cs="宋体"/>
              </w:rPr>
            </w:pPr>
            <w:r>
              <w:rPr>
                <w:rFonts w:hint="eastAsia" w:ascii="宋体" w:hAnsi="宋体" w:eastAsia="宋体" w:cs="宋体"/>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住所：</w:t>
            </w:r>
          </w:p>
        </w:tc>
        <w:tc>
          <w:tcPr>
            <w:tcW w:w="4153" w:type="dxa"/>
          </w:tcPr>
          <w:p>
            <w:pPr>
              <w:pStyle w:val="15"/>
              <w:jc w:val="left"/>
              <w:rPr>
                <w:rFonts w:hint="eastAsia" w:ascii="宋体" w:hAnsi="宋体" w:eastAsia="宋体" w:cs="宋体"/>
              </w:rPr>
            </w:pPr>
            <w:r>
              <w:rPr>
                <w:rFonts w:hint="eastAsia" w:ascii="宋体" w:hAnsi="宋体" w:eastAsia="宋体" w:cs="宋体"/>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单位负责人或委托代理人：</w:t>
            </w:r>
          </w:p>
        </w:tc>
        <w:tc>
          <w:tcPr>
            <w:tcW w:w="4153" w:type="dxa"/>
          </w:tcPr>
          <w:p>
            <w:pPr>
              <w:pStyle w:val="15"/>
              <w:jc w:val="left"/>
              <w:rPr>
                <w:rFonts w:hint="eastAsia" w:ascii="宋体" w:hAnsi="宋体" w:eastAsia="宋体" w:cs="宋体"/>
              </w:rPr>
            </w:pPr>
            <w:r>
              <w:rPr>
                <w:rFonts w:hint="eastAsia" w:ascii="宋体" w:hAnsi="宋体" w:eastAsia="宋体" w:cs="宋体"/>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联系方法：</w:t>
            </w:r>
          </w:p>
        </w:tc>
        <w:tc>
          <w:tcPr>
            <w:tcW w:w="4153" w:type="dxa"/>
          </w:tcPr>
          <w:p>
            <w:pPr>
              <w:pStyle w:val="15"/>
              <w:jc w:val="left"/>
              <w:rPr>
                <w:rFonts w:hint="eastAsia" w:ascii="宋体" w:hAnsi="宋体" w:eastAsia="宋体" w:cs="宋体"/>
              </w:rPr>
            </w:pPr>
            <w:r>
              <w:rPr>
                <w:rFonts w:hint="eastAsia" w:ascii="宋体" w:hAnsi="宋体" w:eastAsia="宋体" w:cs="宋体"/>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开户银行：</w:t>
            </w:r>
          </w:p>
        </w:tc>
        <w:tc>
          <w:tcPr>
            <w:tcW w:w="4153" w:type="dxa"/>
          </w:tcPr>
          <w:p>
            <w:pPr>
              <w:pStyle w:val="15"/>
              <w:jc w:val="left"/>
              <w:rPr>
                <w:rFonts w:hint="eastAsia" w:ascii="宋体" w:hAnsi="宋体" w:eastAsia="宋体" w:cs="宋体"/>
              </w:rPr>
            </w:pPr>
            <w:r>
              <w:rPr>
                <w:rFonts w:hint="eastAsia" w:ascii="宋体" w:hAnsi="宋体" w:eastAsia="宋体" w:cs="宋体"/>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rPr>
                <w:rFonts w:hint="eastAsia" w:ascii="宋体" w:hAnsi="宋体" w:eastAsia="宋体" w:cs="宋体"/>
              </w:rPr>
            </w:pPr>
            <w:r>
              <w:rPr>
                <w:rFonts w:hint="eastAsia" w:ascii="宋体" w:hAnsi="宋体" w:eastAsia="宋体" w:cs="宋体"/>
              </w:rPr>
              <w:t>账号：</w:t>
            </w:r>
          </w:p>
        </w:tc>
        <w:tc>
          <w:tcPr>
            <w:tcW w:w="4153" w:type="dxa"/>
          </w:tcPr>
          <w:p>
            <w:pPr>
              <w:pStyle w:val="15"/>
              <w:jc w:val="left"/>
              <w:rPr>
                <w:rFonts w:hint="eastAsia" w:ascii="宋体" w:hAnsi="宋体" w:eastAsia="宋体" w:cs="宋体"/>
              </w:rPr>
            </w:pPr>
            <w:r>
              <w:rPr>
                <w:rFonts w:hint="eastAsia" w:ascii="宋体" w:hAnsi="宋体" w:eastAsia="宋体" w:cs="宋体"/>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5"/>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15"/>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1.磋商文件接受合同分包且供应商拟将合同分包的，应提供本协议；否则无须提供。</w:t>
      </w:r>
    </w:p>
    <w:p>
      <w:pPr>
        <w:pStyle w:val="15"/>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pPr>
        <w:pStyle w:val="15"/>
        <w:ind w:firstLine="480"/>
        <w:jc w:val="left"/>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附件3-8 其它资格证明文件</w:t>
      </w:r>
    </w:p>
    <w:p>
      <w:pPr>
        <w:pStyle w:val="15"/>
        <w:jc w:val="center"/>
        <w:outlineLvl w:val="3"/>
        <w:rPr>
          <w:rFonts w:hint="eastAsia" w:ascii="宋体" w:hAnsi="宋体" w:eastAsia="宋体" w:cs="宋体"/>
        </w:rPr>
      </w:pPr>
      <w:r>
        <w:rPr>
          <w:rFonts w:hint="eastAsia" w:ascii="宋体" w:hAnsi="宋体" w:eastAsia="宋体" w:cs="宋体"/>
          <w:b/>
          <w:sz w:val="24"/>
        </w:rPr>
        <w:t>（若有）</w:t>
      </w:r>
    </w:p>
    <w:p>
      <w:pPr>
        <w:pStyle w:val="15"/>
        <w:ind w:firstLine="480"/>
        <w:jc w:val="left"/>
        <w:rPr>
          <w:rFonts w:hint="eastAsia" w:ascii="宋体" w:hAnsi="宋体" w:eastAsia="宋体" w:cs="宋体"/>
        </w:rPr>
      </w:pPr>
      <w:r>
        <w:rPr>
          <w:rFonts w:hint="eastAsia" w:ascii="宋体" w:hAnsi="宋体" w:eastAsia="宋体" w:cs="宋体"/>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5"/>
        <w:ind w:firstLine="480"/>
        <w:jc w:val="left"/>
        <w:rPr>
          <w:rFonts w:hint="eastAsia" w:ascii="宋体" w:hAnsi="宋体" w:eastAsia="宋体" w:cs="宋体"/>
        </w:rPr>
      </w:pPr>
      <w:r>
        <w:rPr>
          <w:rFonts w:hint="eastAsia" w:ascii="宋体" w:hAnsi="宋体" w:eastAsia="宋体" w:cs="宋体"/>
        </w:rPr>
        <w:t>2、若磋商文件规定接受联合体形式且供应商为联合体的，涉及联合体成员的其它资格证明文件在此处提供相关证明材料，并加盖供应商单位公章。</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附件4 磋商保证金凭证</w:t>
      </w:r>
    </w:p>
    <w:p>
      <w:pPr>
        <w:pStyle w:val="15"/>
        <w:jc w:val="center"/>
        <w:outlineLvl w:val="3"/>
        <w:rPr>
          <w:rFonts w:hint="eastAsia" w:ascii="宋体" w:hAnsi="宋体" w:eastAsia="宋体" w:cs="宋体"/>
        </w:rPr>
      </w:pPr>
      <w:r>
        <w:rPr>
          <w:rFonts w:hint="eastAsia" w:ascii="宋体" w:hAnsi="宋体" w:eastAsia="宋体" w:cs="宋体"/>
          <w:b/>
          <w:sz w:val="24"/>
        </w:rPr>
        <w:t>编制说明</w:t>
      </w:r>
    </w:p>
    <w:p>
      <w:pPr>
        <w:pStyle w:val="15"/>
        <w:ind w:firstLine="480"/>
        <w:jc w:val="left"/>
        <w:rPr>
          <w:rFonts w:hint="eastAsia" w:ascii="宋体" w:hAnsi="宋体" w:eastAsia="宋体" w:cs="宋体"/>
        </w:rPr>
      </w:pPr>
      <w:r>
        <w:rPr>
          <w:rFonts w:hint="eastAsia" w:ascii="宋体" w:hAnsi="宋体" w:eastAsia="宋体" w:cs="宋体"/>
        </w:rPr>
        <w:t>1、在此项下提交转账凭证复印件。</w:t>
      </w:r>
    </w:p>
    <w:p>
      <w:pPr>
        <w:pStyle w:val="15"/>
        <w:ind w:firstLine="480"/>
        <w:jc w:val="left"/>
        <w:rPr>
          <w:rFonts w:hint="eastAsia" w:ascii="宋体" w:hAnsi="宋体" w:eastAsia="宋体" w:cs="宋体"/>
        </w:rPr>
      </w:pPr>
      <w:r>
        <w:rPr>
          <w:rFonts w:hint="eastAsia" w:ascii="宋体" w:hAnsi="宋体" w:eastAsia="宋体" w:cs="宋体"/>
        </w:rPr>
        <w:t>2、磋商保证金是否已提交按照磋商文件规定执行。</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附件5-1 技术要求响应表</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5"/>
              <w:jc w:val="left"/>
              <w:rPr>
                <w:rFonts w:hint="eastAsia" w:ascii="宋体" w:hAnsi="宋体" w:eastAsia="宋体" w:cs="宋体"/>
              </w:rPr>
            </w:pPr>
            <w:r>
              <w:rPr>
                <w:rFonts w:hint="eastAsia" w:ascii="宋体" w:hAnsi="宋体" w:eastAsia="宋体" w:cs="宋体"/>
              </w:rPr>
              <w:t>采购包</w:t>
            </w:r>
          </w:p>
        </w:tc>
        <w:tc>
          <w:tcPr>
            <w:tcW w:w="1519" w:type="dxa"/>
          </w:tcPr>
          <w:p>
            <w:pPr>
              <w:pStyle w:val="15"/>
              <w:jc w:val="left"/>
              <w:rPr>
                <w:rFonts w:hint="eastAsia" w:ascii="宋体" w:hAnsi="宋体" w:eastAsia="宋体" w:cs="宋体"/>
              </w:rPr>
            </w:pPr>
            <w:r>
              <w:rPr>
                <w:rFonts w:hint="eastAsia" w:ascii="宋体" w:hAnsi="宋体" w:eastAsia="宋体" w:cs="宋体"/>
              </w:rPr>
              <w:t>章节条目号</w:t>
            </w:r>
          </w:p>
        </w:tc>
        <w:tc>
          <w:tcPr>
            <w:tcW w:w="2026" w:type="dxa"/>
          </w:tcPr>
          <w:p>
            <w:pPr>
              <w:pStyle w:val="15"/>
              <w:jc w:val="left"/>
              <w:rPr>
                <w:rFonts w:hint="eastAsia" w:ascii="宋体" w:hAnsi="宋体" w:eastAsia="宋体" w:cs="宋体"/>
              </w:rPr>
            </w:pPr>
            <w:r>
              <w:rPr>
                <w:rFonts w:hint="eastAsia" w:ascii="宋体" w:hAnsi="宋体" w:eastAsia="宋体" w:cs="宋体"/>
              </w:rPr>
              <w:t>竞争性磋商文件规定的技术要求</w:t>
            </w:r>
          </w:p>
        </w:tc>
        <w:tc>
          <w:tcPr>
            <w:tcW w:w="2026" w:type="dxa"/>
          </w:tcPr>
          <w:p>
            <w:pPr>
              <w:pStyle w:val="15"/>
              <w:jc w:val="left"/>
              <w:rPr>
                <w:rFonts w:hint="eastAsia" w:ascii="宋体" w:hAnsi="宋体" w:eastAsia="宋体" w:cs="宋体"/>
              </w:rPr>
            </w:pPr>
            <w:r>
              <w:rPr>
                <w:rFonts w:hint="eastAsia" w:ascii="宋体" w:hAnsi="宋体" w:eastAsia="宋体" w:cs="宋体"/>
              </w:rPr>
              <w:t>响应文件响应承诺</w:t>
            </w:r>
          </w:p>
        </w:tc>
        <w:tc>
          <w:tcPr>
            <w:tcW w:w="2026" w:type="dxa"/>
          </w:tcPr>
          <w:p>
            <w:pPr>
              <w:pStyle w:val="15"/>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bl>
    <w:p>
      <w:pPr>
        <w:pStyle w:val="15"/>
        <w:jc w:val="left"/>
        <w:rPr>
          <w:rFonts w:hint="eastAsia" w:ascii="宋体" w:hAnsi="宋体" w:eastAsia="宋体" w:cs="宋体"/>
        </w:rPr>
      </w:pPr>
      <w:r>
        <w:rPr>
          <w:rFonts w:hint="eastAsia" w:ascii="宋体" w:hAnsi="宋体" w:eastAsia="宋体" w:cs="宋体"/>
          <w:b/>
        </w:rPr>
        <w:t>注：（1）竞争性磋商文件（含技术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5"/>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附件5-2        商务条件和其它事项响应表</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5"/>
              <w:jc w:val="left"/>
              <w:rPr>
                <w:rFonts w:hint="eastAsia" w:ascii="宋体" w:hAnsi="宋体" w:eastAsia="宋体" w:cs="宋体"/>
              </w:rPr>
            </w:pPr>
            <w:r>
              <w:rPr>
                <w:rFonts w:hint="eastAsia" w:ascii="宋体" w:hAnsi="宋体" w:eastAsia="宋体" w:cs="宋体"/>
              </w:rPr>
              <w:t>采购包</w:t>
            </w:r>
          </w:p>
        </w:tc>
        <w:tc>
          <w:tcPr>
            <w:tcW w:w="1519" w:type="dxa"/>
          </w:tcPr>
          <w:p>
            <w:pPr>
              <w:pStyle w:val="15"/>
              <w:jc w:val="left"/>
              <w:rPr>
                <w:rFonts w:hint="eastAsia" w:ascii="宋体" w:hAnsi="宋体" w:eastAsia="宋体" w:cs="宋体"/>
              </w:rPr>
            </w:pPr>
            <w:r>
              <w:rPr>
                <w:rFonts w:hint="eastAsia" w:ascii="宋体" w:hAnsi="宋体" w:eastAsia="宋体" w:cs="宋体"/>
              </w:rPr>
              <w:t>章节条目号</w:t>
            </w:r>
          </w:p>
        </w:tc>
        <w:tc>
          <w:tcPr>
            <w:tcW w:w="2026" w:type="dxa"/>
          </w:tcPr>
          <w:p>
            <w:pPr>
              <w:pStyle w:val="15"/>
              <w:jc w:val="left"/>
              <w:rPr>
                <w:rFonts w:hint="eastAsia" w:ascii="宋体" w:hAnsi="宋体" w:eastAsia="宋体" w:cs="宋体"/>
              </w:rPr>
            </w:pPr>
            <w:r>
              <w:rPr>
                <w:rFonts w:hint="eastAsia" w:ascii="宋体" w:hAnsi="宋体" w:eastAsia="宋体" w:cs="宋体"/>
              </w:rPr>
              <w:t>竞争性磋商文件规定的商务条件要求</w:t>
            </w:r>
          </w:p>
        </w:tc>
        <w:tc>
          <w:tcPr>
            <w:tcW w:w="2026" w:type="dxa"/>
          </w:tcPr>
          <w:p>
            <w:pPr>
              <w:pStyle w:val="15"/>
              <w:jc w:val="left"/>
              <w:rPr>
                <w:rFonts w:hint="eastAsia" w:ascii="宋体" w:hAnsi="宋体" w:eastAsia="宋体" w:cs="宋体"/>
              </w:rPr>
            </w:pPr>
            <w:r>
              <w:rPr>
                <w:rFonts w:hint="eastAsia" w:ascii="宋体" w:hAnsi="宋体" w:eastAsia="宋体" w:cs="宋体"/>
              </w:rPr>
              <w:t>响应文件响应承诺</w:t>
            </w:r>
          </w:p>
        </w:tc>
        <w:tc>
          <w:tcPr>
            <w:tcW w:w="2026" w:type="dxa"/>
          </w:tcPr>
          <w:p>
            <w:pPr>
              <w:pStyle w:val="15"/>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5"/>
              <w:jc w:val="left"/>
              <w:rPr>
                <w:rFonts w:hint="eastAsia" w:ascii="宋体" w:hAnsi="宋体" w:eastAsia="宋体" w:cs="宋体"/>
              </w:rPr>
            </w:pPr>
            <w:r>
              <w:rPr>
                <w:rFonts w:hint="eastAsia" w:ascii="宋体" w:hAnsi="宋体" w:eastAsia="宋体" w:cs="宋体"/>
              </w:rPr>
              <w:t xml:space="preserve">    </w:t>
            </w:r>
          </w:p>
        </w:tc>
      </w:tr>
    </w:tbl>
    <w:p>
      <w:pPr>
        <w:pStyle w:val="15"/>
        <w:jc w:val="left"/>
        <w:rPr>
          <w:rFonts w:hint="eastAsia" w:ascii="宋体" w:hAnsi="宋体" w:eastAsia="宋体" w:cs="宋体"/>
        </w:rPr>
      </w:pPr>
      <w:r>
        <w:rPr>
          <w:rFonts w:hint="eastAsia" w:ascii="宋体" w:hAnsi="宋体" w:eastAsia="宋体" w:cs="宋体"/>
          <w:b/>
        </w:rPr>
        <w:t>注：（1）竞争性磋商文件（含</w:t>
      </w:r>
      <w:r>
        <w:rPr>
          <w:rFonts w:hint="eastAsia" w:ascii="宋体" w:hAnsi="宋体" w:eastAsia="宋体" w:cs="宋体"/>
          <w:b/>
          <w:lang w:val="en-US" w:eastAsia="zh-CN"/>
        </w:rPr>
        <w:t>商务要求和其他事项</w:t>
      </w:r>
      <w:r>
        <w:rPr>
          <w:rFonts w:hint="eastAsia" w:ascii="宋体" w:hAnsi="宋体" w:eastAsia="宋体" w:cs="宋体"/>
          <w:b/>
        </w:rPr>
        <w:t>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5"/>
        <w:jc w:val="left"/>
        <w:rPr>
          <w:rFonts w:hint="eastAsia" w:ascii="宋体" w:hAnsi="宋体" w:eastAsia="宋体" w:cs="宋体"/>
        </w:rPr>
      </w:pPr>
      <w:r>
        <w:rPr>
          <w:rFonts w:hint="eastAsia" w:ascii="宋体" w:hAnsi="宋体" w:eastAsia="宋体" w:cs="宋体"/>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附件6 相关技术、商务、服务响应承诺及资料</w:t>
      </w:r>
    </w:p>
    <w:p>
      <w:pPr>
        <w:pStyle w:val="15"/>
        <w:ind w:firstLine="480"/>
        <w:jc w:val="left"/>
        <w:rPr>
          <w:rFonts w:hint="eastAsia" w:ascii="宋体" w:hAnsi="宋体" w:eastAsia="宋体" w:cs="宋体"/>
        </w:rPr>
      </w:pPr>
      <w:r>
        <w:rPr>
          <w:rFonts w:hint="eastAsia" w:ascii="宋体" w:hAnsi="宋体" w:eastAsia="宋体" w:cs="宋体"/>
        </w:rPr>
        <w:t>说明：</w:t>
      </w:r>
    </w:p>
    <w:p>
      <w:pPr>
        <w:pStyle w:val="15"/>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5"/>
        <w:ind w:firstLine="480"/>
        <w:jc w:val="left"/>
        <w:rPr>
          <w:rFonts w:hint="eastAsia" w:ascii="宋体" w:hAnsi="宋体" w:eastAsia="宋体" w:cs="宋体"/>
        </w:rPr>
      </w:pPr>
      <w:r>
        <w:rPr>
          <w:rFonts w:hint="eastAsia" w:ascii="宋体" w:hAnsi="宋体" w:eastAsia="宋体" w:cs="宋体"/>
        </w:rPr>
        <w:t>2.如果没有特别要求的，供应商根据磋商文件的要求以及特点，提供相关技术、商务、服务响应承诺及资料，格式自拟。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2"/>
        <w:rPr>
          <w:rFonts w:hint="eastAsia" w:ascii="宋体" w:hAnsi="宋体" w:eastAsia="宋体" w:cs="宋体"/>
        </w:rPr>
      </w:pPr>
      <w:r>
        <w:rPr>
          <w:rFonts w:hint="eastAsia" w:ascii="宋体" w:hAnsi="宋体" w:eastAsia="宋体" w:cs="宋体"/>
          <w:b/>
          <w:sz w:val="28"/>
        </w:rPr>
        <w:t>附件7 供应商提交符合政府采购政策的证明材料</w:t>
      </w:r>
    </w:p>
    <w:p>
      <w:pPr>
        <w:pStyle w:val="15"/>
        <w:jc w:val="center"/>
        <w:outlineLvl w:val="3"/>
        <w:rPr>
          <w:rFonts w:hint="eastAsia" w:ascii="宋体" w:hAnsi="宋体" w:eastAsia="宋体" w:cs="宋体"/>
        </w:rPr>
      </w:pPr>
      <w:r>
        <w:rPr>
          <w:rFonts w:hint="eastAsia" w:ascii="宋体" w:hAnsi="宋体" w:eastAsia="宋体" w:cs="宋体"/>
          <w:b/>
          <w:sz w:val="24"/>
        </w:rPr>
        <w:t>附件7-1-1 中小企业声明函（若有）</w:t>
      </w:r>
    </w:p>
    <w:p>
      <w:pPr>
        <w:pStyle w:val="15"/>
        <w:ind w:firstLine="480"/>
        <w:jc w:val="center"/>
        <w:rPr>
          <w:rFonts w:hint="eastAsia" w:ascii="宋体" w:hAnsi="宋体" w:eastAsia="宋体" w:cs="宋体"/>
        </w:rPr>
      </w:pPr>
      <w:r>
        <w:rPr>
          <w:rFonts w:hint="eastAsia" w:ascii="宋体" w:hAnsi="宋体" w:eastAsia="宋体" w:cs="宋体"/>
        </w:rPr>
        <w:t>中小企业声明函（货物）</w:t>
      </w:r>
    </w:p>
    <w:p>
      <w:pPr>
        <w:pStyle w:val="15"/>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pPr>
        <w:pStyle w:val="15"/>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，从业人员人，营业收入为万元，资产总额为万元¹，属于</w:t>
      </w:r>
      <w:r>
        <w:rPr>
          <w:rFonts w:hint="eastAsia" w:ascii="宋体" w:hAnsi="宋体" w:eastAsia="宋体" w:cs="宋体"/>
          <w:u w:val="single"/>
        </w:rPr>
        <w:t>（中型企业、小型企业、微型企业）</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15"/>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15"/>
        <w:ind w:firstLine="480"/>
        <w:jc w:val="left"/>
        <w:rPr>
          <w:rFonts w:hint="eastAsia" w:ascii="宋体" w:hAnsi="宋体" w:eastAsia="宋体" w:cs="宋体"/>
        </w:rPr>
      </w:pPr>
      <w:r>
        <w:rPr>
          <w:rFonts w:hint="eastAsia" w:ascii="宋体" w:hAnsi="宋体" w:eastAsia="宋体" w:cs="宋体"/>
        </w:rPr>
        <w:t>企业名称（盖章）：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ind w:firstLine="480"/>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15"/>
        <w:ind w:firstLine="480"/>
        <w:jc w:val="left"/>
        <w:rPr>
          <w:rFonts w:hint="eastAsia" w:ascii="宋体" w:hAnsi="宋体" w:eastAsia="宋体" w:cs="宋体"/>
        </w:rPr>
      </w:pPr>
      <w:r>
        <w:rPr>
          <w:rFonts w:hint="eastAsia" w:ascii="宋体" w:hAnsi="宋体" w:eastAsia="宋体" w:cs="宋体"/>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5"/>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 xml:space="preserve"> 中小企业声明函（工程、服务）</w:t>
      </w:r>
    </w:p>
    <w:p>
      <w:pPr>
        <w:pStyle w:val="15"/>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w:t>
      </w:r>
    </w:p>
    <w:p>
      <w:pPr>
        <w:pStyle w:val="15"/>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15"/>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15"/>
        <w:ind w:firstLine="480"/>
        <w:jc w:val="left"/>
        <w:rPr>
          <w:rFonts w:hint="eastAsia" w:ascii="宋体" w:hAnsi="宋体" w:eastAsia="宋体" w:cs="宋体"/>
        </w:rPr>
      </w:pPr>
      <w:r>
        <w:rPr>
          <w:rFonts w:hint="eastAsia" w:ascii="宋体" w:hAnsi="宋体" w:eastAsia="宋体" w:cs="宋体"/>
        </w:rPr>
        <w:t>企业名称（盖章）：</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 xml:space="preserve"> ※注意：</w:t>
      </w:r>
    </w:p>
    <w:p>
      <w:pPr>
        <w:pStyle w:val="15"/>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pPr>
        <w:pStyle w:val="15"/>
        <w:ind w:firstLine="480"/>
        <w:jc w:val="left"/>
        <w:rPr>
          <w:rFonts w:hint="eastAsia" w:ascii="宋体" w:hAnsi="宋体" w:eastAsia="宋体" w:cs="宋体"/>
        </w:rPr>
      </w:pPr>
      <w:r>
        <w:rPr>
          <w:rFonts w:hint="eastAsia" w:ascii="宋体" w:hAnsi="宋体" w:eastAsia="宋体" w:cs="宋体"/>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5"/>
        <w:ind w:firstLine="480"/>
        <w:jc w:val="left"/>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rPr>
        <w:br w:type="textWrapping"/>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 xml:space="preserve"> 附件7-1-2 残疾人福利性单位声明函（若有）</w:t>
      </w:r>
    </w:p>
    <w:p>
      <w:pPr>
        <w:pStyle w:val="15"/>
        <w:ind w:firstLine="480"/>
        <w:jc w:val="left"/>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5"/>
        <w:ind w:firstLine="480"/>
        <w:jc w:val="left"/>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（填写“所投采购包、品目号”）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（填写“所投采购包、品目号”）</w:t>
      </w:r>
      <w:r>
        <w:rPr>
          <w:rFonts w:hint="eastAsia" w:ascii="宋体" w:hAnsi="宋体" w:eastAsia="宋体" w:cs="宋体"/>
        </w:rPr>
        <w:t>货物（不包括使用非残疾人福利性单位注册商标的货物）。（说明：只有部分货物由残疾人福利企业制造的，在该货物后标★）</w:t>
      </w:r>
    </w:p>
    <w:p>
      <w:pPr>
        <w:pStyle w:val="15"/>
        <w:ind w:firstLine="480"/>
        <w:jc w:val="left"/>
        <w:rPr>
          <w:rFonts w:hint="eastAsia" w:ascii="宋体" w:hAnsi="宋体" w:eastAsia="宋体" w:cs="宋体"/>
        </w:rPr>
      </w:pPr>
      <w:r>
        <w:rPr>
          <w:rFonts w:hint="eastAsia" w:ascii="宋体" w:hAnsi="宋体" w:eastAsia="宋体" w:cs="宋体"/>
        </w:rPr>
        <w:t>（ ）由本供应商承建的</w:t>
      </w:r>
      <w:r>
        <w:rPr>
          <w:rFonts w:hint="eastAsia" w:ascii="宋体" w:hAnsi="宋体" w:eastAsia="宋体" w:cs="宋体"/>
          <w:u w:val="single"/>
        </w:rPr>
        <w:t>（填写“所投采购包、品目号”）</w:t>
      </w:r>
      <w:r>
        <w:rPr>
          <w:rFonts w:hint="eastAsia" w:ascii="宋体" w:hAnsi="宋体" w:eastAsia="宋体" w:cs="宋体"/>
        </w:rPr>
        <w:t>工程</w:t>
      </w:r>
    </w:p>
    <w:p>
      <w:pPr>
        <w:pStyle w:val="15"/>
        <w:ind w:firstLine="480"/>
        <w:jc w:val="left"/>
        <w:rPr>
          <w:rFonts w:hint="eastAsia" w:ascii="宋体" w:hAnsi="宋体" w:eastAsia="宋体" w:cs="宋体"/>
        </w:rPr>
      </w:pPr>
      <w:r>
        <w:rPr>
          <w:rFonts w:hint="eastAsia" w:ascii="宋体" w:hAnsi="宋体" w:eastAsia="宋体" w:cs="宋体"/>
        </w:rPr>
        <w:t>（ ）由本供应商承接的</w:t>
      </w:r>
      <w:r>
        <w:rPr>
          <w:rFonts w:hint="eastAsia" w:ascii="宋体" w:hAnsi="宋体" w:eastAsia="宋体" w:cs="宋体"/>
          <w:u w:val="single"/>
        </w:rPr>
        <w:t>（填写“所投采购包、品目号”）</w:t>
      </w:r>
      <w:r>
        <w:rPr>
          <w:rFonts w:hint="eastAsia" w:ascii="宋体" w:hAnsi="宋体" w:eastAsia="宋体" w:cs="宋体"/>
        </w:rPr>
        <w:t>服务；</w:t>
      </w:r>
    </w:p>
    <w:p>
      <w:pPr>
        <w:pStyle w:val="15"/>
        <w:ind w:firstLine="480"/>
        <w:jc w:val="left"/>
        <w:rPr>
          <w:rFonts w:hint="eastAsia" w:ascii="宋体" w:hAnsi="宋体" w:eastAsia="宋体" w:cs="宋体"/>
        </w:rPr>
      </w:pPr>
      <w:r>
        <w:rPr>
          <w:rFonts w:hint="eastAsia" w:ascii="宋体" w:hAnsi="宋体" w:eastAsia="宋体" w:cs="宋体"/>
        </w:rPr>
        <w:t>本供应商对上述声明的真实性负责。如有虚假，将依法承担相应责任。</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5"/>
        <w:ind w:firstLine="480"/>
        <w:jc w:val="left"/>
        <w:rPr>
          <w:rFonts w:hint="eastAsia" w:ascii="宋体" w:hAnsi="宋体" w:eastAsia="宋体" w:cs="宋体"/>
        </w:rPr>
      </w:pPr>
      <w:r>
        <w:rPr>
          <w:rFonts w:hint="eastAsia" w:ascii="宋体" w:hAnsi="宋体" w:eastAsia="宋体" w:cs="宋体"/>
        </w:rPr>
        <w:t>（2）请供应商按照实际情况编制填写本声明函，并在相应的（）中打“√”。</w:t>
      </w:r>
    </w:p>
    <w:p>
      <w:pPr>
        <w:pStyle w:val="15"/>
        <w:ind w:firstLine="480"/>
        <w:jc w:val="left"/>
        <w:rPr>
          <w:rFonts w:hint="eastAsia" w:ascii="宋体" w:hAnsi="宋体" w:eastAsia="宋体" w:cs="宋体"/>
        </w:rPr>
      </w:pPr>
      <w:r>
        <w:rPr>
          <w:rFonts w:hint="eastAsia" w:ascii="宋体" w:hAnsi="宋体" w:eastAsia="宋体" w:cs="宋体"/>
        </w:rPr>
        <w:t>（3）纸质响应文件正本中的本声明函（若有）应为原件。</w:t>
      </w:r>
    </w:p>
    <w:p>
      <w:pPr>
        <w:pStyle w:val="15"/>
        <w:ind w:firstLine="480"/>
        <w:jc w:val="left"/>
        <w:rPr>
          <w:rFonts w:hint="eastAsia" w:ascii="宋体" w:hAnsi="宋体" w:eastAsia="宋体" w:cs="宋体"/>
        </w:rPr>
      </w:pPr>
      <w:r>
        <w:rPr>
          <w:rFonts w:hint="eastAsia" w:ascii="宋体" w:hAnsi="宋体" w:eastAsia="宋体" w:cs="宋体"/>
        </w:rPr>
        <w:t>（4）若《残疾人福利性单位声明函》内容不真实，视为提供虚假材料。</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附件7-1-3 监狱企业证明材料</w:t>
      </w:r>
    </w:p>
    <w:p>
      <w:pPr>
        <w:pStyle w:val="15"/>
        <w:ind w:firstLine="480"/>
        <w:jc w:val="left"/>
        <w:rPr>
          <w:rFonts w:hint="eastAsia" w:ascii="宋体" w:hAnsi="宋体" w:eastAsia="宋体" w:cs="宋体"/>
        </w:rPr>
      </w:pPr>
      <w:r>
        <w:rPr>
          <w:rFonts w:hint="eastAsia" w:ascii="宋体" w:hAnsi="宋体" w:eastAsia="宋体" w:cs="宋体"/>
        </w:rPr>
        <w:t>供应商为监狱企业，提供本单位承担的工程，并在电子响应文件中提供省级以上监狱管理局、戒毒管理局（含新疆生产建设兵团）出具的属于监狱企业的证明文件。</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pPr>
        <w:pStyle w:val="15"/>
        <w:jc w:val="center"/>
        <w:outlineLvl w:val="3"/>
        <w:rPr>
          <w:rFonts w:hint="eastAsia" w:ascii="宋体" w:hAnsi="宋体" w:eastAsia="宋体" w:cs="宋体"/>
        </w:rPr>
      </w:pPr>
      <w:r>
        <w:rPr>
          <w:rFonts w:hint="eastAsia" w:ascii="宋体" w:hAnsi="宋体" w:eastAsia="宋体" w:cs="宋体"/>
          <w:b/>
          <w:sz w:val="24"/>
        </w:rPr>
        <w:t xml:space="preserve"> 附件7-2 优先类节能产品、环境标志产品价格扣除证明材料（若有）</w:t>
      </w:r>
    </w:p>
    <w:p>
      <w:pPr>
        <w:pStyle w:val="15"/>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rPr>
            </w:pPr>
          </w:p>
        </w:tc>
        <w:tc>
          <w:tcPr>
            <w:tcW w:w="7122" w:type="dxa"/>
            <w:gridSpan w:val="3"/>
          </w:tcPr>
          <w:p>
            <w:pPr>
              <w:pStyle w:val="15"/>
              <w:jc w:val="center"/>
              <w:rPr>
                <w:rFonts w:hint="eastAsia" w:ascii="宋体" w:hAnsi="宋体" w:eastAsia="宋体" w:cs="宋体"/>
              </w:rPr>
            </w:pPr>
            <w:r>
              <w:rPr>
                <w:rFonts w:hint="eastAsia" w:ascii="宋体" w:hAnsi="宋体" w:eastAsia="宋体" w:cs="宋体"/>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宋体" w:hAnsi="宋体" w:eastAsia="宋体" w:cs="宋体"/>
              </w:rPr>
            </w:pPr>
            <w:r>
              <w:rPr>
                <w:rFonts w:hint="eastAsia" w:ascii="宋体" w:hAnsi="宋体" w:eastAsia="宋体" w:cs="宋体"/>
              </w:rPr>
              <w:t>采购包</w:t>
            </w:r>
          </w:p>
        </w:tc>
        <w:tc>
          <w:tcPr>
            <w:tcW w:w="1187" w:type="dxa"/>
          </w:tcPr>
          <w:p>
            <w:pPr>
              <w:pStyle w:val="15"/>
              <w:jc w:val="left"/>
              <w:rPr>
                <w:rFonts w:hint="eastAsia" w:ascii="宋体" w:hAnsi="宋体" w:eastAsia="宋体" w:cs="宋体"/>
              </w:rPr>
            </w:pPr>
            <w:r>
              <w:rPr>
                <w:rFonts w:hint="eastAsia" w:ascii="宋体" w:hAnsi="宋体" w:eastAsia="宋体" w:cs="宋体"/>
              </w:rPr>
              <w:t>品目号</w:t>
            </w:r>
          </w:p>
        </w:tc>
        <w:tc>
          <w:tcPr>
            <w:tcW w:w="1187" w:type="dxa"/>
          </w:tcPr>
          <w:p>
            <w:pPr>
              <w:pStyle w:val="15"/>
              <w:jc w:val="left"/>
              <w:rPr>
                <w:rFonts w:hint="eastAsia" w:ascii="宋体" w:hAnsi="宋体" w:eastAsia="宋体" w:cs="宋体"/>
              </w:rPr>
            </w:pPr>
            <w:r>
              <w:rPr>
                <w:rFonts w:hint="eastAsia" w:ascii="宋体" w:hAnsi="宋体" w:eastAsia="宋体" w:cs="宋体"/>
              </w:rPr>
              <w:t>产品名称</w:t>
            </w:r>
          </w:p>
        </w:tc>
        <w:tc>
          <w:tcPr>
            <w:tcW w:w="4748" w:type="dxa"/>
          </w:tcPr>
          <w:p>
            <w:pPr>
              <w:pStyle w:val="15"/>
              <w:jc w:val="left"/>
              <w:rPr>
                <w:rFonts w:hint="eastAsia" w:ascii="宋体" w:hAnsi="宋体" w:eastAsia="宋体" w:cs="宋体"/>
              </w:rPr>
            </w:pPr>
            <w:r>
              <w:rPr>
                <w:rFonts w:hint="eastAsia" w:ascii="宋体" w:hAnsi="宋体" w:eastAsia="宋体" w:cs="宋体"/>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5"/>
              <w:jc w:val="left"/>
              <w:rPr>
                <w:rFonts w:hint="eastAsia" w:ascii="宋体" w:hAnsi="宋体" w:eastAsia="宋体" w:cs="宋体"/>
              </w:rPr>
            </w:pPr>
            <w:r>
              <w:rPr>
                <w:rFonts w:hint="eastAsia" w:ascii="宋体" w:hAnsi="宋体" w:eastAsia="宋体" w:cs="宋体"/>
              </w:rPr>
              <w:t>*</w:t>
            </w:r>
          </w:p>
        </w:tc>
        <w:tc>
          <w:tcPr>
            <w:tcW w:w="1187" w:type="dxa"/>
          </w:tcPr>
          <w:p>
            <w:pPr>
              <w:pStyle w:val="15"/>
              <w:jc w:val="left"/>
              <w:rPr>
                <w:rFonts w:hint="eastAsia" w:ascii="宋体" w:hAnsi="宋体" w:eastAsia="宋体" w:cs="宋体"/>
              </w:rPr>
            </w:pPr>
            <w:r>
              <w:rPr>
                <w:rFonts w:hint="eastAsia" w:ascii="宋体" w:hAnsi="宋体" w:eastAsia="宋体" w:cs="宋体"/>
              </w:rPr>
              <w:t>*-1</w:t>
            </w:r>
          </w:p>
        </w:tc>
        <w:tc>
          <w:tcPr>
            <w:tcW w:w="1187" w:type="dxa"/>
          </w:tcPr>
          <w:p>
            <w:pPr>
              <w:rPr>
                <w:rFonts w:hint="eastAsia" w:ascii="宋体" w:hAnsi="宋体" w:eastAsia="宋体" w:cs="宋体"/>
              </w:rPr>
            </w:pPr>
          </w:p>
        </w:tc>
        <w:tc>
          <w:tcPr>
            <w:tcW w:w="4748" w:type="dxa"/>
          </w:tcPr>
          <w:p>
            <w:pPr>
              <w:pStyle w:val="15"/>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rPr>
            </w:pPr>
          </w:p>
        </w:tc>
        <w:tc>
          <w:tcPr>
            <w:tcW w:w="1187" w:type="dxa"/>
          </w:tcPr>
          <w:p>
            <w:pPr>
              <w:pStyle w:val="15"/>
              <w:jc w:val="left"/>
              <w:rPr>
                <w:rFonts w:hint="eastAsia" w:ascii="宋体" w:hAnsi="宋体" w:eastAsia="宋体" w:cs="宋体"/>
              </w:rPr>
            </w:pPr>
            <w:r>
              <w:rPr>
                <w:rFonts w:hint="eastAsia" w:ascii="宋体" w:hAnsi="宋体" w:eastAsia="宋体" w:cs="宋体"/>
              </w:rPr>
              <w:t>…</w:t>
            </w:r>
          </w:p>
          <w:p>
            <w:pPr>
              <w:pStyle w:val="15"/>
              <w:jc w:val="left"/>
              <w:rPr>
                <w:rFonts w:hint="eastAsia" w:ascii="宋体" w:hAnsi="宋体" w:eastAsia="宋体" w:cs="宋体"/>
              </w:rPr>
            </w:pPr>
          </w:p>
        </w:tc>
        <w:tc>
          <w:tcPr>
            <w:tcW w:w="1187" w:type="dxa"/>
          </w:tcPr>
          <w:p>
            <w:pPr>
              <w:rPr>
                <w:rFonts w:hint="eastAsia" w:ascii="宋体" w:hAnsi="宋体" w:eastAsia="宋体" w:cs="宋体"/>
              </w:rPr>
            </w:pPr>
          </w:p>
        </w:tc>
        <w:tc>
          <w:tcPr>
            <w:tcW w:w="4748"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left"/>
              <w:rPr>
                <w:rFonts w:hint="eastAsia" w:ascii="宋体" w:hAnsi="宋体" w:eastAsia="宋体" w:cs="宋体"/>
              </w:rPr>
            </w:pPr>
            <w:r>
              <w:rPr>
                <w:rFonts w:hint="eastAsia" w:ascii="宋体" w:hAnsi="宋体" w:eastAsia="宋体" w:cs="宋体"/>
              </w:rPr>
              <w:t>备注</w:t>
            </w:r>
          </w:p>
        </w:tc>
        <w:tc>
          <w:tcPr>
            <w:tcW w:w="7122" w:type="dxa"/>
            <w:gridSpan w:val="3"/>
          </w:tcPr>
          <w:p>
            <w:pPr>
              <w:pStyle w:val="15"/>
              <w:jc w:val="left"/>
              <w:rPr>
                <w:rFonts w:hint="eastAsia" w:ascii="宋体" w:hAnsi="宋体" w:eastAsia="宋体" w:cs="宋体"/>
              </w:rPr>
            </w:pPr>
          </w:p>
        </w:tc>
      </w:tr>
    </w:tbl>
    <w:p>
      <w:pPr>
        <w:pStyle w:val="15"/>
        <w:jc w:val="left"/>
        <w:rPr>
          <w:rFonts w:hint="eastAsia" w:ascii="宋体" w:hAnsi="宋体" w:eastAsia="宋体" w:cs="宋体"/>
        </w:rPr>
      </w:pPr>
      <w:r>
        <w:rPr>
          <w:rFonts w:hint="eastAsia" w:ascii="宋体" w:hAnsi="宋体" w:eastAsia="宋体" w:cs="宋体"/>
        </w:rPr>
        <w:t>※注意：</w:t>
      </w:r>
    </w:p>
    <w:p>
      <w:pPr>
        <w:pStyle w:val="15"/>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p>
    <w:p>
      <w:pPr>
        <w:pStyle w:val="15"/>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pPr>
        <w:pStyle w:val="15"/>
        <w:ind w:firstLine="480"/>
        <w:jc w:val="left"/>
        <w:rPr>
          <w:rFonts w:hint="eastAsia" w:ascii="宋体" w:hAnsi="宋体" w:eastAsia="宋体" w:cs="宋体"/>
        </w:rPr>
      </w:pPr>
      <w:r>
        <w:rPr>
          <w:rFonts w:hint="eastAsia" w:ascii="宋体" w:hAnsi="宋体" w:eastAsia="宋体" w:cs="宋体"/>
        </w:rPr>
        <w:t>3、具体统计、计算：</w:t>
      </w:r>
    </w:p>
    <w:p>
      <w:pPr>
        <w:pStyle w:val="15"/>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pPr>
        <w:pStyle w:val="15"/>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pPr>
        <w:pStyle w:val="15"/>
        <w:ind w:firstLine="480"/>
        <w:jc w:val="left"/>
        <w:rPr>
          <w:rFonts w:hint="eastAsia" w:ascii="宋体" w:hAnsi="宋体" w:eastAsia="宋体" w:cs="宋体"/>
        </w:rPr>
      </w:pPr>
      <w:r>
        <w:rPr>
          <w:rFonts w:hint="eastAsia" w:ascii="宋体" w:hAnsi="宋体" w:eastAsia="宋体" w:cs="宋体"/>
        </w:rPr>
        <w:t>3.3供应商按照采购文件要求认真统计、计算。</w:t>
      </w:r>
    </w:p>
    <w:p>
      <w:pPr>
        <w:pStyle w:val="15"/>
        <w:ind w:firstLine="480"/>
        <w:jc w:val="left"/>
        <w:rPr>
          <w:rFonts w:hint="eastAsia" w:ascii="宋体" w:hAnsi="宋体" w:eastAsia="宋体" w:cs="宋体"/>
        </w:rPr>
      </w:pPr>
      <w:r>
        <w:rPr>
          <w:rFonts w:hint="eastAsia" w:ascii="宋体" w:hAnsi="宋体" w:eastAsia="宋体" w:cs="宋体"/>
        </w:rPr>
        <w:t>3.4若无节能、环境标志产品，不填写本表。</w:t>
      </w:r>
    </w:p>
    <w:p>
      <w:pPr>
        <w:pStyle w:val="15"/>
        <w:ind w:firstLine="480"/>
        <w:jc w:val="left"/>
        <w:rPr>
          <w:rFonts w:hint="eastAsia" w:ascii="宋体" w:hAnsi="宋体" w:eastAsia="宋体" w:cs="宋体"/>
        </w:rPr>
      </w:pPr>
      <w:r>
        <w:rPr>
          <w:rFonts w:hint="eastAsia" w:ascii="宋体" w:hAnsi="宋体" w:eastAsia="宋体" w:cs="宋体"/>
        </w:rPr>
        <w:t>3.5强制类节能产品不享受价格扣除。</w:t>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5"/>
        <w:ind w:firstLine="480"/>
        <w:jc w:val="left"/>
        <w:rPr>
          <w:rFonts w:hint="eastAsia" w:ascii="宋体" w:hAnsi="宋体" w:eastAsia="宋体" w:cs="宋体"/>
        </w:rPr>
      </w:pPr>
      <w:r>
        <w:rPr>
          <w:rFonts w:hint="eastAsia" w:ascii="宋体" w:hAnsi="宋体" w:eastAsia="宋体" w:cs="宋体"/>
        </w:rPr>
        <w:t>日期：年月日</w:t>
      </w:r>
    </w:p>
    <w:p>
      <w:pPr>
        <w:pStyle w:val="15"/>
        <w:jc w:val="center"/>
        <w:outlineLvl w:val="2"/>
        <w:rPr>
          <w:rFonts w:hint="eastAsia" w:ascii="宋体" w:hAnsi="宋体" w:eastAsia="宋体" w:cs="宋体"/>
        </w:rPr>
      </w:pPr>
      <w:r>
        <w:rPr>
          <w:rFonts w:hint="eastAsia" w:ascii="宋体" w:hAnsi="宋体" w:eastAsia="宋体" w:cs="宋体"/>
          <w:b/>
          <w:sz w:val="28"/>
        </w:rPr>
        <w:t>附件8 要求作为响应文件组成部分的其他内容（若有）</w:t>
      </w:r>
    </w:p>
    <w:p>
      <w:pPr>
        <w:pStyle w:val="15"/>
        <w:ind w:firstLine="480"/>
        <w:jc w:val="left"/>
        <w:rPr>
          <w:rFonts w:hint="eastAsia" w:ascii="宋体" w:hAnsi="宋体" w:eastAsia="宋体" w:cs="宋体"/>
        </w:rPr>
      </w:pPr>
      <w:r>
        <w:rPr>
          <w:rFonts w:hint="eastAsia" w:ascii="宋体" w:hAnsi="宋体" w:eastAsia="宋体" w:cs="宋体"/>
        </w:rPr>
        <w:t>说明：</w:t>
      </w:r>
    </w:p>
    <w:p>
      <w:pPr>
        <w:pStyle w:val="15"/>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5"/>
        <w:ind w:firstLine="480"/>
        <w:jc w:val="left"/>
        <w:rPr>
          <w:rFonts w:hint="eastAsia" w:ascii="宋体" w:hAnsi="宋体" w:eastAsia="宋体" w:cs="宋体"/>
        </w:rPr>
      </w:pPr>
      <w:r>
        <w:rPr>
          <w:rFonts w:hint="eastAsia" w:ascii="宋体" w:hAnsi="宋体" w:eastAsia="宋体" w:cs="宋体"/>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pPr>
        <w:pStyle w:val="15"/>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5"/>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　　　</w:t>
      </w:r>
    </w:p>
    <w:p>
      <w:pPr>
        <w:pStyle w:val="15"/>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53B52B8D"/>
    <w:rsid w:val="0001259B"/>
    <w:rsid w:val="00023170"/>
    <w:rsid w:val="001E40FC"/>
    <w:rsid w:val="00410590"/>
    <w:rsid w:val="00752068"/>
    <w:rsid w:val="00757B2F"/>
    <w:rsid w:val="00A02BCD"/>
    <w:rsid w:val="00B67A0D"/>
    <w:rsid w:val="00CF43E4"/>
    <w:rsid w:val="00D051B8"/>
    <w:rsid w:val="00F145D8"/>
    <w:rsid w:val="01226C43"/>
    <w:rsid w:val="014904F2"/>
    <w:rsid w:val="015414A8"/>
    <w:rsid w:val="01550ACB"/>
    <w:rsid w:val="01736757"/>
    <w:rsid w:val="01881DD8"/>
    <w:rsid w:val="01925D0D"/>
    <w:rsid w:val="01AF2F6A"/>
    <w:rsid w:val="01B43E57"/>
    <w:rsid w:val="01C12C20"/>
    <w:rsid w:val="01D24446"/>
    <w:rsid w:val="01E945CF"/>
    <w:rsid w:val="020327EF"/>
    <w:rsid w:val="024B0E8F"/>
    <w:rsid w:val="02731B2E"/>
    <w:rsid w:val="02972E82"/>
    <w:rsid w:val="02B52772"/>
    <w:rsid w:val="02F23AA7"/>
    <w:rsid w:val="030822A3"/>
    <w:rsid w:val="03695144"/>
    <w:rsid w:val="037513F6"/>
    <w:rsid w:val="03852080"/>
    <w:rsid w:val="03D65E38"/>
    <w:rsid w:val="03EE02EC"/>
    <w:rsid w:val="04182139"/>
    <w:rsid w:val="04325A39"/>
    <w:rsid w:val="045A76EA"/>
    <w:rsid w:val="049312A3"/>
    <w:rsid w:val="049E35C8"/>
    <w:rsid w:val="04B80E05"/>
    <w:rsid w:val="04DF77BF"/>
    <w:rsid w:val="05045C48"/>
    <w:rsid w:val="054512EE"/>
    <w:rsid w:val="0565372A"/>
    <w:rsid w:val="05912FA4"/>
    <w:rsid w:val="05966EC1"/>
    <w:rsid w:val="05C372CA"/>
    <w:rsid w:val="05CA24B0"/>
    <w:rsid w:val="05CC3D86"/>
    <w:rsid w:val="05E2441B"/>
    <w:rsid w:val="06480E6E"/>
    <w:rsid w:val="06BB0194"/>
    <w:rsid w:val="07196692"/>
    <w:rsid w:val="07704CAC"/>
    <w:rsid w:val="07775E17"/>
    <w:rsid w:val="079740FE"/>
    <w:rsid w:val="07F16B25"/>
    <w:rsid w:val="08477C4A"/>
    <w:rsid w:val="085A079A"/>
    <w:rsid w:val="085C06B5"/>
    <w:rsid w:val="086D23D8"/>
    <w:rsid w:val="08820B8E"/>
    <w:rsid w:val="08AB4DDF"/>
    <w:rsid w:val="08E9530A"/>
    <w:rsid w:val="08F96D21"/>
    <w:rsid w:val="09B540AD"/>
    <w:rsid w:val="09BC3675"/>
    <w:rsid w:val="0A68684A"/>
    <w:rsid w:val="0AD120FA"/>
    <w:rsid w:val="0AEC3B0C"/>
    <w:rsid w:val="0B0E57CD"/>
    <w:rsid w:val="0B457F52"/>
    <w:rsid w:val="0B84604C"/>
    <w:rsid w:val="0B983546"/>
    <w:rsid w:val="0BA92070"/>
    <w:rsid w:val="0BAD5547"/>
    <w:rsid w:val="0BCA4BD4"/>
    <w:rsid w:val="0C3F7156"/>
    <w:rsid w:val="0CF00C32"/>
    <w:rsid w:val="0D5D4293"/>
    <w:rsid w:val="0D845195"/>
    <w:rsid w:val="0DDA5220"/>
    <w:rsid w:val="0E143F14"/>
    <w:rsid w:val="0E255CFE"/>
    <w:rsid w:val="0E59519F"/>
    <w:rsid w:val="0E8F325E"/>
    <w:rsid w:val="0EBE5EFB"/>
    <w:rsid w:val="0EBF0397"/>
    <w:rsid w:val="0F161E3A"/>
    <w:rsid w:val="0F2C3C32"/>
    <w:rsid w:val="0F504680"/>
    <w:rsid w:val="0FB72A02"/>
    <w:rsid w:val="0FBE62BE"/>
    <w:rsid w:val="0FC203DF"/>
    <w:rsid w:val="0FD345FE"/>
    <w:rsid w:val="1054379B"/>
    <w:rsid w:val="10584AEB"/>
    <w:rsid w:val="105E3EAA"/>
    <w:rsid w:val="10910621"/>
    <w:rsid w:val="11457C5F"/>
    <w:rsid w:val="114C448A"/>
    <w:rsid w:val="11657D3F"/>
    <w:rsid w:val="11725206"/>
    <w:rsid w:val="119E3E3C"/>
    <w:rsid w:val="119E68A2"/>
    <w:rsid w:val="11AF4C98"/>
    <w:rsid w:val="11EA6804"/>
    <w:rsid w:val="12034EB8"/>
    <w:rsid w:val="12244D1A"/>
    <w:rsid w:val="124D2301"/>
    <w:rsid w:val="12823840"/>
    <w:rsid w:val="1299542D"/>
    <w:rsid w:val="13101CBB"/>
    <w:rsid w:val="132C4315"/>
    <w:rsid w:val="134B7E1C"/>
    <w:rsid w:val="13566553"/>
    <w:rsid w:val="13FA6E61"/>
    <w:rsid w:val="14053607"/>
    <w:rsid w:val="1427168C"/>
    <w:rsid w:val="14336181"/>
    <w:rsid w:val="145A2ACD"/>
    <w:rsid w:val="146F61EC"/>
    <w:rsid w:val="147F7581"/>
    <w:rsid w:val="14BE7E93"/>
    <w:rsid w:val="14DD7F31"/>
    <w:rsid w:val="15092947"/>
    <w:rsid w:val="157E6585"/>
    <w:rsid w:val="158A69D3"/>
    <w:rsid w:val="158D10C2"/>
    <w:rsid w:val="159309A7"/>
    <w:rsid w:val="15961FB2"/>
    <w:rsid w:val="15DF7230"/>
    <w:rsid w:val="15E37A2A"/>
    <w:rsid w:val="15E96118"/>
    <w:rsid w:val="15ED5011"/>
    <w:rsid w:val="162621B8"/>
    <w:rsid w:val="16571230"/>
    <w:rsid w:val="16637682"/>
    <w:rsid w:val="166B3691"/>
    <w:rsid w:val="167776EF"/>
    <w:rsid w:val="16ED6498"/>
    <w:rsid w:val="173B1AB6"/>
    <w:rsid w:val="174F2C4D"/>
    <w:rsid w:val="177F50ED"/>
    <w:rsid w:val="17853030"/>
    <w:rsid w:val="17EFF718"/>
    <w:rsid w:val="17FB65C3"/>
    <w:rsid w:val="183062A4"/>
    <w:rsid w:val="18415FCD"/>
    <w:rsid w:val="1856525C"/>
    <w:rsid w:val="18832F63"/>
    <w:rsid w:val="188F3A2C"/>
    <w:rsid w:val="18B071A5"/>
    <w:rsid w:val="18B45605"/>
    <w:rsid w:val="19040CEE"/>
    <w:rsid w:val="19175FBD"/>
    <w:rsid w:val="19180044"/>
    <w:rsid w:val="19212940"/>
    <w:rsid w:val="194E0777"/>
    <w:rsid w:val="19543421"/>
    <w:rsid w:val="19715252"/>
    <w:rsid w:val="1987398C"/>
    <w:rsid w:val="198F2830"/>
    <w:rsid w:val="199D7E0E"/>
    <w:rsid w:val="1A08410C"/>
    <w:rsid w:val="1A091EA7"/>
    <w:rsid w:val="1A0A10E3"/>
    <w:rsid w:val="1A456DAB"/>
    <w:rsid w:val="1A5C6921"/>
    <w:rsid w:val="1A704B48"/>
    <w:rsid w:val="1A735C12"/>
    <w:rsid w:val="1A956CD3"/>
    <w:rsid w:val="1AA0561F"/>
    <w:rsid w:val="1AA41564"/>
    <w:rsid w:val="1AC07B14"/>
    <w:rsid w:val="1ACA10FF"/>
    <w:rsid w:val="1B504A6F"/>
    <w:rsid w:val="1B7E37B3"/>
    <w:rsid w:val="1B8678A6"/>
    <w:rsid w:val="1BAA4894"/>
    <w:rsid w:val="1BBFE13E"/>
    <w:rsid w:val="1BC22FD1"/>
    <w:rsid w:val="1BC73AC1"/>
    <w:rsid w:val="1BC90DBD"/>
    <w:rsid w:val="1BD276B4"/>
    <w:rsid w:val="1BDA6086"/>
    <w:rsid w:val="1BDB6E2D"/>
    <w:rsid w:val="1BE0438F"/>
    <w:rsid w:val="1C1D0790"/>
    <w:rsid w:val="1C566C50"/>
    <w:rsid w:val="1C5760D1"/>
    <w:rsid w:val="1C675EF8"/>
    <w:rsid w:val="1C8618B0"/>
    <w:rsid w:val="1C9D07C7"/>
    <w:rsid w:val="1CBA7439"/>
    <w:rsid w:val="1CF63B7B"/>
    <w:rsid w:val="1D6B67CC"/>
    <w:rsid w:val="1DCE6ADE"/>
    <w:rsid w:val="1DD1045B"/>
    <w:rsid w:val="1DD66D2F"/>
    <w:rsid w:val="1E76F194"/>
    <w:rsid w:val="1EE95D1A"/>
    <w:rsid w:val="1EFC43F6"/>
    <w:rsid w:val="1F0A3B20"/>
    <w:rsid w:val="1F411BB8"/>
    <w:rsid w:val="1F780F3A"/>
    <w:rsid w:val="1F986730"/>
    <w:rsid w:val="1FA653BF"/>
    <w:rsid w:val="1FB336BE"/>
    <w:rsid w:val="1FC77E6A"/>
    <w:rsid w:val="1FE036A9"/>
    <w:rsid w:val="20084C68"/>
    <w:rsid w:val="20AD1AB1"/>
    <w:rsid w:val="20C42DF3"/>
    <w:rsid w:val="20ED6C03"/>
    <w:rsid w:val="210C46D9"/>
    <w:rsid w:val="211025BA"/>
    <w:rsid w:val="21152036"/>
    <w:rsid w:val="21172FC0"/>
    <w:rsid w:val="211D2BB3"/>
    <w:rsid w:val="21601D23"/>
    <w:rsid w:val="21675013"/>
    <w:rsid w:val="218F4454"/>
    <w:rsid w:val="21B60E5E"/>
    <w:rsid w:val="21C5403E"/>
    <w:rsid w:val="21D9435A"/>
    <w:rsid w:val="21E43F46"/>
    <w:rsid w:val="2290382F"/>
    <w:rsid w:val="229A3C19"/>
    <w:rsid w:val="22DE43DE"/>
    <w:rsid w:val="22DF3901"/>
    <w:rsid w:val="22FD2797"/>
    <w:rsid w:val="230D041D"/>
    <w:rsid w:val="23216CC9"/>
    <w:rsid w:val="236018FE"/>
    <w:rsid w:val="237A41F4"/>
    <w:rsid w:val="239912FF"/>
    <w:rsid w:val="23A27460"/>
    <w:rsid w:val="23FB29C4"/>
    <w:rsid w:val="24110ABF"/>
    <w:rsid w:val="242713AD"/>
    <w:rsid w:val="248672FF"/>
    <w:rsid w:val="24BD49C8"/>
    <w:rsid w:val="24C34C9C"/>
    <w:rsid w:val="24C43A13"/>
    <w:rsid w:val="24DE7B31"/>
    <w:rsid w:val="255064E2"/>
    <w:rsid w:val="257C6B3E"/>
    <w:rsid w:val="25AF264E"/>
    <w:rsid w:val="25B16E9B"/>
    <w:rsid w:val="25B5112F"/>
    <w:rsid w:val="25D0789C"/>
    <w:rsid w:val="25E4276F"/>
    <w:rsid w:val="260014BE"/>
    <w:rsid w:val="265A7AB0"/>
    <w:rsid w:val="266D7E8A"/>
    <w:rsid w:val="26AB2ECE"/>
    <w:rsid w:val="26B83D95"/>
    <w:rsid w:val="271811FA"/>
    <w:rsid w:val="272B6BB4"/>
    <w:rsid w:val="2741131C"/>
    <w:rsid w:val="278E0C0C"/>
    <w:rsid w:val="27C03B7A"/>
    <w:rsid w:val="27C646D5"/>
    <w:rsid w:val="27CA59F2"/>
    <w:rsid w:val="27D331E8"/>
    <w:rsid w:val="27D568F3"/>
    <w:rsid w:val="282D2FD0"/>
    <w:rsid w:val="283A208B"/>
    <w:rsid w:val="285B3F4A"/>
    <w:rsid w:val="2870361F"/>
    <w:rsid w:val="28A9018D"/>
    <w:rsid w:val="28B7435C"/>
    <w:rsid w:val="28EB1E22"/>
    <w:rsid w:val="28EC4B33"/>
    <w:rsid w:val="28FF3927"/>
    <w:rsid w:val="29103749"/>
    <w:rsid w:val="29A1138F"/>
    <w:rsid w:val="2A685AD2"/>
    <w:rsid w:val="2A9B186C"/>
    <w:rsid w:val="2AB778FE"/>
    <w:rsid w:val="2AC03DCC"/>
    <w:rsid w:val="2AE86A9C"/>
    <w:rsid w:val="2B3B61EF"/>
    <w:rsid w:val="2B3D2064"/>
    <w:rsid w:val="2B63518A"/>
    <w:rsid w:val="2B8E4461"/>
    <w:rsid w:val="2B8E72D4"/>
    <w:rsid w:val="2B967D66"/>
    <w:rsid w:val="2B992DD9"/>
    <w:rsid w:val="2B9E4E91"/>
    <w:rsid w:val="2BC15478"/>
    <w:rsid w:val="2BC747B2"/>
    <w:rsid w:val="2BE161E9"/>
    <w:rsid w:val="2BEB3ACF"/>
    <w:rsid w:val="2C327998"/>
    <w:rsid w:val="2C57086B"/>
    <w:rsid w:val="2C610C1B"/>
    <w:rsid w:val="2C9515EE"/>
    <w:rsid w:val="2C953AAC"/>
    <w:rsid w:val="2CA71D25"/>
    <w:rsid w:val="2CAC15E4"/>
    <w:rsid w:val="2D4D137E"/>
    <w:rsid w:val="2D694280"/>
    <w:rsid w:val="2D97353C"/>
    <w:rsid w:val="2DB26303"/>
    <w:rsid w:val="2DFF48C9"/>
    <w:rsid w:val="2E1953FC"/>
    <w:rsid w:val="2E5938BF"/>
    <w:rsid w:val="2E975000"/>
    <w:rsid w:val="2EE8164C"/>
    <w:rsid w:val="2F2D6DE2"/>
    <w:rsid w:val="2F6F4CBC"/>
    <w:rsid w:val="2F762C90"/>
    <w:rsid w:val="2F861A5E"/>
    <w:rsid w:val="2FA300A0"/>
    <w:rsid w:val="2FE6789B"/>
    <w:rsid w:val="303756E5"/>
    <w:rsid w:val="304705E5"/>
    <w:rsid w:val="30577D30"/>
    <w:rsid w:val="30646D5C"/>
    <w:rsid w:val="308157B0"/>
    <w:rsid w:val="309032CC"/>
    <w:rsid w:val="30AB4473"/>
    <w:rsid w:val="313C6858"/>
    <w:rsid w:val="314B5408"/>
    <w:rsid w:val="31A6061E"/>
    <w:rsid w:val="31B309C9"/>
    <w:rsid w:val="31E3312B"/>
    <w:rsid w:val="31F42B68"/>
    <w:rsid w:val="31FA6B6F"/>
    <w:rsid w:val="32020654"/>
    <w:rsid w:val="322D3459"/>
    <w:rsid w:val="32303638"/>
    <w:rsid w:val="32352005"/>
    <w:rsid w:val="326E33AA"/>
    <w:rsid w:val="32783FA4"/>
    <w:rsid w:val="327F677C"/>
    <w:rsid w:val="32912E28"/>
    <w:rsid w:val="32B33D42"/>
    <w:rsid w:val="32E71274"/>
    <w:rsid w:val="32FC7987"/>
    <w:rsid w:val="32FD6E82"/>
    <w:rsid w:val="333143E3"/>
    <w:rsid w:val="33A241EA"/>
    <w:rsid w:val="33A439AF"/>
    <w:rsid w:val="33B02259"/>
    <w:rsid w:val="34623500"/>
    <w:rsid w:val="346409EB"/>
    <w:rsid w:val="34745AE0"/>
    <w:rsid w:val="348245F4"/>
    <w:rsid w:val="34AC120E"/>
    <w:rsid w:val="34B879A9"/>
    <w:rsid w:val="34C303C5"/>
    <w:rsid w:val="34D135CE"/>
    <w:rsid w:val="34E30442"/>
    <w:rsid w:val="35343B51"/>
    <w:rsid w:val="3555099B"/>
    <w:rsid w:val="355A0E97"/>
    <w:rsid w:val="35764D42"/>
    <w:rsid w:val="35917E24"/>
    <w:rsid w:val="35A77284"/>
    <w:rsid w:val="35D77D7F"/>
    <w:rsid w:val="35E06E65"/>
    <w:rsid w:val="35FB221D"/>
    <w:rsid w:val="364846E5"/>
    <w:rsid w:val="367F0039"/>
    <w:rsid w:val="369A6AF4"/>
    <w:rsid w:val="370F4363"/>
    <w:rsid w:val="372A3A45"/>
    <w:rsid w:val="373B2F51"/>
    <w:rsid w:val="3795509F"/>
    <w:rsid w:val="379723BB"/>
    <w:rsid w:val="37B81E64"/>
    <w:rsid w:val="37CF1725"/>
    <w:rsid w:val="37D067F6"/>
    <w:rsid w:val="37F03001"/>
    <w:rsid w:val="37FD12FF"/>
    <w:rsid w:val="38105AA6"/>
    <w:rsid w:val="383D35E9"/>
    <w:rsid w:val="384F0C8B"/>
    <w:rsid w:val="385E46F9"/>
    <w:rsid w:val="38AB2C6A"/>
    <w:rsid w:val="38B17A65"/>
    <w:rsid w:val="38D05C2E"/>
    <w:rsid w:val="38D6131F"/>
    <w:rsid w:val="38D917D5"/>
    <w:rsid w:val="38F36DAB"/>
    <w:rsid w:val="394D2914"/>
    <w:rsid w:val="394E4881"/>
    <w:rsid w:val="395F3FF8"/>
    <w:rsid w:val="3967075C"/>
    <w:rsid w:val="39C6324A"/>
    <w:rsid w:val="39EB1A43"/>
    <w:rsid w:val="39F729CF"/>
    <w:rsid w:val="3A1015A7"/>
    <w:rsid w:val="3A2C2142"/>
    <w:rsid w:val="3A465B2C"/>
    <w:rsid w:val="3A50633B"/>
    <w:rsid w:val="3B3C6D40"/>
    <w:rsid w:val="3B6E4C0F"/>
    <w:rsid w:val="3B769441"/>
    <w:rsid w:val="3BCB2B5D"/>
    <w:rsid w:val="3BEE598A"/>
    <w:rsid w:val="3C0C149A"/>
    <w:rsid w:val="3C3C18E5"/>
    <w:rsid w:val="3CBA3932"/>
    <w:rsid w:val="3D3859FE"/>
    <w:rsid w:val="3D4F6154"/>
    <w:rsid w:val="3D7C3ABD"/>
    <w:rsid w:val="3D9A49A1"/>
    <w:rsid w:val="3DC86E0D"/>
    <w:rsid w:val="3DFF25D3"/>
    <w:rsid w:val="3E0615A0"/>
    <w:rsid w:val="3E723E4B"/>
    <w:rsid w:val="3E7B9155"/>
    <w:rsid w:val="3E8036AC"/>
    <w:rsid w:val="3ED73D51"/>
    <w:rsid w:val="3EDA72AE"/>
    <w:rsid w:val="3F041AD0"/>
    <w:rsid w:val="3F1C1561"/>
    <w:rsid w:val="3F1D1469"/>
    <w:rsid w:val="3F544B20"/>
    <w:rsid w:val="3F8D7176"/>
    <w:rsid w:val="3FBE1FA4"/>
    <w:rsid w:val="3FC03495"/>
    <w:rsid w:val="3FC7430D"/>
    <w:rsid w:val="3FC747C8"/>
    <w:rsid w:val="3FFF2D0B"/>
    <w:rsid w:val="40116B7C"/>
    <w:rsid w:val="40526A9E"/>
    <w:rsid w:val="406B2A15"/>
    <w:rsid w:val="409F2130"/>
    <w:rsid w:val="40A1625E"/>
    <w:rsid w:val="40AD64AA"/>
    <w:rsid w:val="40B737EC"/>
    <w:rsid w:val="40F261FC"/>
    <w:rsid w:val="40FB7928"/>
    <w:rsid w:val="411448AB"/>
    <w:rsid w:val="412509E5"/>
    <w:rsid w:val="413D18E3"/>
    <w:rsid w:val="414573B1"/>
    <w:rsid w:val="41490AAD"/>
    <w:rsid w:val="414E448D"/>
    <w:rsid w:val="41561BB0"/>
    <w:rsid w:val="41665020"/>
    <w:rsid w:val="417266F6"/>
    <w:rsid w:val="41A0291F"/>
    <w:rsid w:val="41AD20E4"/>
    <w:rsid w:val="41D609EA"/>
    <w:rsid w:val="41E71918"/>
    <w:rsid w:val="42273C00"/>
    <w:rsid w:val="423D3905"/>
    <w:rsid w:val="424E5EE0"/>
    <w:rsid w:val="42AB678C"/>
    <w:rsid w:val="42C773B8"/>
    <w:rsid w:val="42CF6184"/>
    <w:rsid w:val="431478A1"/>
    <w:rsid w:val="436663F8"/>
    <w:rsid w:val="43C2278B"/>
    <w:rsid w:val="43DA2FD9"/>
    <w:rsid w:val="4432632B"/>
    <w:rsid w:val="447A1459"/>
    <w:rsid w:val="44960F93"/>
    <w:rsid w:val="44B459A5"/>
    <w:rsid w:val="44D802A4"/>
    <w:rsid w:val="44ED5795"/>
    <w:rsid w:val="44EF176A"/>
    <w:rsid w:val="45017CC7"/>
    <w:rsid w:val="45021C0C"/>
    <w:rsid w:val="45057A3A"/>
    <w:rsid w:val="451E15A2"/>
    <w:rsid w:val="4522070A"/>
    <w:rsid w:val="45382FD3"/>
    <w:rsid w:val="455B02B6"/>
    <w:rsid w:val="458F4BF7"/>
    <w:rsid w:val="459665A2"/>
    <w:rsid w:val="45CC0238"/>
    <w:rsid w:val="45CF3159"/>
    <w:rsid w:val="45DC66A9"/>
    <w:rsid w:val="45F50AC5"/>
    <w:rsid w:val="46A54551"/>
    <w:rsid w:val="46C6428E"/>
    <w:rsid w:val="46D24B9A"/>
    <w:rsid w:val="46E259B8"/>
    <w:rsid w:val="46EC7761"/>
    <w:rsid w:val="47363EED"/>
    <w:rsid w:val="47750754"/>
    <w:rsid w:val="478653C6"/>
    <w:rsid w:val="478A64B6"/>
    <w:rsid w:val="47963827"/>
    <w:rsid w:val="47AD714D"/>
    <w:rsid w:val="47EDCFCF"/>
    <w:rsid w:val="480827B7"/>
    <w:rsid w:val="480D3ADE"/>
    <w:rsid w:val="48106D74"/>
    <w:rsid w:val="48512BCD"/>
    <w:rsid w:val="4898466D"/>
    <w:rsid w:val="48AD325E"/>
    <w:rsid w:val="48B2473F"/>
    <w:rsid w:val="48B4368C"/>
    <w:rsid w:val="48C7508A"/>
    <w:rsid w:val="48CB25C6"/>
    <w:rsid w:val="48DC1E46"/>
    <w:rsid w:val="48FD02DA"/>
    <w:rsid w:val="49123813"/>
    <w:rsid w:val="49177E93"/>
    <w:rsid w:val="49336CF1"/>
    <w:rsid w:val="49480536"/>
    <w:rsid w:val="49BE0153"/>
    <w:rsid w:val="49E60099"/>
    <w:rsid w:val="49EB78B8"/>
    <w:rsid w:val="49F73E09"/>
    <w:rsid w:val="4A536FBA"/>
    <w:rsid w:val="4A936F5E"/>
    <w:rsid w:val="4A9E57EF"/>
    <w:rsid w:val="4AAC1C53"/>
    <w:rsid w:val="4AB30AE2"/>
    <w:rsid w:val="4AB517CD"/>
    <w:rsid w:val="4AE67ACE"/>
    <w:rsid w:val="4AF538AA"/>
    <w:rsid w:val="4AF8321C"/>
    <w:rsid w:val="4B4866E6"/>
    <w:rsid w:val="4B582970"/>
    <w:rsid w:val="4B860165"/>
    <w:rsid w:val="4BB655C8"/>
    <w:rsid w:val="4BBE4623"/>
    <w:rsid w:val="4C3929C7"/>
    <w:rsid w:val="4C473FE1"/>
    <w:rsid w:val="4C485E8C"/>
    <w:rsid w:val="4C7E18D8"/>
    <w:rsid w:val="4C8762D3"/>
    <w:rsid w:val="4C902257"/>
    <w:rsid w:val="4CD552CF"/>
    <w:rsid w:val="4CFB4C18"/>
    <w:rsid w:val="4D283E63"/>
    <w:rsid w:val="4D4566F5"/>
    <w:rsid w:val="4D6C1415"/>
    <w:rsid w:val="4D6F5D31"/>
    <w:rsid w:val="4D742F89"/>
    <w:rsid w:val="4D956CFE"/>
    <w:rsid w:val="4DBF5DD5"/>
    <w:rsid w:val="4DC6473A"/>
    <w:rsid w:val="4DF67365"/>
    <w:rsid w:val="4E191F66"/>
    <w:rsid w:val="4E49367E"/>
    <w:rsid w:val="4E795E2F"/>
    <w:rsid w:val="4E8C69F9"/>
    <w:rsid w:val="4E9025DE"/>
    <w:rsid w:val="4EAE47E9"/>
    <w:rsid w:val="4EB81673"/>
    <w:rsid w:val="4EC0364D"/>
    <w:rsid w:val="4EF1293F"/>
    <w:rsid w:val="4F00356F"/>
    <w:rsid w:val="4F123F17"/>
    <w:rsid w:val="4F13539E"/>
    <w:rsid w:val="4F997326"/>
    <w:rsid w:val="4FC66FEE"/>
    <w:rsid w:val="502267C8"/>
    <w:rsid w:val="50424C87"/>
    <w:rsid w:val="505E69E0"/>
    <w:rsid w:val="509F3DBC"/>
    <w:rsid w:val="50A4004F"/>
    <w:rsid w:val="50DC4F93"/>
    <w:rsid w:val="510A51CB"/>
    <w:rsid w:val="512F635F"/>
    <w:rsid w:val="515354EF"/>
    <w:rsid w:val="516F6D46"/>
    <w:rsid w:val="517B6D19"/>
    <w:rsid w:val="51A9793C"/>
    <w:rsid w:val="51B4487B"/>
    <w:rsid w:val="51EF52E0"/>
    <w:rsid w:val="51F21FFE"/>
    <w:rsid w:val="52231020"/>
    <w:rsid w:val="52343E3D"/>
    <w:rsid w:val="524038BD"/>
    <w:rsid w:val="52553F04"/>
    <w:rsid w:val="52594DBB"/>
    <w:rsid w:val="52676CFA"/>
    <w:rsid w:val="52872F8C"/>
    <w:rsid w:val="52AC536C"/>
    <w:rsid w:val="52C1779C"/>
    <w:rsid w:val="536333FF"/>
    <w:rsid w:val="53965B3C"/>
    <w:rsid w:val="53A2468C"/>
    <w:rsid w:val="53B52B8D"/>
    <w:rsid w:val="53D2791B"/>
    <w:rsid w:val="53D92371"/>
    <w:rsid w:val="53F455DB"/>
    <w:rsid w:val="540C6113"/>
    <w:rsid w:val="541542F0"/>
    <w:rsid w:val="54295B2D"/>
    <w:rsid w:val="542B5704"/>
    <w:rsid w:val="544E20B7"/>
    <w:rsid w:val="54B93822"/>
    <w:rsid w:val="54C44ED0"/>
    <w:rsid w:val="54FF45DA"/>
    <w:rsid w:val="55046058"/>
    <w:rsid w:val="55106D2B"/>
    <w:rsid w:val="552A4E3A"/>
    <w:rsid w:val="553779F3"/>
    <w:rsid w:val="554A3D96"/>
    <w:rsid w:val="55611FDA"/>
    <w:rsid w:val="557078E9"/>
    <w:rsid w:val="557576E1"/>
    <w:rsid w:val="558769A2"/>
    <w:rsid w:val="55AF2478"/>
    <w:rsid w:val="55F2761A"/>
    <w:rsid w:val="55FB59D6"/>
    <w:rsid w:val="56290A53"/>
    <w:rsid w:val="5641564E"/>
    <w:rsid w:val="56754242"/>
    <w:rsid w:val="567C32B2"/>
    <w:rsid w:val="56916CEE"/>
    <w:rsid w:val="569872A9"/>
    <w:rsid w:val="569A700A"/>
    <w:rsid w:val="56C31377"/>
    <w:rsid w:val="56DC5FE7"/>
    <w:rsid w:val="56EE1FAD"/>
    <w:rsid w:val="57313F2B"/>
    <w:rsid w:val="575069C7"/>
    <w:rsid w:val="5770037D"/>
    <w:rsid w:val="5779270A"/>
    <w:rsid w:val="577C05DD"/>
    <w:rsid w:val="57873B62"/>
    <w:rsid w:val="579F73C7"/>
    <w:rsid w:val="57FA428E"/>
    <w:rsid w:val="580E1DB5"/>
    <w:rsid w:val="582B0140"/>
    <w:rsid w:val="5853367D"/>
    <w:rsid w:val="586067BE"/>
    <w:rsid w:val="58607DD6"/>
    <w:rsid w:val="586E195D"/>
    <w:rsid w:val="58715384"/>
    <w:rsid w:val="587C7942"/>
    <w:rsid w:val="58826C60"/>
    <w:rsid w:val="58B40C36"/>
    <w:rsid w:val="58D736CD"/>
    <w:rsid w:val="58E46B9C"/>
    <w:rsid w:val="58E95C25"/>
    <w:rsid w:val="59027F14"/>
    <w:rsid w:val="59093B51"/>
    <w:rsid w:val="59096319"/>
    <w:rsid w:val="591A0978"/>
    <w:rsid w:val="592E5EA0"/>
    <w:rsid w:val="593402C0"/>
    <w:rsid w:val="59577A02"/>
    <w:rsid w:val="596B3D84"/>
    <w:rsid w:val="59761938"/>
    <w:rsid w:val="59824764"/>
    <w:rsid w:val="59825C50"/>
    <w:rsid w:val="599C7211"/>
    <w:rsid w:val="59A7709F"/>
    <w:rsid w:val="59AF7FFB"/>
    <w:rsid w:val="59B33C78"/>
    <w:rsid w:val="59BF7B6F"/>
    <w:rsid w:val="59CF1771"/>
    <w:rsid w:val="5A322FE5"/>
    <w:rsid w:val="5A515224"/>
    <w:rsid w:val="5A926189"/>
    <w:rsid w:val="5A932AC5"/>
    <w:rsid w:val="5AA14CB1"/>
    <w:rsid w:val="5AB83899"/>
    <w:rsid w:val="5AF6562F"/>
    <w:rsid w:val="5B1F07DC"/>
    <w:rsid w:val="5B310677"/>
    <w:rsid w:val="5B5C3179"/>
    <w:rsid w:val="5B871954"/>
    <w:rsid w:val="5B9B187B"/>
    <w:rsid w:val="5BB833F5"/>
    <w:rsid w:val="5BB945A1"/>
    <w:rsid w:val="5BBA31CD"/>
    <w:rsid w:val="5BC960D4"/>
    <w:rsid w:val="5BE25B71"/>
    <w:rsid w:val="5BE4295B"/>
    <w:rsid w:val="5BF41FA2"/>
    <w:rsid w:val="5BFB70E0"/>
    <w:rsid w:val="5C173489"/>
    <w:rsid w:val="5C8F3245"/>
    <w:rsid w:val="5CA64EB7"/>
    <w:rsid w:val="5CB85452"/>
    <w:rsid w:val="5CE51230"/>
    <w:rsid w:val="5CE62703"/>
    <w:rsid w:val="5CEA29F7"/>
    <w:rsid w:val="5D452498"/>
    <w:rsid w:val="5E182301"/>
    <w:rsid w:val="5E4223AE"/>
    <w:rsid w:val="5E42278F"/>
    <w:rsid w:val="5E4C3436"/>
    <w:rsid w:val="5E7376BD"/>
    <w:rsid w:val="5E746DFD"/>
    <w:rsid w:val="5EAF462C"/>
    <w:rsid w:val="5EB7329D"/>
    <w:rsid w:val="5EBE7480"/>
    <w:rsid w:val="5F204929"/>
    <w:rsid w:val="5F240076"/>
    <w:rsid w:val="5F28618A"/>
    <w:rsid w:val="5F2866A7"/>
    <w:rsid w:val="5F3C37FB"/>
    <w:rsid w:val="5F64592A"/>
    <w:rsid w:val="5F72295D"/>
    <w:rsid w:val="601032C7"/>
    <w:rsid w:val="60226407"/>
    <w:rsid w:val="6066093C"/>
    <w:rsid w:val="608C3ABA"/>
    <w:rsid w:val="6094064B"/>
    <w:rsid w:val="60A1309C"/>
    <w:rsid w:val="60A8612B"/>
    <w:rsid w:val="60B86885"/>
    <w:rsid w:val="60D37140"/>
    <w:rsid w:val="60FF6E6E"/>
    <w:rsid w:val="61264BEA"/>
    <w:rsid w:val="612A655C"/>
    <w:rsid w:val="6140326F"/>
    <w:rsid w:val="61552CC7"/>
    <w:rsid w:val="61687B8B"/>
    <w:rsid w:val="61710D4A"/>
    <w:rsid w:val="617B53F8"/>
    <w:rsid w:val="6193419A"/>
    <w:rsid w:val="61F26F03"/>
    <w:rsid w:val="620363F8"/>
    <w:rsid w:val="62565C8F"/>
    <w:rsid w:val="626E280F"/>
    <w:rsid w:val="6274021E"/>
    <w:rsid w:val="62BA4E6F"/>
    <w:rsid w:val="62CA4355"/>
    <w:rsid w:val="62F3633B"/>
    <w:rsid w:val="6310174D"/>
    <w:rsid w:val="631D13DC"/>
    <w:rsid w:val="63307E51"/>
    <w:rsid w:val="633810D3"/>
    <w:rsid w:val="63393C9B"/>
    <w:rsid w:val="636C2DF8"/>
    <w:rsid w:val="639A4189"/>
    <w:rsid w:val="63F1130F"/>
    <w:rsid w:val="64196DEE"/>
    <w:rsid w:val="641D49E1"/>
    <w:rsid w:val="64BC345A"/>
    <w:rsid w:val="64C67F20"/>
    <w:rsid w:val="64EE68C7"/>
    <w:rsid w:val="65050F87"/>
    <w:rsid w:val="651830DB"/>
    <w:rsid w:val="652C736D"/>
    <w:rsid w:val="653D5670"/>
    <w:rsid w:val="656B04BB"/>
    <w:rsid w:val="65844B11"/>
    <w:rsid w:val="65A51657"/>
    <w:rsid w:val="65A54C70"/>
    <w:rsid w:val="65BB75A9"/>
    <w:rsid w:val="661D7A6C"/>
    <w:rsid w:val="661F1204"/>
    <w:rsid w:val="66332EAD"/>
    <w:rsid w:val="664544B3"/>
    <w:rsid w:val="6671057B"/>
    <w:rsid w:val="66836A9F"/>
    <w:rsid w:val="669173F9"/>
    <w:rsid w:val="669A2DA5"/>
    <w:rsid w:val="66B41E51"/>
    <w:rsid w:val="66CA0965"/>
    <w:rsid w:val="66CC6DEE"/>
    <w:rsid w:val="670A61B6"/>
    <w:rsid w:val="67121CAB"/>
    <w:rsid w:val="67414C0F"/>
    <w:rsid w:val="6794373A"/>
    <w:rsid w:val="67B871C5"/>
    <w:rsid w:val="68113A0D"/>
    <w:rsid w:val="68396003"/>
    <w:rsid w:val="684A0926"/>
    <w:rsid w:val="688A2DF0"/>
    <w:rsid w:val="68C04D5F"/>
    <w:rsid w:val="68EE7DA3"/>
    <w:rsid w:val="690A1FEA"/>
    <w:rsid w:val="692E1435"/>
    <w:rsid w:val="698712A6"/>
    <w:rsid w:val="698D382F"/>
    <w:rsid w:val="69A8321A"/>
    <w:rsid w:val="69C8307B"/>
    <w:rsid w:val="69E459C4"/>
    <w:rsid w:val="6A0855B0"/>
    <w:rsid w:val="6A0E6531"/>
    <w:rsid w:val="6A484D08"/>
    <w:rsid w:val="6A8C640F"/>
    <w:rsid w:val="6B0F3AE8"/>
    <w:rsid w:val="6B2707AF"/>
    <w:rsid w:val="6B40691D"/>
    <w:rsid w:val="6B643682"/>
    <w:rsid w:val="6B711EE1"/>
    <w:rsid w:val="6B9B1182"/>
    <w:rsid w:val="6B9D51D8"/>
    <w:rsid w:val="6BA05E62"/>
    <w:rsid w:val="6BAE0A55"/>
    <w:rsid w:val="6BC640EE"/>
    <w:rsid w:val="6BCD0AF8"/>
    <w:rsid w:val="6BCD1B79"/>
    <w:rsid w:val="6BE05D25"/>
    <w:rsid w:val="6BE84F8C"/>
    <w:rsid w:val="6C3E1B35"/>
    <w:rsid w:val="6C67411F"/>
    <w:rsid w:val="6C8661B8"/>
    <w:rsid w:val="6CE90969"/>
    <w:rsid w:val="6CEE21E4"/>
    <w:rsid w:val="6CFA739C"/>
    <w:rsid w:val="6D325F49"/>
    <w:rsid w:val="6D595A27"/>
    <w:rsid w:val="6D5A32E6"/>
    <w:rsid w:val="6D6400C3"/>
    <w:rsid w:val="6D9E5D1F"/>
    <w:rsid w:val="6DAF276C"/>
    <w:rsid w:val="6DC150C2"/>
    <w:rsid w:val="6DFB1C93"/>
    <w:rsid w:val="6E025AC6"/>
    <w:rsid w:val="6E510E55"/>
    <w:rsid w:val="6E6F4095"/>
    <w:rsid w:val="6EA26876"/>
    <w:rsid w:val="6EF87EC2"/>
    <w:rsid w:val="6EFA1473"/>
    <w:rsid w:val="6F0104BC"/>
    <w:rsid w:val="6FF47E34"/>
    <w:rsid w:val="701B7DC1"/>
    <w:rsid w:val="703B276D"/>
    <w:rsid w:val="70435292"/>
    <w:rsid w:val="704C5895"/>
    <w:rsid w:val="705C2261"/>
    <w:rsid w:val="70C15E1B"/>
    <w:rsid w:val="70EB7342"/>
    <w:rsid w:val="70FC65AB"/>
    <w:rsid w:val="711F590F"/>
    <w:rsid w:val="712A4C23"/>
    <w:rsid w:val="714933D5"/>
    <w:rsid w:val="71A26C9B"/>
    <w:rsid w:val="71BD35F8"/>
    <w:rsid w:val="71D6402B"/>
    <w:rsid w:val="71DF1B54"/>
    <w:rsid w:val="71F10941"/>
    <w:rsid w:val="721F133D"/>
    <w:rsid w:val="72517A7B"/>
    <w:rsid w:val="72527AE0"/>
    <w:rsid w:val="72580145"/>
    <w:rsid w:val="727933F4"/>
    <w:rsid w:val="728A1CB1"/>
    <w:rsid w:val="72A8372A"/>
    <w:rsid w:val="7327404B"/>
    <w:rsid w:val="732E3539"/>
    <w:rsid w:val="7342593E"/>
    <w:rsid w:val="736B2DE4"/>
    <w:rsid w:val="73872B89"/>
    <w:rsid w:val="73F27F39"/>
    <w:rsid w:val="74071BE5"/>
    <w:rsid w:val="74186133"/>
    <w:rsid w:val="742B07B0"/>
    <w:rsid w:val="743E1D51"/>
    <w:rsid w:val="744252ED"/>
    <w:rsid w:val="746314BA"/>
    <w:rsid w:val="746A3CDE"/>
    <w:rsid w:val="749527B0"/>
    <w:rsid w:val="7523181F"/>
    <w:rsid w:val="75445D0A"/>
    <w:rsid w:val="75546117"/>
    <w:rsid w:val="756E0291"/>
    <w:rsid w:val="75B630CC"/>
    <w:rsid w:val="75BF2A83"/>
    <w:rsid w:val="763945C2"/>
    <w:rsid w:val="763C604D"/>
    <w:rsid w:val="76536340"/>
    <w:rsid w:val="769E5B75"/>
    <w:rsid w:val="76CB3534"/>
    <w:rsid w:val="76CE32E2"/>
    <w:rsid w:val="76D84C14"/>
    <w:rsid w:val="77762A7A"/>
    <w:rsid w:val="77BF0700"/>
    <w:rsid w:val="77C8116D"/>
    <w:rsid w:val="77F79321"/>
    <w:rsid w:val="78463182"/>
    <w:rsid w:val="785F78A0"/>
    <w:rsid w:val="78711984"/>
    <w:rsid w:val="788471A3"/>
    <w:rsid w:val="78C84DC0"/>
    <w:rsid w:val="790B23C4"/>
    <w:rsid w:val="79131017"/>
    <w:rsid w:val="7929386B"/>
    <w:rsid w:val="79305959"/>
    <w:rsid w:val="796D0F1C"/>
    <w:rsid w:val="79976D95"/>
    <w:rsid w:val="79996429"/>
    <w:rsid w:val="79A94765"/>
    <w:rsid w:val="79AD1C0F"/>
    <w:rsid w:val="7A081F7B"/>
    <w:rsid w:val="7A121600"/>
    <w:rsid w:val="7A3418DB"/>
    <w:rsid w:val="7A4B5A39"/>
    <w:rsid w:val="7A58664F"/>
    <w:rsid w:val="7A5E0BB7"/>
    <w:rsid w:val="7A9E12D9"/>
    <w:rsid w:val="7AAB380C"/>
    <w:rsid w:val="7AE1054F"/>
    <w:rsid w:val="7B2E6318"/>
    <w:rsid w:val="7B4775FF"/>
    <w:rsid w:val="7B9B08E5"/>
    <w:rsid w:val="7BCA2032"/>
    <w:rsid w:val="7BD32B7A"/>
    <w:rsid w:val="7BFA0338"/>
    <w:rsid w:val="7C350A96"/>
    <w:rsid w:val="7CA07A16"/>
    <w:rsid w:val="7CC8237C"/>
    <w:rsid w:val="7CE75739"/>
    <w:rsid w:val="7CF0796C"/>
    <w:rsid w:val="7CFD141D"/>
    <w:rsid w:val="7D0C65C1"/>
    <w:rsid w:val="7D1861A0"/>
    <w:rsid w:val="7D3348D5"/>
    <w:rsid w:val="7D3528CC"/>
    <w:rsid w:val="7D4738E8"/>
    <w:rsid w:val="7D530902"/>
    <w:rsid w:val="7D8D0617"/>
    <w:rsid w:val="7D98252D"/>
    <w:rsid w:val="7DA33E30"/>
    <w:rsid w:val="7DA61B6B"/>
    <w:rsid w:val="7DCB0349"/>
    <w:rsid w:val="7DCF5ACC"/>
    <w:rsid w:val="7DD04280"/>
    <w:rsid w:val="7E251E45"/>
    <w:rsid w:val="7E624BF6"/>
    <w:rsid w:val="7E62773F"/>
    <w:rsid w:val="7EAA444D"/>
    <w:rsid w:val="7EF503CC"/>
    <w:rsid w:val="7F2236AB"/>
    <w:rsid w:val="7F3466A7"/>
    <w:rsid w:val="7F6773DA"/>
    <w:rsid w:val="7F6A6630"/>
    <w:rsid w:val="7F787354"/>
    <w:rsid w:val="7F9636DA"/>
    <w:rsid w:val="7FBFFC1A"/>
    <w:rsid w:val="7FF27933"/>
    <w:rsid w:val="7FFF6E0D"/>
    <w:rsid w:val="9FF357F7"/>
    <w:rsid w:val="AAE7E5E1"/>
    <w:rsid w:val="B9EDBBFC"/>
    <w:rsid w:val="B9EF125B"/>
    <w:rsid w:val="BBBF7779"/>
    <w:rsid w:val="BDF72C9B"/>
    <w:rsid w:val="BFC9D28F"/>
    <w:rsid w:val="BFFFE964"/>
    <w:rsid w:val="D7FBBD42"/>
    <w:rsid w:val="DC39F424"/>
    <w:rsid w:val="DDABAD99"/>
    <w:rsid w:val="EB9F1915"/>
    <w:rsid w:val="F4995C61"/>
    <w:rsid w:val="F76F3FF5"/>
    <w:rsid w:val="FADB09A4"/>
    <w:rsid w:val="FB6EF41D"/>
    <w:rsid w:val="FF3F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beforeLines="0" w:line="240" w:lineRule="exact"/>
      <w:outlineLvl w:val="2"/>
    </w:pPr>
    <w:rPr>
      <w:rFonts w:ascii="Times New Roman" w:hAnsi="Times New Roman" w:eastAsia="宋体" w:cs="Times New Roman"/>
      <w:b/>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Indent"/>
    <w:basedOn w:val="1"/>
    <w:next w:val="3"/>
    <w:qFormat/>
    <w:uiPriority w:val="0"/>
    <w:pPr>
      <w:spacing w:line="720" w:lineRule="exact"/>
      <w:ind w:firstLine="601"/>
    </w:pPr>
    <w:rPr>
      <w:rFonts w:ascii="宋体" w:hAnsi="宋体" w:eastAsia="宋体" w:cs="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9"/>
    <w:qFormat/>
    <w:uiPriority w:val="0"/>
    <w:pPr>
      <w:widowControl/>
      <w:spacing w:before="100" w:beforeLines="0" w:beforeAutospacing="1" w:after="100" w:afterLines="0" w:afterAutospacing="1"/>
      <w:jc w:val="left"/>
    </w:pPr>
    <w:rPr>
      <w:rFonts w:ascii="宋体" w:hAnsi="宋体" w:eastAsia="宋体" w:cs="Times New Roman"/>
      <w:color w:val="000000"/>
      <w:kern w:val="0"/>
      <w:sz w:val="24"/>
    </w:rPr>
  </w:style>
  <w:style w:type="paragraph" w:customStyle="1" w:styleId="9">
    <w:name w:val="样式 标题 3 + (中文) 黑体 小四 非加粗 段前: 7.8 磅 段后: 0 磅 行距: 固定值 20 磅"/>
    <w:basedOn w:val="2"/>
    <w:qFormat/>
    <w:uiPriority w:val="0"/>
    <w:pPr>
      <w:tabs>
        <w:tab w:val="left" w:pos="425"/>
        <w:tab w:val="clear" w:pos="5852"/>
      </w:tabs>
      <w:adjustRightInd/>
      <w:spacing w:before="0" w:after="0" w:line="400" w:lineRule="exact"/>
      <w:textAlignment w:val="auto"/>
    </w:pPr>
    <w:rPr>
      <w:rFonts w:ascii="Times New Roman" w:hAnsi="Times New Roman" w:eastAsia="黑体" w:cs="宋体"/>
      <w:b w:val="0"/>
      <w:kern w:val="2"/>
      <w:sz w:val="24"/>
      <w:szCs w:val="20"/>
    </w:rPr>
  </w:style>
  <w:style w:type="paragraph" w:styleId="10">
    <w:name w:val="Body Text First Indent 2"/>
    <w:basedOn w:val="5"/>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正文"/>
    <w:basedOn w:val="1"/>
    <w:qFormat/>
    <w:uiPriority w:val="0"/>
    <w:pPr>
      <w:jc w:val="left"/>
    </w:pPr>
    <w:rPr>
      <w:rFonts w:ascii="Calibri" w:hAnsi="Calibri"/>
      <w:color w:val="00000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2305</Words>
  <Characters>2534</Characters>
  <Lines>0</Lines>
  <Paragraphs>0</Paragraphs>
  <TotalTime>1</TotalTime>
  <ScaleCrop>false</ScaleCrop>
  <LinksUpToDate>false</LinksUpToDate>
  <CharactersWithSpaces>2562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yy</cp:lastModifiedBy>
  <cp:lastPrinted>2025-08-11T08:58:00Z</cp:lastPrinted>
  <dcterms:modified xsi:type="dcterms:W3CDTF">2025-10-13T00:59:18Z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021B199DBEF0412498E8C9BE01A785B4_13</vt:lpwstr>
  </property>
  <property fmtid="{D5CDD505-2E9C-101B-9397-08002B2CF9AE}" pid="4" name="KSOTemplateDocerSaveRecord">
    <vt:lpwstr>eyJoZGlkIjoiODZjZjA2N2Y3NWJmNzk4YTBjN2MxMTE0YWEyZWE2MDkiLCJ1c2VySWQiOiI3MDIzMzI3NzUifQ==</vt:lpwstr>
  </property>
</Properties>
</file>